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F1247C" w:rsidRDefault="004103F5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QS_FEM_1Phase_NormalStress</w:t>
      </w:r>
      <w:r w:rsidR="00C21A3A">
        <w:rPr>
          <w:b/>
          <w:lang w:val="en-US"/>
        </w:rPr>
        <w:t>_3D</w:t>
      </w:r>
      <w:r w:rsidR="00614399" w:rsidRPr="00F1247C">
        <w:rPr>
          <w:lang w:val="en-US"/>
        </w:rPr>
        <w:t xml:space="preserve"> – written by </w:t>
      </w:r>
      <w:r w:rsidR="00EC138D" w:rsidRPr="00F1247C">
        <w:rPr>
          <w:lang w:val="en-US"/>
        </w:rPr>
        <w:t>Gaia Di Carluccio</w:t>
      </w:r>
      <w:r w:rsidR="00614399" w:rsidRPr="00F1247C">
        <w:rPr>
          <w:lang w:val="en-US"/>
        </w:rPr>
        <w:t xml:space="preserve">, </w:t>
      </w:r>
      <w:r w:rsidR="006374F4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C21A3A">
        <w:rPr>
          <w:lang w:val="en-US"/>
        </w:rPr>
        <w:t>01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E97D23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 xml:space="preserve">a </w:t>
      </w:r>
      <w:r w:rsidR="00C21A3A">
        <w:rPr>
          <w:lang w:val="en-US"/>
        </w:rPr>
        <w:t>3</w:t>
      </w:r>
      <w:r w:rsidR="00EC138D" w:rsidRPr="00EC138D">
        <w:rPr>
          <w:lang w:val="en-US"/>
        </w:rPr>
        <w:t>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>.</w:t>
      </w:r>
    </w:p>
    <w:p w:rsidR="00163B16" w:rsidRDefault="00FE3DE5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>FEM computational method and q</w:t>
      </w:r>
      <w:r w:rsidR="00E97D23">
        <w:rPr>
          <w:lang w:val="en-US"/>
        </w:rPr>
        <w:t>uasi-static calculation is used.</w:t>
      </w:r>
      <w:r w:rsidR="00BF2030">
        <w:rPr>
          <w:lang w:val="en-US"/>
        </w:rPr>
        <w:t xml:space="preserve">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07C69" w:rsidRPr="00E43094" w:rsidRDefault="006F0F61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3525659</wp:posOffset>
            </wp:positionH>
            <wp:positionV relativeFrom="paragraph">
              <wp:posOffset>10160</wp:posOffset>
            </wp:positionV>
            <wp:extent cx="1121410" cy="3651250"/>
            <wp:effectExtent l="0" t="0" r="254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4834255</wp:posOffset>
            </wp:positionH>
            <wp:positionV relativeFrom="paragraph">
              <wp:posOffset>10047</wp:posOffset>
            </wp:positionV>
            <wp:extent cx="876300" cy="3576320"/>
            <wp:effectExtent l="0" t="0" r="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4A44" w:rsidRPr="000F467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</w:t>
      </w:r>
      <w:r w:rsidR="00C21A3A">
        <w:rPr>
          <w:lang w:val="en-US"/>
        </w:rPr>
        <w:t xml:space="preserve"> x 0.1 m</w:t>
      </w:r>
      <w:r>
        <w:rPr>
          <w:lang w:val="en-US"/>
        </w:rPr>
        <w:t xml:space="preserve">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</w:t>
      </w:r>
      <w:r w:rsidR="00C21A3A" w:rsidRPr="00C21A3A">
        <w:rPr>
          <w:lang w:val="en-US"/>
        </w:rPr>
        <w:t>tetrahedral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Number of element: </w:t>
      </w:r>
      <w:r w:rsidR="00C21A3A">
        <w:rPr>
          <w:lang w:val="en-US"/>
        </w:rPr>
        <w:t>66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</w:t>
      </w:r>
      <w:r w:rsidR="00C21A3A">
        <w:rPr>
          <w:lang w:val="en-US"/>
        </w:rPr>
        <w:t>07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0F4403" w:rsidRPr="00624A44" w:rsidRDefault="000F4403" w:rsidP="00BD48CF">
      <w:pPr>
        <w:spacing w:after="0" w:line="240" w:lineRule="auto"/>
        <w:jc w:val="both"/>
        <w:rPr>
          <w:i/>
          <w:lang w:val="en-US"/>
        </w:rPr>
      </w:pPr>
    </w:p>
    <w:p w:rsidR="00FE3DE5" w:rsidRDefault="00BF3FBA" w:rsidP="00FE3DE5">
      <w:pPr>
        <w:spacing w:after="0" w:line="240" w:lineRule="auto"/>
        <w:jc w:val="both"/>
        <w:rPr>
          <w:b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3086735</wp:posOffset>
            </wp:positionH>
            <wp:positionV relativeFrom="paragraph">
              <wp:posOffset>86908</wp:posOffset>
            </wp:positionV>
            <wp:extent cx="1083310" cy="3654425"/>
            <wp:effectExtent l="0" t="0" r="254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val="es-ES" w:eastAsia="es-E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4202352</wp:posOffset>
            </wp:positionH>
            <wp:positionV relativeFrom="paragraph">
              <wp:posOffset>34002</wp:posOffset>
            </wp:positionV>
            <wp:extent cx="1541497" cy="3672000"/>
            <wp:effectExtent l="0" t="0" r="190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97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B16" w:rsidRPr="000F4674">
        <w:rPr>
          <w:b/>
          <w:lang w:val="en-US"/>
        </w:rPr>
        <w:t>Boundary conditions</w:t>
      </w:r>
    </w:p>
    <w:p w:rsidR="00BB5B87" w:rsidRDefault="00246F33" w:rsidP="00FE3D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C21A3A">
        <w:rPr>
          <w:lang w:val="en-US"/>
        </w:rPr>
        <w:t xml:space="preserve">x, </w:t>
      </w:r>
      <w:r w:rsidR="00EC138D">
        <w:rPr>
          <w:lang w:val="en-US"/>
        </w:rPr>
        <w:t>y</w:t>
      </w:r>
      <w:r>
        <w:rPr>
          <w:lang w:val="en-US"/>
        </w:rPr>
        <w:t xml:space="preserve"> </w:t>
      </w:r>
      <w:r w:rsidR="00C21A3A">
        <w:rPr>
          <w:lang w:val="en-US"/>
        </w:rPr>
        <w:t xml:space="preserve">and z </w:t>
      </w:r>
      <w:r>
        <w:rPr>
          <w:lang w:val="en-US"/>
        </w:rPr>
        <w:t xml:space="preserve">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Default="00F83B33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</w:t>
      </w:r>
      <w:r w:rsidR="00C21A3A">
        <w:rPr>
          <w:lang w:val="en-US"/>
        </w:rPr>
        <w:t>surface</w:t>
      </w:r>
      <w:r w:rsidRPr="004103F5">
        <w:rPr>
          <w:lang w:val="en-US"/>
        </w:rPr>
        <w:t xml:space="preserve"> of the soil column.</w:t>
      </w:r>
    </w:p>
    <w:p w:rsidR="00FE3DE5" w:rsidRPr="000E3781" w:rsidRDefault="00FE3DE5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A65A21" w:rsidRDefault="00B23D50" w:rsidP="00BD48CF">
      <w:pPr>
        <w:spacing w:after="0" w:line="240" w:lineRule="auto"/>
        <w:jc w:val="both"/>
        <w:rPr>
          <w:lang w:val="en-US"/>
        </w:rPr>
        <w:sectPr w:rsidR="00A65A21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A65A21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FEM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  <w:r w:rsidR="00871BF3" w:rsidRPr="00871BF3">
        <w:rPr>
          <w:b/>
          <w:noProof/>
          <w:lang w:val="es-ES" w:eastAsia="es-ES"/>
        </w:rPr>
        <w:t xml:space="preserve">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$$OUTPUT_NUMBER_OF_NODES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4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12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16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17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20</w:t>
      </w:r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21</w:t>
      </w:r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$$END</w:t>
      </w:r>
    </w:p>
    <w:p w:rsidR="00F83B33" w:rsidRDefault="00F83B33" w:rsidP="00F83B33">
      <w:pPr>
        <w:spacing w:after="0" w:line="240" w:lineRule="auto"/>
        <w:jc w:val="both"/>
        <w:rPr>
          <w:b/>
          <w:lang w:val="en-US"/>
        </w:rPr>
      </w:pPr>
    </w:p>
    <w:p w:rsidR="00871BF3" w:rsidRDefault="00871BF3" w:rsidP="00F83B33">
      <w:pPr>
        <w:spacing w:after="0" w:line="240" w:lineRule="auto"/>
        <w:jc w:val="both"/>
        <w:rPr>
          <w:b/>
          <w:lang w:val="en-US"/>
        </w:rPr>
      </w:pPr>
    </w:p>
    <w:p w:rsidR="00871BF3" w:rsidRDefault="00871BF3" w:rsidP="00F83B33">
      <w:pPr>
        <w:spacing w:after="0" w:line="240" w:lineRule="auto"/>
        <w:jc w:val="both"/>
        <w:rPr>
          <w:b/>
          <w:lang w:val="en-US"/>
        </w:rPr>
      </w:pPr>
    </w:p>
    <w:p w:rsidR="00A65A21" w:rsidRPr="00A65A21" w:rsidRDefault="00A65A21" w:rsidP="00BD48CF">
      <w:pPr>
        <w:autoSpaceDE w:val="0"/>
        <w:autoSpaceDN w:val="0"/>
        <w:adjustRightInd w:val="0"/>
        <w:spacing w:after="0" w:line="240" w:lineRule="auto"/>
        <w:jc w:val="both"/>
        <w:rPr>
          <w:b/>
          <w:lang w:val="en-US"/>
        </w:rPr>
      </w:pPr>
      <w:r w:rsidRPr="00A65A21">
        <w:rPr>
          <w:b/>
          <w:lang w:val="en-US"/>
        </w:rPr>
        <w:lastRenderedPageBreak/>
        <w:t>Solution</w:t>
      </w:r>
    </w:p>
    <w:p w:rsidR="00E41128" w:rsidRPr="00B67EA2" w:rsidRDefault="00EB7752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Figure below shows </w:t>
      </w:r>
      <w:r w:rsidR="00B67EA2" w:rsidRPr="00B67EA2">
        <w:rPr>
          <w:lang w:val="en-US"/>
        </w:rPr>
        <w:t>the vertical effective stress</w:t>
      </w:r>
      <w:r w:rsidR="00A65A21">
        <w:rPr>
          <w:lang w:val="en-US"/>
        </w:rPr>
        <w:t>es</w:t>
      </w:r>
      <w:r>
        <w:rPr>
          <w:lang w:val="en-US"/>
        </w:rPr>
        <w:t xml:space="preserve"> a</w:t>
      </w:r>
      <w:r w:rsidRPr="00B67EA2">
        <w:rPr>
          <w:lang w:val="en-US"/>
        </w:rPr>
        <w:t>t the end of the quasi-static calculation</w:t>
      </w:r>
      <w:r>
        <w:rPr>
          <w:lang w:val="en-US"/>
        </w:rPr>
        <w:t>.</w:t>
      </w:r>
    </w:p>
    <w:p w:rsidR="00207B78" w:rsidRPr="00AE028A" w:rsidRDefault="003B06D1" w:rsidP="00BB5B87">
      <w:pPr>
        <w:spacing w:after="0" w:line="240" w:lineRule="auto"/>
        <w:jc w:val="center"/>
        <w:rPr>
          <w:b/>
          <w:color w:val="FF0000"/>
          <w:lang w:val="en-US"/>
        </w:rPr>
      </w:pPr>
      <w:r>
        <w:rPr>
          <w:b/>
          <w:noProof/>
          <w:color w:val="FF0000"/>
          <w:lang w:val="es-ES" w:eastAsia="es-ES"/>
        </w:rPr>
        <w:drawing>
          <wp:inline distT="0" distB="0" distL="0" distR="0">
            <wp:extent cx="2261235" cy="412115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35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3203A1" w:rsidRDefault="003203A1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9151E5" w:rsidRPr="00774E73" w:rsidRDefault="009151E5" w:rsidP="00163B16">
      <w:pPr>
        <w:spacing w:after="0" w:line="240" w:lineRule="auto"/>
        <w:rPr>
          <w:b/>
          <w:lang w:val="en-US"/>
        </w:rPr>
      </w:pPr>
    </w:p>
    <w:sectPr w:rsidR="009151E5" w:rsidRPr="00774E73" w:rsidSect="00A6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20328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661BA"/>
    <w:rsid w:val="00391E06"/>
    <w:rsid w:val="00394FD9"/>
    <w:rsid w:val="003A0DB8"/>
    <w:rsid w:val="003A4A42"/>
    <w:rsid w:val="003A57E2"/>
    <w:rsid w:val="003B06D1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3263E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374F4"/>
    <w:rsid w:val="00683AF1"/>
    <w:rsid w:val="00690617"/>
    <w:rsid w:val="006F0F61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1BF3"/>
    <w:rsid w:val="00872218"/>
    <w:rsid w:val="008842BF"/>
    <w:rsid w:val="0090107E"/>
    <w:rsid w:val="00902F3A"/>
    <w:rsid w:val="009151E5"/>
    <w:rsid w:val="009350FC"/>
    <w:rsid w:val="00941990"/>
    <w:rsid w:val="009B2600"/>
    <w:rsid w:val="009F61F9"/>
    <w:rsid w:val="00A3293B"/>
    <w:rsid w:val="00A34DE4"/>
    <w:rsid w:val="00A55E5A"/>
    <w:rsid w:val="00A624D8"/>
    <w:rsid w:val="00A65A21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67EA2"/>
    <w:rsid w:val="00B739B3"/>
    <w:rsid w:val="00B91D8E"/>
    <w:rsid w:val="00BA4134"/>
    <w:rsid w:val="00BB5B87"/>
    <w:rsid w:val="00BD48CF"/>
    <w:rsid w:val="00BD4B69"/>
    <w:rsid w:val="00BF2030"/>
    <w:rsid w:val="00BF3FBA"/>
    <w:rsid w:val="00C21A3A"/>
    <w:rsid w:val="00C83737"/>
    <w:rsid w:val="00C84BE6"/>
    <w:rsid w:val="00C9132B"/>
    <w:rsid w:val="00CB2BC3"/>
    <w:rsid w:val="00CD798C"/>
    <w:rsid w:val="00CE2D42"/>
    <w:rsid w:val="00D42C5E"/>
    <w:rsid w:val="00D50400"/>
    <w:rsid w:val="00D96359"/>
    <w:rsid w:val="00DD472E"/>
    <w:rsid w:val="00E162FC"/>
    <w:rsid w:val="00E17FC8"/>
    <w:rsid w:val="00E36FF0"/>
    <w:rsid w:val="00E41128"/>
    <w:rsid w:val="00E43094"/>
    <w:rsid w:val="00E92C1A"/>
    <w:rsid w:val="00E97D23"/>
    <w:rsid w:val="00EB7752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B0C22"/>
    <w:rsid w:val="00FE3DE5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50199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D31956-EEBF-4B05-9652-315317AC2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Mieremet</dc:creator>
  <cp:lastModifiedBy>Gaia Di Carluccio</cp:lastModifiedBy>
  <cp:revision>17</cp:revision>
  <dcterms:created xsi:type="dcterms:W3CDTF">2021-10-15T10:21:00Z</dcterms:created>
  <dcterms:modified xsi:type="dcterms:W3CDTF">2022-01-21T08:48:00Z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