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Views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kinds of tables that you have been dealing with up until now are called base tables. These are tables that contain data. There is another kind of table, however: the view. Views are tables whose contents are taken or derived from other tables. They are operated on in queries and DML statements just as base tables are, but they contain no data of their own.</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 VIEW Londonstaff AS SELECT * FROM Salespeople WHERE city = 'London';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now own a view called Londonstaff. You can use this view just like any other table. It can be queried, updated, inserted into, deleted from, and joined with other tables and views. </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 FROM Londonstaff;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you told SQL to SELECT all rows from the view, it executed the query contained in the definition of Londonstaff, and returned all of its output. Had there been a predicate in the query of the view, only  hose rows of the view that satisfied it would have been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 greatly extend the control you have over your data. They are an excellent way to give people access to some but not all of the information in a table. If you wanted your salespeople to be able to look at the Salespeople table, but not to see each other's commissions, you could create a view for their use (with the following statement: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VIEW Salesown AS SELECT snum, sname, city FROM Salespeople;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UPDATING VIEWS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view can now be modified by DML update commands, but the modifications will not affect the view itself. They will be passed along to the underlying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 Salesown SET city = 'Palo Alto' WHERE snum = 1004;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effect of this is identical to performing the same command on the Salespeople table. However, if a salesperson tried to UPDATE his commission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 Salesown SETcomm = .20 WHERE snum = 1004;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would be rejected, because there is no comm field in the Salesown view. It is important to note that not all views can be updated.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syntax to eliminate a view from the database is similar to that for removing base tables: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DROP VIEW &lt;view name&gt;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UPDATING VIEWS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of the most difficult and ambiguous aspects of views is the implication of their usage with the DML update commands. these commands actually affect the values in the underlying base tables of the view. This is something of a contradiction. A view consists of the results of a query, and when you update a view, you are updating a set of query results. But the update is not to affect the query per set; it is to affect the values in the table(s) on which the query was made, and thereby change the output of the query.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criteria that determine whether or not a view is updatable in SQL are as follows: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It must be drawn on one and only one underlying 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It must include the primary key of that table (this is not technically enforced by the ANSI standard, but you would be well-advised to stick to 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It must have no fields that are aggregate functions.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It must not specify DISTINCT in its definition.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It must not use GROUP BY or HAYING in its definition.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It must not use subqueries (this is an ANSI restriction that is not enforced in some implementations).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It may be defined on another view, but that view must also be updatable.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Examples: </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View creation from Single table:</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Consider the CUSTOMERS table having the following attributes: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ID, NAME, AGE, ADDRESS, SALARY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 create a view from CUSTOMERS table with customer name and age: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CREATE VIEW CUSTOMERS_VIEW AS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name, age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CUSTOMERS;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Now, you can query CUSTOMERS_VIEW in similar way as you query an actual table as follows.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 FROM CUSTOMERS_VIEW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48" w:after="48" w:line="360"/>
        <w:ind w:right="48" w:left="0" w:firstLine="0"/>
        <w:jc w:val="left"/>
        <w:rPr>
          <w:rFonts w:ascii="Times New Roman" w:hAnsi="Times New Roman" w:cs="Times New Roman" w:eastAsia="Times New Roman"/>
          <w:b/>
          <w:color w:val="121214"/>
          <w:spacing w:val="-19"/>
          <w:position w:val="0"/>
          <w:sz w:val="28"/>
          <w:shd w:fill="auto" w:val="clear"/>
        </w:rPr>
      </w:pPr>
      <w:r>
        <w:rPr>
          <w:rFonts w:ascii="Times New Roman" w:hAnsi="Times New Roman" w:cs="Times New Roman" w:eastAsia="Times New Roman"/>
          <w:b/>
          <w:color w:val="121214"/>
          <w:spacing w:val="-19"/>
          <w:position w:val="0"/>
          <w:sz w:val="28"/>
          <w:shd w:fill="auto" w:val="clear"/>
        </w:rPr>
        <w:t xml:space="preserve">With CHECK Option:</w:t>
      </w:r>
    </w:p>
    <w:p>
      <w:pPr>
        <w:spacing w:before="48" w:after="48" w:line="360"/>
        <w:ind w:right="48" w:left="0" w:firstLine="0"/>
        <w:jc w:val="left"/>
        <w:rPr>
          <w:rFonts w:ascii="Times New Roman" w:hAnsi="Times New Roman" w:cs="Times New Roman" w:eastAsia="Times New Roman"/>
          <w:b/>
          <w:color w:val="121214"/>
          <w:spacing w:val="-19"/>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VIEW CUSTOMERS_VIEW AS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name, age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CUSTOMERS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WHERE age IS NOT NULL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WITH CHECK OPTION;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Consider the following two tables:</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attributes of EMP table are EMPNO, ENAME, JOB, MGR, HIREDATE, SAL, COMM, DEPTNO.</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attributes of DEPT table are DEPTNO, DNAME, LOC.</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The following statement creates the emp_dept view:</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CREATE VIEW emp_dept AS SELECT emp.empno, emp.ename, emp.deptno, emp.sal, dept.dname, dept.loc FROM emp, dept WHERE emp.deptno = dept.deptno AND dept.loc IN ('DALLAS', 'NEW YORK', 'BOSTON');</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UPDATE Statements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UPDATE emp_dept SET sal = sal * 1.10 WHERE deptno = 10;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DELETE Statements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DELETE FROM emp_dept      WHERE ename = 'SMITH';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INSERT Statements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INSERT INTO emp_dept (ename, empno, deptno) VALUES ('KURODA', 9010, 40);</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DROPPING Views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DROP VIEW emp_dept;</w:t>
      </w:r>
    </w:p>
    <w:p>
      <w:pPr>
        <w:spacing w:before="0" w:after="200" w:line="276"/>
        <w:ind w:right="0" w:left="0" w:firstLine="0"/>
        <w:jc w:val="left"/>
        <w:rPr>
          <w:rFonts w:ascii="Calibri" w:hAnsi="Calibri" w:cs="Calibri" w:eastAsia="Calibri"/>
          <w:color w:val="auto"/>
          <w:spacing w:val="0"/>
          <w:position w:val="0"/>
          <w:sz w:val="36"/>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