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2" w14:textId="77777777" w:rsidR="00055B06" w:rsidRPr="00671C84" w:rsidRDefault="00671C84">
      <w:pPr>
        <w:spacing w:before="240" w:after="240" w:line="331" w:lineRule="auto"/>
        <w:rPr>
          <w:rFonts w:asciiTheme="majorHAnsi" w:hAnsiTheme="majorHAnsi" w:cstheme="majorHAnsi"/>
          <w:b/>
          <w:color w:val="000000" w:themeColor="text1"/>
          <w:sz w:val="32"/>
          <w:szCs w:val="32"/>
          <w:u w:val="single"/>
        </w:rPr>
      </w:pPr>
      <w:r w:rsidRPr="00671C84">
        <w:rPr>
          <w:rFonts w:asciiTheme="majorHAnsi" w:hAnsiTheme="majorHAnsi" w:cstheme="majorHAnsi"/>
          <w:b/>
          <w:color w:val="000000" w:themeColor="text1"/>
          <w:sz w:val="32"/>
          <w:szCs w:val="32"/>
          <w:u w:val="single"/>
        </w:rPr>
        <w:t>Task 1</w:t>
      </w:r>
    </w:p>
    <w:p w14:paraId="00000013" w14:textId="77777777" w:rsidR="00055B06" w:rsidRPr="00671C84" w:rsidRDefault="00671C84">
      <w:pPr>
        <w:spacing w:before="240" w:after="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GOOD Code</w:t>
      </w:r>
      <w:r w:rsidRPr="00671C84">
        <w:rPr>
          <w:rFonts w:asciiTheme="majorHAnsi" w:hAnsiTheme="majorHAnsi" w:cstheme="majorHAnsi"/>
          <w:color w:val="000000" w:themeColor="text1"/>
          <w:sz w:val="32"/>
          <w:szCs w:val="32"/>
        </w:rPr>
        <w:t xml:space="preserve"> refers to code that is clean, r</w:t>
      </w:r>
      <w:r w:rsidRPr="00671C84">
        <w:rPr>
          <w:rFonts w:asciiTheme="majorHAnsi" w:hAnsiTheme="majorHAnsi" w:cstheme="majorHAnsi"/>
          <w:color w:val="000000" w:themeColor="text1"/>
          <w:sz w:val="32"/>
          <w:szCs w:val="32"/>
        </w:rPr>
        <w:t>eadable, maintainable, efficient, and follows best practices. It uses meaningful variable names, proper indentation, comments where necessary, and is modular and reusable.</w:t>
      </w:r>
    </w:p>
    <w:p w14:paraId="00000014" w14:textId="77777777" w:rsidR="00055B06" w:rsidRPr="00671C84" w:rsidRDefault="00671C84">
      <w:pPr>
        <w:spacing w:before="240" w:after="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BAD Code</w:t>
      </w:r>
      <w:r w:rsidRPr="00671C84">
        <w:rPr>
          <w:rFonts w:asciiTheme="majorHAnsi" w:hAnsiTheme="majorHAnsi" w:cstheme="majorHAnsi"/>
          <w:color w:val="000000" w:themeColor="text1"/>
          <w:sz w:val="32"/>
          <w:szCs w:val="32"/>
        </w:rPr>
        <w:t xml:space="preserve"> is often messy, hard to read or maintain, lacks structure, contains redunda</w:t>
      </w:r>
      <w:r w:rsidRPr="00671C84">
        <w:rPr>
          <w:rFonts w:asciiTheme="majorHAnsi" w:hAnsiTheme="majorHAnsi" w:cstheme="majorHAnsi"/>
          <w:color w:val="000000" w:themeColor="text1"/>
          <w:sz w:val="32"/>
          <w:szCs w:val="32"/>
        </w:rPr>
        <w:t>nt or repeated logic, and does not follow naming or formatting conventions. It may work, but is difficult for others (or even the original author) to understand or modify later.</w:t>
      </w:r>
    </w:p>
    <w:p w14:paraId="00000015" w14:textId="77777777" w:rsidR="00055B06" w:rsidRPr="00671C84" w:rsidRDefault="00055B06">
      <w:pPr>
        <w:rPr>
          <w:rFonts w:asciiTheme="majorHAnsi" w:hAnsiTheme="majorHAnsi" w:cstheme="majorHAnsi"/>
          <w:color w:val="000000" w:themeColor="text1"/>
          <w:sz w:val="32"/>
          <w:szCs w:val="32"/>
        </w:rPr>
      </w:pPr>
    </w:p>
    <w:p w14:paraId="00000016" w14:textId="77777777" w:rsidR="00055B06" w:rsidRPr="00671C84" w:rsidRDefault="00671C84">
      <w:pPr>
        <w:spacing w:before="240" w:after="240" w:line="331" w:lineRule="auto"/>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u w:val="single"/>
        </w:rPr>
        <w:t>Task 2</w:t>
      </w:r>
    </w:p>
    <w:p w14:paraId="00000017" w14:textId="77777777" w:rsidR="00055B06" w:rsidRPr="00671C84" w:rsidRDefault="00671C84">
      <w:pPr>
        <w:spacing w:before="240" w:after="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Databinding</w:t>
      </w:r>
      <w:r w:rsidRPr="00671C84">
        <w:rPr>
          <w:rFonts w:asciiTheme="majorHAnsi" w:hAnsiTheme="majorHAnsi" w:cstheme="majorHAnsi"/>
          <w:color w:val="000000" w:themeColor="text1"/>
          <w:sz w:val="32"/>
          <w:szCs w:val="32"/>
        </w:rPr>
        <w:t xml:space="preserve"> is a programming technique that binds UI elements to data </w:t>
      </w:r>
      <w:r w:rsidRPr="00671C84">
        <w:rPr>
          <w:rFonts w:asciiTheme="majorHAnsi" w:hAnsiTheme="majorHAnsi" w:cstheme="majorHAnsi"/>
          <w:color w:val="000000" w:themeColor="text1"/>
          <w:sz w:val="32"/>
          <w:szCs w:val="32"/>
        </w:rPr>
        <w:t>sources so that changes in the data are automatically reflected in the UI and vice versa. It is commonly used in frameworks like Angular, React, and JavaFX to synchronize the state of the application with the user interface efficiently.</w:t>
      </w:r>
    </w:p>
    <w:p w14:paraId="00000018" w14:textId="77777777" w:rsidR="00055B06" w:rsidRPr="00671C84" w:rsidRDefault="00055B06">
      <w:pPr>
        <w:rPr>
          <w:rFonts w:asciiTheme="majorHAnsi" w:hAnsiTheme="majorHAnsi" w:cstheme="majorHAnsi"/>
          <w:color w:val="000000" w:themeColor="text1"/>
          <w:sz w:val="32"/>
          <w:szCs w:val="32"/>
        </w:rPr>
      </w:pPr>
    </w:p>
    <w:p w14:paraId="00000019" w14:textId="77777777" w:rsidR="00055B06" w:rsidRPr="00671C84" w:rsidRDefault="00671C84">
      <w:pPr>
        <w:spacing w:before="240" w:after="240" w:line="331" w:lineRule="auto"/>
        <w:rPr>
          <w:rFonts w:asciiTheme="majorHAnsi" w:hAnsiTheme="majorHAnsi" w:cstheme="majorHAnsi"/>
          <w:b/>
          <w:color w:val="000000" w:themeColor="text1"/>
          <w:sz w:val="32"/>
          <w:szCs w:val="32"/>
        </w:rPr>
      </w:pPr>
      <w:r w:rsidRPr="00671C84">
        <w:rPr>
          <w:rFonts w:asciiTheme="majorHAnsi" w:hAnsiTheme="majorHAnsi" w:cstheme="majorHAnsi"/>
          <w:b/>
          <w:color w:val="000000" w:themeColor="text1"/>
          <w:sz w:val="32"/>
          <w:szCs w:val="32"/>
          <w:u w:val="single"/>
        </w:rPr>
        <w:t>Task 3</w:t>
      </w:r>
    </w:p>
    <w:p w14:paraId="0000001A" w14:textId="77777777" w:rsidR="00055B06" w:rsidRPr="00671C84" w:rsidRDefault="00671C84">
      <w:pPr>
        <w:spacing w:before="240" w:after="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 xml:space="preserve">Continuous </w:t>
      </w:r>
      <w:r w:rsidRPr="00671C84">
        <w:rPr>
          <w:rFonts w:asciiTheme="majorHAnsi" w:hAnsiTheme="majorHAnsi" w:cstheme="majorHAnsi"/>
          <w:b/>
          <w:color w:val="000000" w:themeColor="text1"/>
          <w:sz w:val="32"/>
          <w:szCs w:val="32"/>
        </w:rPr>
        <w:t>Development</w:t>
      </w:r>
      <w:r w:rsidRPr="00671C84">
        <w:rPr>
          <w:rFonts w:asciiTheme="majorHAnsi" w:hAnsiTheme="majorHAnsi" w:cstheme="majorHAnsi"/>
          <w:color w:val="000000" w:themeColor="text1"/>
          <w:sz w:val="32"/>
          <w:szCs w:val="32"/>
        </w:rPr>
        <w:t xml:space="preserve"> is a software engineering practice that involves continuously updating and delivering code in small, incremental changes. It includes concepts like Continuous Integration (CI), Continuous Delivery (CD), and Continuous Deployment to ensure </w:t>
      </w:r>
      <w:r w:rsidRPr="00671C84">
        <w:rPr>
          <w:rFonts w:asciiTheme="majorHAnsi" w:hAnsiTheme="majorHAnsi" w:cstheme="majorHAnsi"/>
          <w:color w:val="000000" w:themeColor="text1"/>
          <w:sz w:val="32"/>
          <w:szCs w:val="32"/>
        </w:rPr>
        <w:lastRenderedPageBreak/>
        <w:t xml:space="preserve">that </w:t>
      </w:r>
      <w:r w:rsidRPr="00671C84">
        <w:rPr>
          <w:rFonts w:asciiTheme="majorHAnsi" w:hAnsiTheme="majorHAnsi" w:cstheme="majorHAnsi"/>
          <w:color w:val="000000" w:themeColor="text1"/>
          <w:sz w:val="32"/>
          <w:szCs w:val="32"/>
        </w:rPr>
        <w:t>software can be released reliably at any time with automated testing and integration.</w:t>
      </w:r>
    </w:p>
    <w:p w14:paraId="0000001B" w14:textId="77777777" w:rsidR="00055B06" w:rsidRPr="00671C84" w:rsidRDefault="00055B06">
      <w:pPr>
        <w:rPr>
          <w:rFonts w:asciiTheme="majorHAnsi" w:hAnsiTheme="majorHAnsi" w:cstheme="majorHAnsi"/>
          <w:color w:val="000000" w:themeColor="text1"/>
          <w:sz w:val="32"/>
          <w:szCs w:val="32"/>
        </w:rPr>
      </w:pPr>
    </w:p>
    <w:p w14:paraId="0000001C" w14:textId="77777777" w:rsidR="00055B06" w:rsidRPr="00671C84" w:rsidRDefault="00671C84">
      <w:pPr>
        <w:spacing w:before="240" w:after="240" w:line="331" w:lineRule="auto"/>
        <w:rPr>
          <w:rFonts w:asciiTheme="majorHAnsi" w:hAnsiTheme="majorHAnsi" w:cstheme="majorHAnsi"/>
          <w:b/>
          <w:color w:val="000000" w:themeColor="text1"/>
          <w:sz w:val="32"/>
          <w:szCs w:val="32"/>
        </w:rPr>
      </w:pPr>
      <w:r w:rsidRPr="00671C84">
        <w:rPr>
          <w:rFonts w:asciiTheme="majorHAnsi" w:hAnsiTheme="majorHAnsi" w:cstheme="majorHAnsi"/>
          <w:b/>
          <w:color w:val="000000" w:themeColor="text1"/>
          <w:sz w:val="32"/>
          <w:szCs w:val="32"/>
          <w:u w:val="single"/>
        </w:rPr>
        <w:t>Task 4</w:t>
      </w:r>
    </w:p>
    <w:p w14:paraId="0000001D" w14:textId="77777777" w:rsidR="00055B06" w:rsidRPr="00671C84" w:rsidRDefault="00671C84">
      <w:pPr>
        <w:spacing w:before="240" w:after="240"/>
        <w:rPr>
          <w:rFonts w:asciiTheme="majorHAnsi" w:hAnsiTheme="majorHAnsi" w:cstheme="majorHAnsi"/>
          <w:b/>
          <w:color w:val="000000" w:themeColor="text1"/>
          <w:sz w:val="32"/>
          <w:szCs w:val="32"/>
        </w:rPr>
      </w:pPr>
      <w:r w:rsidRPr="00671C84">
        <w:rPr>
          <w:rFonts w:asciiTheme="majorHAnsi" w:hAnsiTheme="majorHAnsi" w:cstheme="majorHAnsi"/>
          <w:b/>
          <w:color w:val="000000" w:themeColor="text1"/>
          <w:sz w:val="32"/>
          <w:szCs w:val="32"/>
        </w:rPr>
        <w:t>Conditions for Polymorphism:</w:t>
      </w:r>
    </w:p>
    <w:p w14:paraId="0000001E" w14:textId="77777777" w:rsidR="00055B06" w:rsidRPr="00671C84" w:rsidRDefault="00671C84">
      <w:pPr>
        <w:numPr>
          <w:ilvl w:val="0"/>
          <w:numId w:val="2"/>
        </w:numPr>
        <w:spacing w:before="240"/>
        <w:rPr>
          <w:rFonts w:asciiTheme="majorHAnsi" w:hAnsiTheme="majorHAnsi" w:cstheme="majorHAnsi"/>
          <w:color w:val="000000" w:themeColor="text1"/>
          <w:sz w:val="32"/>
          <w:szCs w:val="32"/>
        </w:rPr>
      </w:pPr>
      <w:r w:rsidRPr="00671C84">
        <w:rPr>
          <w:rFonts w:asciiTheme="majorHAnsi" w:hAnsiTheme="majorHAnsi" w:cstheme="majorHAnsi"/>
          <w:color w:val="000000" w:themeColor="text1"/>
          <w:sz w:val="32"/>
          <w:szCs w:val="32"/>
        </w:rPr>
        <w:t xml:space="preserve">There must be </w:t>
      </w:r>
      <w:r w:rsidRPr="00671C84">
        <w:rPr>
          <w:rFonts w:asciiTheme="majorHAnsi" w:hAnsiTheme="majorHAnsi" w:cstheme="majorHAnsi"/>
          <w:b/>
          <w:color w:val="000000" w:themeColor="text1"/>
          <w:sz w:val="32"/>
          <w:szCs w:val="32"/>
        </w:rPr>
        <w:t>inheritance</w:t>
      </w:r>
      <w:r w:rsidRPr="00671C84">
        <w:rPr>
          <w:rFonts w:asciiTheme="majorHAnsi" w:hAnsiTheme="majorHAnsi" w:cstheme="majorHAnsi"/>
          <w:color w:val="000000" w:themeColor="text1"/>
          <w:sz w:val="32"/>
          <w:szCs w:val="32"/>
        </w:rPr>
        <w:t xml:space="preserve"> — a subclass must inherit from a superclass.</w:t>
      </w:r>
      <w:r w:rsidRPr="00671C84">
        <w:rPr>
          <w:rFonts w:asciiTheme="majorHAnsi" w:hAnsiTheme="majorHAnsi" w:cstheme="majorHAnsi"/>
          <w:color w:val="000000" w:themeColor="text1"/>
          <w:sz w:val="32"/>
          <w:szCs w:val="32"/>
        </w:rPr>
        <w:br/>
      </w:r>
    </w:p>
    <w:p w14:paraId="0000001F" w14:textId="77777777" w:rsidR="00055B06" w:rsidRPr="00671C84" w:rsidRDefault="00671C84">
      <w:pPr>
        <w:numPr>
          <w:ilvl w:val="0"/>
          <w:numId w:val="2"/>
        </w:numPr>
        <w:rPr>
          <w:rFonts w:asciiTheme="majorHAnsi" w:hAnsiTheme="majorHAnsi" w:cstheme="majorHAnsi"/>
          <w:color w:val="000000" w:themeColor="text1"/>
          <w:sz w:val="32"/>
          <w:szCs w:val="32"/>
        </w:rPr>
      </w:pPr>
      <w:r w:rsidRPr="00671C84">
        <w:rPr>
          <w:rFonts w:asciiTheme="majorHAnsi" w:hAnsiTheme="majorHAnsi" w:cstheme="majorHAnsi"/>
          <w:color w:val="000000" w:themeColor="text1"/>
          <w:sz w:val="32"/>
          <w:szCs w:val="32"/>
        </w:rPr>
        <w:t xml:space="preserve">The subclass must </w:t>
      </w:r>
      <w:r w:rsidRPr="00671C84">
        <w:rPr>
          <w:rFonts w:asciiTheme="majorHAnsi" w:hAnsiTheme="majorHAnsi" w:cstheme="majorHAnsi"/>
          <w:b/>
          <w:color w:val="000000" w:themeColor="text1"/>
          <w:sz w:val="32"/>
          <w:szCs w:val="32"/>
        </w:rPr>
        <w:t>override</w:t>
      </w:r>
      <w:r w:rsidRPr="00671C84">
        <w:rPr>
          <w:rFonts w:asciiTheme="majorHAnsi" w:hAnsiTheme="majorHAnsi" w:cstheme="majorHAnsi"/>
          <w:color w:val="000000" w:themeColor="text1"/>
          <w:sz w:val="32"/>
          <w:szCs w:val="32"/>
        </w:rPr>
        <w:t xml:space="preserve"> or implement the method from the superclass.</w:t>
      </w:r>
      <w:r w:rsidRPr="00671C84">
        <w:rPr>
          <w:rFonts w:asciiTheme="majorHAnsi" w:hAnsiTheme="majorHAnsi" w:cstheme="majorHAnsi"/>
          <w:color w:val="000000" w:themeColor="text1"/>
          <w:sz w:val="32"/>
          <w:szCs w:val="32"/>
        </w:rPr>
        <w:br/>
      </w:r>
    </w:p>
    <w:p w14:paraId="00000020" w14:textId="77777777" w:rsidR="00055B06" w:rsidRPr="00671C84" w:rsidRDefault="00671C84">
      <w:pPr>
        <w:numPr>
          <w:ilvl w:val="0"/>
          <w:numId w:val="2"/>
        </w:numPr>
        <w:rPr>
          <w:rFonts w:asciiTheme="majorHAnsi" w:hAnsiTheme="majorHAnsi" w:cstheme="majorHAnsi"/>
          <w:color w:val="000000" w:themeColor="text1"/>
          <w:sz w:val="32"/>
          <w:szCs w:val="32"/>
        </w:rPr>
      </w:pPr>
      <w:r w:rsidRPr="00671C84">
        <w:rPr>
          <w:rFonts w:asciiTheme="majorHAnsi" w:hAnsiTheme="majorHAnsi" w:cstheme="majorHAnsi"/>
          <w:color w:val="000000" w:themeColor="text1"/>
          <w:sz w:val="32"/>
          <w:szCs w:val="32"/>
        </w:rPr>
        <w:t>The method signature should be the same if overriding (for runtime polymorphism).</w:t>
      </w:r>
      <w:r w:rsidRPr="00671C84">
        <w:rPr>
          <w:rFonts w:asciiTheme="majorHAnsi" w:hAnsiTheme="majorHAnsi" w:cstheme="majorHAnsi"/>
          <w:color w:val="000000" w:themeColor="text1"/>
          <w:sz w:val="32"/>
          <w:szCs w:val="32"/>
        </w:rPr>
        <w:br/>
      </w:r>
    </w:p>
    <w:p w14:paraId="00000021" w14:textId="77777777" w:rsidR="00055B06" w:rsidRPr="00671C84" w:rsidRDefault="00671C84">
      <w:pPr>
        <w:numPr>
          <w:ilvl w:val="0"/>
          <w:numId w:val="2"/>
        </w:numPr>
        <w:rPr>
          <w:rFonts w:asciiTheme="majorHAnsi" w:hAnsiTheme="majorHAnsi" w:cstheme="majorHAnsi"/>
          <w:color w:val="000000" w:themeColor="text1"/>
          <w:sz w:val="32"/>
          <w:szCs w:val="32"/>
        </w:rPr>
      </w:pPr>
      <w:r w:rsidRPr="00671C84">
        <w:rPr>
          <w:rFonts w:asciiTheme="majorHAnsi" w:hAnsiTheme="majorHAnsi" w:cstheme="majorHAnsi"/>
          <w:color w:val="000000" w:themeColor="text1"/>
          <w:sz w:val="32"/>
          <w:szCs w:val="32"/>
        </w:rPr>
        <w:t xml:space="preserve">In case of </w:t>
      </w:r>
      <w:r w:rsidRPr="00671C84">
        <w:rPr>
          <w:rFonts w:asciiTheme="majorHAnsi" w:hAnsiTheme="majorHAnsi" w:cstheme="majorHAnsi"/>
          <w:b/>
          <w:color w:val="000000" w:themeColor="text1"/>
          <w:sz w:val="32"/>
          <w:szCs w:val="32"/>
        </w:rPr>
        <w:t>method overloading</w:t>
      </w:r>
      <w:r w:rsidRPr="00671C84">
        <w:rPr>
          <w:rFonts w:asciiTheme="majorHAnsi" w:hAnsiTheme="majorHAnsi" w:cstheme="majorHAnsi"/>
          <w:color w:val="000000" w:themeColor="text1"/>
          <w:sz w:val="32"/>
          <w:szCs w:val="32"/>
        </w:rPr>
        <w:t xml:space="preserve"> (compile-time polymorphism), the method names are same but parameter lists are different.</w:t>
      </w:r>
      <w:r w:rsidRPr="00671C84">
        <w:rPr>
          <w:rFonts w:asciiTheme="majorHAnsi" w:hAnsiTheme="majorHAnsi" w:cstheme="majorHAnsi"/>
          <w:color w:val="000000" w:themeColor="text1"/>
          <w:sz w:val="32"/>
          <w:szCs w:val="32"/>
        </w:rPr>
        <w:br/>
      </w:r>
    </w:p>
    <w:p w14:paraId="00000022" w14:textId="77777777" w:rsidR="00055B06" w:rsidRPr="00671C84" w:rsidRDefault="00671C84">
      <w:pPr>
        <w:numPr>
          <w:ilvl w:val="0"/>
          <w:numId w:val="2"/>
        </w:numPr>
        <w:spacing w:after="240"/>
        <w:rPr>
          <w:rFonts w:asciiTheme="majorHAnsi" w:hAnsiTheme="majorHAnsi" w:cstheme="majorHAnsi"/>
          <w:color w:val="000000" w:themeColor="text1"/>
          <w:sz w:val="32"/>
          <w:szCs w:val="32"/>
        </w:rPr>
      </w:pPr>
      <w:r w:rsidRPr="00671C84">
        <w:rPr>
          <w:rFonts w:asciiTheme="majorHAnsi" w:hAnsiTheme="majorHAnsi" w:cstheme="majorHAnsi"/>
          <w:color w:val="000000" w:themeColor="text1"/>
          <w:sz w:val="32"/>
          <w:szCs w:val="32"/>
        </w:rPr>
        <w:t>The o</w:t>
      </w:r>
      <w:r w:rsidRPr="00671C84">
        <w:rPr>
          <w:rFonts w:asciiTheme="majorHAnsi" w:hAnsiTheme="majorHAnsi" w:cstheme="majorHAnsi"/>
          <w:color w:val="000000" w:themeColor="text1"/>
          <w:sz w:val="32"/>
          <w:szCs w:val="32"/>
        </w:rPr>
        <w:t xml:space="preserve">bject should be accessed via the </w:t>
      </w:r>
      <w:r w:rsidRPr="00671C84">
        <w:rPr>
          <w:rFonts w:asciiTheme="majorHAnsi" w:hAnsiTheme="majorHAnsi" w:cstheme="majorHAnsi"/>
          <w:b/>
          <w:color w:val="000000" w:themeColor="text1"/>
          <w:sz w:val="32"/>
          <w:szCs w:val="32"/>
        </w:rPr>
        <w:t>reference of the parent class</w:t>
      </w:r>
      <w:r w:rsidRPr="00671C84">
        <w:rPr>
          <w:rFonts w:asciiTheme="majorHAnsi" w:hAnsiTheme="majorHAnsi" w:cstheme="majorHAnsi"/>
          <w:color w:val="000000" w:themeColor="text1"/>
          <w:sz w:val="32"/>
          <w:szCs w:val="32"/>
        </w:rPr>
        <w:t xml:space="preserve"> (for dynamic method dispatch at runtime).</w:t>
      </w:r>
    </w:p>
    <w:p w14:paraId="00000023" w14:textId="77777777" w:rsidR="00055B06" w:rsidRPr="00671C84" w:rsidRDefault="00055B06">
      <w:pPr>
        <w:rPr>
          <w:rFonts w:asciiTheme="majorHAnsi" w:hAnsiTheme="majorHAnsi" w:cstheme="majorHAnsi"/>
          <w:color w:val="000000" w:themeColor="text1"/>
          <w:sz w:val="32"/>
          <w:szCs w:val="32"/>
        </w:rPr>
      </w:pPr>
    </w:p>
    <w:p w14:paraId="00000024" w14:textId="77777777" w:rsidR="00055B06" w:rsidRPr="00671C84" w:rsidRDefault="00055B06">
      <w:pPr>
        <w:rPr>
          <w:rFonts w:asciiTheme="majorHAnsi" w:hAnsiTheme="majorHAnsi" w:cstheme="majorHAnsi"/>
          <w:color w:val="000000" w:themeColor="text1"/>
          <w:sz w:val="32"/>
          <w:szCs w:val="32"/>
        </w:rPr>
      </w:pPr>
    </w:p>
    <w:p w14:paraId="00000025" w14:textId="77777777" w:rsidR="00055B06" w:rsidRPr="00671C84" w:rsidRDefault="00671C84">
      <w:pPr>
        <w:spacing w:before="240" w:after="240" w:line="331" w:lineRule="auto"/>
        <w:rPr>
          <w:rFonts w:asciiTheme="majorHAnsi" w:hAnsiTheme="majorHAnsi" w:cstheme="majorHAnsi"/>
          <w:b/>
          <w:color w:val="000000" w:themeColor="text1"/>
          <w:sz w:val="32"/>
          <w:szCs w:val="32"/>
        </w:rPr>
      </w:pPr>
      <w:r w:rsidRPr="00671C84">
        <w:rPr>
          <w:rFonts w:asciiTheme="majorHAnsi" w:hAnsiTheme="majorHAnsi" w:cstheme="majorHAnsi"/>
          <w:b/>
          <w:color w:val="000000" w:themeColor="text1"/>
          <w:sz w:val="32"/>
          <w:szCs w:val="32"/>
          <w:u w:val="single"/>
        </w:rPr>
        <w:t>Task 5</w:t>
      </w:r>
    </w:p>
    <w:p w14:paraId="00000026" w14:textId="77777777" w:rsidR="00055B06" w:rsidRPr="00671C84" w:rsidRDefault="00055B06">
      <w:pPr>
        <w:rPr>
          <w:rFonts w:asciiTheme="majorHAnsi" w:hAnsiTheme="majorHAnsi" w:cstheme="majorHAnsi"/>
          <w:color w:val="000000" w:themeColor="text1"/>
          <w:sz w:val="32"/>
          <w:szCs w:val="32"/>
        </w:rPr>
      </w:pPr>
    </w:p>
    <w:p w14:paraId="00000027" w14:textId="77777777" w:rsidR="00055B06" w:rsidRPr="00671C84" w:rsidRDefault="00055B06">
      <w:pPr>
        <w:rPr>
          <w:rFonts w:asciiTheme="majorHAnsi" w:hAnsiTheme="majorHAnsi" w:cstheme="majorHAnsi"/>
          <w:color w:val="000000" w:themeColor="text1"/>
          <w:sz w:val="32"/>
          <w:szCs w:val="32"/>
        </w:rPr>
      </w:pPr>
    </w:p>
    <w:p w14:paraId="00000028" w14:textId="77777777" w:rsidR="00055B06" w:rsidRPr="00671C84" w:rsidRDefault="00055B06">
      <w:pPr>
        <w:rPr>
          <w:rFonts w:asciiTheme="majorHAnsi" w:hAnsiTheme="majorHAnsi" w:cstheme="majorHAnsi"/>
          <w:color w:val="000000" w:themeColor="text1"/>
          <w:sz w:val="32"/>
          <w:szCs w:val="32"/>
        </w:rPr>
      </w:pPr>
    </w:p>
    <w:p w14:paraId="00000029" w14:textId="77777777" w:rsidR="00055B06" w:rsidRPr="00671C84" w:rsidRDefault="00671C84">
      <w:pPr>
        <w:spacing w:after="240"/>
        <w:rPr>
          <w:rFonts w:asciiTheme="majorHAnsi" w:hAnsiTheme="majorHAnsi" w:cstheme="majorHAnsi"/>
          <w:b/>
          <w:color w:val="000000" w:themeColor="text1"/>
          <w:sz w:val="32"/>
          <w:szCs w:val="32"/>
        </w:rPr>
      </w:pPr>
      <w:r w:rsidRPr="00671C84">
        <w:rPr>
          <w:rFonts w:asciiTheme="majorHAnsi" w:hAnsiTheme="majorHAnsi" w:cstheme="majorHAnsi"/>
          <w:b/>
          <w:color w:val="000000" w:themeColor="text1"/>
          <w:sz w:val="32"/>
          <w:szCs w:val="32"/>
        </w:rPr>
        <w:t>TDD (Test-Driven Development):</w:t>
      </w:r>
    </w:p>
    <w:p w14:paraId="0000002A" w14:textId="77777777" w:rsidR="00055B06" w:rsidRPr="00671C84" w:rsidRDefault="00671C84">
      <w:pPr>
        <w:numPr>
          <w:ilvl w:val="0"/>
          <w:numId w:val="3"/>
        </w:numPr>
        <w:spacing w:before="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What is it:</w:t>
      </w:r>
      <w:r w:rsidRPr="00671C84">
        <w:rPr>
          <w:rFonts w:asciiTheme="majorHAnsi" w:hAnsiTheme="majorHAnsi" w:cstheme="majorHAnsi"/>
          <w:b/>
          <w:color w:val="000000" w:themeColor="text1"/>
          <w:sz w:val="32"/>
          <w:szCs w:val="32"/>
        </w:rPr>
        <w:br/>
      </w:r>
      <w:r w:rsidRPr="00671C84">
        <w:rPr>
          <w:rFonts w:asciiTheme="majorHAnsi" w:hAnsiTheme="majorHAnsi" w:cstheme="majorHAnsi"/>
          <w:color w:val="000000" w:themeColor="text1"/>
          <w:sz w:val="32"/>
          <w:szCs w:val="32"/>
        </w:rPr>
        <w:t xml:space="preserve"> TDD is a software development approach where </w:t>
      </w:r>
      <w:r w:rsidRPr="00671C84">
        <w:rPr>
          <w:rFonts w:asciiTheme="majorHAnsi" w:hAnsiTheme="majorHAnsi" w:cstheme="majorHAnsi"/>
          <w:b/>
          <w:color w:val="000000" w:themeColor="text1"/>
          <w:sz w:val="32"/>
          <w:szCs w:val="32"/>
        </w:rPr>
        <w:t xml:space="preserve">tests are written before the actual </w:t>
      </w:r>
      <w:proofErr w:type="gramStart"/>
      <w:r w:rsidRPr="00671C84">
        <w:rPr>
          <w:rFonts w:asciiTheme="majorHAnsi" w:hAnsiTheme="majorHAnsi" w:cstheme="majorHAnsi"/>
          <w:b/>
          <w:color w:val="000000" w:themeColor="text1"/>
          <w:sz w:val="32"/>
          <w:szCs w:val="32"/>
        </w:rPr>
        <w:t>code</w:t>
      </w:r>
      <w:r w:rsidRPr="00671C84">
        <w:rPr>
          <w:rFonts w:asciiTheme="majorHAnsi" w:hAnsiTheme="majorHAnsi" w:cstheme="majorHAnsi"/>
          <w:color w:val="000000" w:themeColor="text1"/>
          <w:sz w:val="32"/>
          <w:szCs w:val="32"/>
        </w:rPr>
        <w:t>.</w:t>
      </w:r>
      <w:proofErr w:type="gramEnd"/>
      <w:r w:rsidRPr="00671C84">
        <w:rPr>
          <w:rFonts w:asciiTheme="majorHAnsi" w:hAnsiTheme="majorHAnsi" w:cstheme="majorHAnsi"/>
          <w:color w:val="000000" w:themeColor="text1"/>
          <w:sz w:val="32"/>
          <w:szCs w:val="32"/>
        </w:rPr>
        <w:t xml:space="preserve"> The development cycle follows the pattern: </w:t>
      </w:r>
      <w:r w:rsidRPr="00671C84">
        <w:rPr>
          <w:rFonts w:asciiTheme="majorHAnsi" w:eastAsia="Arial Unicode MS" w:hAnsiTheme="majorHAnsi" w:cstheme="majorHAnsi"/>
          <w:b/>
          <w:color w:val="000000" w:themeColor="text1"/>
          <w:sz w:val="32"/>
          <w:szCs w:val="32"/>
        </w:rPr>
        <w:t>Write Test → Write Code → Refactor</w:t>
      </w:r>
      <w:r w:rsidRPr="00671C84">
        <w:rPr>
          <w:rFonts w:asciiTheme="majorHAnsi" w:hAnsiTheme="majorHAnsi" w:cstheme="majorHAnsi"/>
          <w:color w:val="000000" w:themeColor="text1"/>
          <w:sz w:val="32"/>
          <w:szCs w:val="32"/>
        </w:rPr>
        <w:t>.</w:t>
      </w:r>
      <w:r w:rsidRPr="00671C84">
        <w:rPr>
          <w:rFonts w:asciiTheme="majorHAnsi" w:hAnsiTheme="majorHAnsi" w:cstheme="majorHAnsi"/>
          <w:color w:val="000000" w:themeColor="text1"/>
          <w:sz w:val="32"/>
          <w:szCs w:val="32"/>
        </w:rPr>
        <w:br/>
      </w:r>
    </w:p>
    <w:p w14:paraId="0000002B" w14:textId="77777777" w:rsidR="00055B06" w:rsidRPr="00671C84" w:rsidRDefault="00671C84">
      <w:pPr>
        <w:numPr>
          <w:ilvl w:val="0"/>
          <w:numId w:val="3"/>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Why is it used:</w:t>
      </w:r>
      <w:r w:rsidRPr="00671C84">
        <w:rPr>
          <w:rFonts w:asciiTheme="majorHAnsi" w:hAnsiTheme="majorHAnsi" w:cstheme="majorHAnsi"/>
          <w:b/>
          <w:color w:val="000000" w:themeColor="text1"/>
          <w:sz w:val="32"/>
          <w:szCs w:val="32"/>
        </w:rPr>
        <w:br/>
      </w:r>
      <w:r w:rsidRPr="00671C84">
        <w:rPr>
          <w:rFonts w:asciiTheme="majorHAnsi" w:hAnsiTheme="majorHAnsi" w:cstheme="majorHAnsi"/>
          <w:color w:val="000000" w:themeColor="text1"/>
          <w:sz w:val="32"/>
          <w:szCs w:val="32"/>
        </w:rPr>
        <w:t xml:space="preserve"> It ensures that code is tested thoroughly from the </w:t>
      </w:r>
      <w:proofErr w:type="gramStart"/>
      <w:r w:rsidRPr="00671C84">
        <w:rPr>
          <w:rFonts w:asciiTheme="majorHAnsi" w:hAnsiTheme="majorHAnsi" w:cstheme="majorHAnsi"/>
          <w:color w:val="000000" w:themeColor="text1"/>
          <w:sz w:val="32"/>
          <w:szCs w:val="32"/>
        </w:rPr>
        <w:t>beginning.</w:t>
      </w:r>
      <w:proofErr w:type="gramEnd"/>
      <w:r w:rsidRPr="00671C84">
        <w:rPr>
          <w:rFonts w:asciiTheme="majorHAnsi" w:hAnsiTheme="majorHAnsi" w:cstheme="majorHAnsi"/>
          <w:color w:val="000000" w:themeColor="text1"/>
          <w:sz w:val="32"/>
          <w:szCs w:val="32"/>
        </w:rPr>
        <w:t xml:space="preserve"> It helps in preventing bugs early, improves design, and</w:t>
      </w:r>
      <w:r w:rsidRPr="00671C84">
        <w:rPr>
          <w:rFonts w:asciiTheme="majorHAnsi" w:hAnsiTheme="majorHAnsi" w:cstheme="majorHAnsi"/>
          <w:color w:val="000000" w:themeColor="text1"/>
          <w:sz w:val="32"/>
          <w:szCs w:val="32"/>
        </w:rPr>
        <w:t xml:space="preserve"> ensures high test coverage.</w:t>
      </w:r>
      <w:r w:rsidRPr="00671C84">
        <w:rPr>
          <w:rFonts w:asciiTheme="majorHAnsi" w:hAnsiTheme="majorHAnsi" w:cstheme="majorHAnsi"/>
          <w:color w:val="000000" w:themeColor="text1"/>
          <w:sz w:val="32"/>
          <w:szCs w:val="32"/>
        </w:rPr>
        <w:br/>
      </w:r>
    </w:p>
    <w:p w14:paraId="0000002C" w14:textId="77777777" w:rsidR="00055B06" w:rsidRPr="00671C84" w:rsidRDefault="00671C84">
      <w:pPr>
        <w:numPr>
          <w:ilvl w:val="0"/>
          <w:numId w:val="3"/>
        </w:numPr>
        <w:spacing w:after="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Where is it used:</w:t>
      </w:r>
      <w:r w:rsidRPr="00671C84">
        <w:rPr>
          <w:rFonts w:asciiTheme="majorHAnsi" w:hAnsiTheme="majorHAnsi" w:cstheme="majorHAnsi"/>
          <w:b/>
          <w:color w:val="000000" w:themeColor="text1"/>
          <w:sz w:val="32"/>
          <w:szCs w:val="32"/>
        </w:rPr>
        <w:br/>
      </w:r>
      <w:r w:rsidRPr="00671C84">
        <w:rPr>
          <w:rFonts w:asciiTheme="majorHAnsi" w:hAnsiTheme="majorHAnsi" w:cstheme="majorHAnsi"/>
          <w:color w:val="000000" w:themeColor="text1"/>
          <w:sz w:val="32"/>
          <w:szCs w:val="32"/>
        </w:rPr>
        <w:t xml:space="preserve"> Commonly used in </w:t>
      </w:r>
      <w:r w:rsidRPr="00671C84">
        <w:rPr>
          <w:rFonts w:asciiTheme="majorHAnsi" w:hAnsiTheme="majorHAnsi" w:cstheme="majorHAnsi"/>
          <w:b/>
          <w:color w:val="000000" w:themeColor="text1"/>
          <w:sz w:val="32"/>
          <w:szCs w:val="32"/>
        </w:rPr>
        <w:t>unit testing</w:t>
      </w:r>
      <w:r w:rsidRPr="00671C84">
        <w:rPr>
          <w:rFonts w:asciiTheme="majorHAnsi" w:hAnsiTheme="majorHAnsi" w:cstheme="majorHAnsi"/>
          <w:color w:val="000000" w:themeColor="text1"/>
          <w:sz w:val="32"/>
          <w:szCs w:val="32"/>
        </w:rPr>
        <w:t>, agile environments, backend services, and systems requiring high reliability (e.g., finance, health-tech).</w:t>
      </w:r>
      <w:r w:rsidRPr="00671C84">
        <w:rPr>
          <w:rFonts w:asciiTheme="majorHAnsi" w:hAnsiTheme="majorHAnsi" w:cstheme="majorHAnsi"/>
          <w:color w:val="000000" w:themeColor="text1"/>
          <w:sz w:val="32"/>
          <w:szCs w:val="32"/>
        </w:rPr>
        <w:br/>
      </w:r>
    </w:p>
    <w:p w14:paraId="0000002D" w14:textId="77777777" w:rsidR="00055B06" w:rsidRPr="00671C84" w:rsidRDefault="00055B06">
      <w:pPr>
        <w:rPr>
          <w:rFonts w:asciiTheme="majorHAnsi" w:hAnsiTheme="majorHAnsi" w:cstheme="majorHAnsi"/>
          <w:color w:val="000000" w:themeColor="text1"/>
          <w:sz w:val="32"/>
          <w:szCs w:val="32"/>
        </w:rPr>
      </w:pPr>
    </w:p>
    <w:p w14:paraId="0000002E" w14:textId="77777777" w:rsidR="00055B06" w:rsidRPr="00671C84" w:rsidRDefault="00671C84">
      <w:pPr>
        <w:spacing w:before="240" w:after="240"/>
        <w:rPr>
          <w:rFonts w:asciiTheme="majorHAnsi" w:hAnsiTheme="majorHAnsi" w:cstheme="majorHAnsi"/>
          <w:b/>
          <w:color w:val="000000" w:themeColor="text1"/>
          <w:sz w:val="32"/>
          <w:szCs w:val="32"/>
        </w:rPr>
      </w:pPr>
      <w:r w:rsidRPr="00671C84">
        <w:rPr>
          <w:rFonts w:asciiTheme="majorHAnsi" w:hAnsiTheme="majorHAnsi" w:cstheme="majorHAnsi"/>
          <w:b/>
          <w:color w:val="000000" w:themeColor="text1"/>
          <w:sz w:val="32"/>
          <w:szCs w:val="32"/>
        </w:rPr>
        <w:t>BDD (Behavior-Driven Development):</w:t>
      </w:r>
    </w:p>
    <w:p w14:paraId="0000002F" w14:textId="77777777" w:rsidR="00055B06" w:rsidRPr="00671C84" w:rsidRDefault="00671C84">
      <w:pPr>
        <w:numPr>
          <w:ilvl w:val="0"/>
          <w:numId w:val="4"/>
        </w:numPr>
        <w:spacing w:before="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What is it:</w:t>
      </w:r>
      <w:r w:rsidRPr="00671C84">
        <w:rPr>
          <w:rFonts w:asciiTheme="majorHAnsi" w:hAnsiTheme="majorHAnsi" w:cstheme="majorHAnsi"/>
          <w:b/>
          <w:color w:val="000000" w:themeColor="text1"/>
          <w:sz w:val="32"/>
          <w:szCs w:val="32"/>
        </w:rPr>
        <w:br/>
      </w:r>
      <w:r w:rsidRPr="00671C84">
        <w:rPr>
          <w:rFonts w:asciiTheme="majorHAnsi" w:hAnsiTheme="majorHAnsi" w:cstheme="majorHAnsi"/>
          <w:color w:val="000000" w:themeColor="text1"/>
          <w:sz w:val="32"/>
          <w:szCs w:val="32"/>
        </w:rPr>
        <w:t xml:space="preserve"> BDD is an extension</w:t>
      </w:r>
      <w:r w:rsidRPr="00671C84">
        <w:rPr>
          <w:rFonts w:asciiTheme="majorHAnsi" w:hAnsiTheme="majorHAnsi" w:cstheme="majorHAnsi"/>
          <w:color w:val="000000" w:themeColor="text1"/>
          <w:sz w:val="32"/>
          <w:szCs w:val="32"/>
        </w:rPr>
        <w:t xml:space="preserve"> of TDD that focuses on the </w:t>
      </w:r>
      <w:r w:rsidRPr="00671C84">
        <w:rPr>
          <w:rFonts w:asciiTheme="majorHAnsi" w:hAnsiTheme="majorHAnsi" w:cstheme="majorHAnsi"/>
          <w:b/>
          <w:color w:val="000000" w:themeColor="text1"/>
          <w:sz w:val="32"/>
          <w:szCs w:val="32"/>
        </w:rPr>
        <w:t xml:space="preserve">behavior of the application from the user's </w:t>
      </w:r>
      <w:proofErr w:type="gramStart"/>
      <w:r w:rsidRPr="00671C84">
        <w:rPr>
          <w:rFonts w:asciiTheme="majorHAnsi" w:hAnsiTheme="majorHAnsi" w:cstheme="majorHAnsi"/>
          <w:b/>
          <w:color w:val="000000" w:themeColor="text1"/>
          <w:sz w:val="32"/>
          <w:szCs w:val="32"/>
        </w:rPr>
        <w:t>perspective</w:t>
      </w:r>
      <w:r w:rsidRPr="00671C84">
        <w:rPr>
          <w:rFonts w:asciiTheme="majorHAnsi" w:hAnsiTheme="majorHAnsi" w:cstheme="majorHAnsi"/>
          <w:color w:val="000000" w:themeColor="text1"/>
          <w:sz w:val="32"/>
          <w:szCs w:val="32"/>
        </w:rPr>
        <w:t>.</w:t>
      </w:r>
      <w:proofErr w:type="gramEnd"/>
      <w:r w:rsidRPr="00671C84">
        <w:rPr>
          <w:rFonts w:asciiTheme="majorHAnsi" w:hAnsiTheme="majorHAnsi" w:cstheme="majorHAnsi"/>
          <w:color w:val="000000" w:themeColor="text1"/>
          <w:sz w:val="32"/>
          <w:szCs w:val="32"/>
        </w:rPr>
        <w:t xml:space="preserve"> It involves writing test cases in natural language using tools like </w:t>
      </w:r>
      <w:r w:rsidRPr="00671C84">
        <w:rPr>
          <w:rFonts w:asciiTheme="majorHAnsi" w:hAnsiTheme="majorHAnsi" w:cstheme="majorHAnsi"/>
          <w:b/>
          <w:color w:val="000000" w:themeColor="text1"/>
          <w:sz w:val="32"/>
          <w:szCs w:val="32"/>
        </w:rPr>
        <w:t>Cucumber</w:t>
      </w:r>
      <w:r w:rsidRPr="00671C84">
        <w:rPr>
          <w:rFonts w:asciiTheme="majorHAnsi" w:hAnsiTheme="majorHAnsi" w:cstheme="majorHAnsi"/>
          <w:color w:val="000000" w:themeColor="text1"/>
          <w:sz w:val="32"/>
          <w:szCs w:val="32"/>
        </w:rPr>
        <w:t xml:space="preserve">, </w:t>
      </w:r>
      <w:proofErr w:type="spellStart"/>
      <w:r w:rsidRPr="00671C84">
        <w:rPr>
          <w:rFonts w:asciiTheme="majorHAnsi" w:hAnsiTheme="majorHAnsi" w:cstheme="majorHAnsi"/>
          <w:b/>
          <w:color w:val="000000" w:themeColor="text1"/>
          <w:sz w:val="32"/>
          <w:szCs w:val="32"/>
        </w:rPr>
        <w:t>SpecFlow</w:t>
      </w:r>
      <w:proofErr w:type="spellEnd"/>
      <w:r w:rsidRPr="00671C84">
        <w:rPr>
          <w:rFonts w:asciiTheme="majorHAnsi" w:hAnsiTheme="majorHAnsi" w:cstheme="majorHAnsi"/>
          <w:color w:val="000000" w:themeColor="text1"/>
          <w:sz w:val="32"/>
          <w:szCs w:val="32"/>
        </w:rPr>
        <w:t xml:space="preserve">, or </w:t>
      </w:r>
      <w:r w:rsidRPr="00671C84">
        <w:rPr>
          <w:rFonts w:asciiTheme="majorHAnsi" w:hAnsiTheme="majorHAnsi" w:cstheme="majorHAnsi"/>
          <w:b/>
          <w:color w:val="000000" w:themeColor="text1"/>
          <w:sz w:val="32"/>
          <w:szCs w:val="32"/>
        </w:rPr>
        <w:t>Behave</w:t>
      </w:r>
      <w:r w:rsidRPr="00671C84">
        <w:rPr>
          <w:rFonts w:asciiTheme="majorHAnsi" w:hAnsiTheme="majorHAnsi" w:cstheme="majorHAnsi"/>
          <w:color w:val="000000" w:themeColor="text1"/>
          <w:sz w:val="32"/>
          <w:szCs w:val="32"/>
        </w:rPr>
        <w:t>.</w:t>
      </w:r>
      <w:r w:rsidRPr="00671C84">
        <w:rPr>
          <w:rFonts w:asciiTheme="majorHAnsi" w:hAnsiTheme="majorHAnsi" w:cstheme="majorHAnsi"/>
          <w:color w:val="000000" w:themeColor="text1"/>
          <w:sz w:val="32"/>
          <w:szCs w:val="32"/>
        </w:rPr>
        <w:br/>
      </w:r>
    </w:p>
    <w:p w14:paraId="00000030" w14:textId="77777777" w:rsidR="00055B06" w:rsidRPr="00671C84" w:rsidRDefault="00671C84">
      <w:pPr>
        <w:numPr>
          <w:ilvl w:val="0"/>
          <w:numId w:val="4"/>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lastRenderedPageBreak/>
        <w:t>Why is it used:</w:t>
      </w:r>
      <w:r w:rsidRPr="00671C84">
        <w:rPr>
          <w:rFonts w:asciiTheme="majorHAnsi" w:hAnsiTheme="majorHAnsi" w:cstheme="majorHAnsi"/>
          <w:b/>
          <w:color w:val="000000" w:themeColor="text1"/>
          <w:sz w:val="32"/>
          <w:szCs w:val="32"/>
        </w:rPr>
        <w:br/>
      </w:r>
      <w:r w:rsidRPr="00671C84">
        <w:rPr>
          <w:rFonts w:asciiTheme="majorHAnsi" w:hAnsiTheme="majorHAnsi" w:cstheme="majorHAnsi"/>
          <w:color w:val="000000" w:themeColor="text1"/>
          <w:sz w:val="32"/>
          <w:szCs w:val="32"/>
        </w:rPr>
        <w:t xml:space="preserve"> It bridges the gap between </w:t>
      </w:r>
      <w:r w:rsidRPr="00671C84">
        <w:rPr>
          <w:rFonts w:asciiTheme="majorHAnsi" w:hAnsiTheme="majorHAnsi" w:cstheme="majorHAnsi"/>
          <w:b/>
          <w:color w:val="000000" w:themeColor="text1"/>
          <w:sz w:val="32"/>
          <w:szCs w:val="32"/>
        </w:rPr>
        <w:t>developers, testers, and no</w:t>
      </w:r>
      <w:r w:rsidRPr="00671C84">
        <w:rPr>
          <w:rFonts w:asciiTheme="majorHAnsi" w:hAnsiTheme="majorHAnsi" w:cstheme="majorHAnsi"/>
          <w:b/>
          <w:color w:val="000000" w:themeColor="text1"/>
          <w:sz w:val="32"/>
          <w:szCs w:val="32"/>
        </w:rPr>
        <w:t xml:space="preserve">n-technical </w:t>
      </w:r>
      <w:proofErr w:type="gramStart"/>
      <w:r w:rsidRPr="00671C84">
        <w:rPr>
          <w:rFonts w:asciiTheme="majorHAnsi" w:hAnsiTheme="majorHAnsi" w:cstheme="majorHAnsi"/>
          <w:b/>
          <w:color w:val="000000" w:themeColor="text1"/>
          <w:sz w:val="32"/>
          <w:szCs w:val="32"/>
        </w:rPr>
        <w:t>stakeholders</w:t>
      </w:r>
      <w:r w:rsidRPr="00671C84">
        <w:rPr>
          <w:rFonts w:asciiTheme="majorHAnsi" w:hAnsiTheme="majorHAnsi" w:cstheme="majorHAnsi"/>
          <w:color w:val="000000" w:themeColor="text1"/>
          <w:sz w:val="32"/>
          <w:szCs w:val="32"/>
        </w:rPr>
        <w:t>.</w:t>
      </w:r>
      <w:proofErr w:type="gramEnd"/>
      <w:r w:rsidRPr="00671C84">
        <w:rPr>
          <w:rFonts w:asciiTheme="majorHAnsi" w:hAnsiTheme="majorHAnsi" w:cstheme="majorHAnsi"/>
          <w:color w:val="000000" w:themeColor="text1"/>
          <w:sz w:val="32"/>
          <w:szCs w:val="32"/>
        </w:rPr>
        <w:t xml:space="preserve"> It ensures everyone has a clear understanding of how the system should behave.</w:t>
      </w:r>
      <w:r w:rsidRPr="00671C84">
        <w:rPr>
          <w:rFonts w:asciiTheme="majorHAnsi" w:hAnsiTheme="majorHAnsi" w:cstheme="majorHAnsi"/>
          <w:color w:val="000000" w:themeColor="text1"/>
          <w:sz w:val="32"/>
          <w:szCs w:val="32"/>
        </w:rPr>
        <w:br/>
      </w:r>
    </w:p>
    <w:p w14:paraId="00000031" w14:textId="77777777" w:rsidR="00055B06" w:rsidRPr="00671C84" w:rsidRDefault="00671C84">
      <w:pPr>
        <w:numPr>
          <w:ilvl w:val="0"/>
          <w:numId w:val="4"/>
        </w:numPr>
        <w:spacing w:after="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Where is it used:</w:t>
      </w:r>
      <w:r w:rsidRPr="00671C84">
        <w:rPr>
          <w:rFonts w:asciiTheme="majorHAnsi" w:hAnsiTheme="majorHAnsi" w:cstheme="majorHAnsi"/>
          <w:b/>
          <w:color w:val="000000" w:themeColor="text1"/>
          <w:sz w:val="32"/>
          <w:szCs w:val="32"/>
        </w:rPr>
        <w:br/>
      </w:r>
      <w:r w:rsidRPr="00671C84">
        <w:rPr>
          <w:rFonts w:asciiTheme="majorHAnsi" w:hAnsiTheme="majorHAnsi" w:cstheme="majorHAnsi"/>
          <w:color w:val="000000" w:themeColor="text1"/>
          <w:sz w:val="32"/>
          <w:szCs w:val="32"/>
        </w:rPr>
        <w:t xml:space="preserve"> Widely used in </w:t>
      </w:r>
      <w:r w:rsidRPr="00671C84">
        <w:rPr>
          <w:rFonts w:asciiTheme="majorHAnsi" w:hAnsiTheme="majorHAnsi" w:cstheme="majorHAnsi"/>
          <w:b/>
          <w:color w:val="000000" w:themeColor="text1"/>
          <w:sz w:val="32"/>
          <w:szCs w:val="32"/>
        </w:rPr>
        <w:t>acceptance testing</w:t>
      </w:r>
      <w:r w:rsidRPr="00671C84">
        <w:rPr>
          <w:rFonts w:asciiTheme="majorHAnsi" w:hAnsiTheme="majorHAnsi" w:cstheme="majorHAnsi"/>
          <w:color w:val="000000" w:themeColor="text1"/>
          <w:sz w:val="32"/>
          <w:szCs w:val="32"/>
        </w:rPr>
        <w:t xml:space="preserve">, </w:t>
      </w:r>
      <w:r w:rsidRPr="00671C84">
        <w:rPr>
          <w:rFonts w:asciiTheme="majorHAnsi" w:hAnsiTheme="majorHAnsi" w:cstheme="majorHAnsi"/>
          <w:b/>
          <w:color w:val="000000" w:themeColor="text1"/>
          <w:sz w:val="32"/>
          <w:szCs w:val="32"/>
        </w:rPr>
        <w:t>UI/UX validation</w:t>
      </w:r>
      <w:r w:rsidRPr="00671C84">
        <w:rPr>
          <w:rFonts w:asciiTheme="majorHAnsi" w:hAnsiTheme="majorHAnsi" w:cstheme="majorHAnsi"/>
          <w:color w:val="000000" w:themeColor="text1"/>
          <w:sz w:val="32"/>
          <w:szCs w:val="32"/>
        </w:rPr>
        <w:t>, and projects with strong stakeholder collaboration needs.</w:t>
      </w:r>
    </w:p>
    <w:p w14:paraId="00000032" w14:textId="77777777" w:rsidR="00055B06" w:rsidRPr="00671C84" w:rsidRDefault="00055B06">
      <w:pPr>
        <w:rPr>
          <w:rFonts w:asciiTheme="majorHAnsi" w:hAnsiTheme="majorHAnsi" w:cstheme="majorHAnsi"/>
          <w:color w:val="000000" w:themeColor="text1"/>
          <w:sz w:val="32"/>
          <w:szCs w:val="32"/>
        </w:rPr>
      </w:pPr>
    </w:p>
    <w:p w14:paraId="00000033" w14:textId="77777777" w:rsidR="00055B06" w:rsidRPr="00671C84" w:rsidRDefault="00055B06">
      <w:pPr>
        <w:rPr>
          <w:rFonts w:asciiTheme="majorHAnsi" w:hAnsiTheme="majorHAnsi" w:cstheme="majorHAnsi"/>
          <w:color w:val="000000" w:themeColor="text1"/>
          <w:sz w:val="32"/>
          <w:szCs w:val="32"/>
        </w:rPr>
      </w:pPr>
    </w:p>
    <w:p w14:paraId="00000034" w14:textId="77777777" w:rsidR="00055B06" w:rsidRPr="00671C84" w:rsidRDefault="00671C84">
      <w:pPr>
        <w:spacing w:before="240" w:after="240" w:line="331" w:lineRule="auto"/>
        <w:rPr>
          <w:rFonts w:asciiTheme="majorHAnsi" w:hAnsiTheme="majorHAnsi" w:cstheme="majorHAnsi"/>
          <w:b/>
          <w:color w:val="000000" w:themeColor="text1"/>
          <w:sz w:val="32"/>
          <w:szCs w:val="32"/>
        </w:rPr>
      </w:pPr>
      <w:r w:rsidRPr="00671C84">
        <w:rPr>
          <w:rFonts w:asciiTheme="majorHAnsi" w:hAnsiTheme="majorHAnsi" w:cstheme="majorHAnsi"/>
          <w:b/>
          <w:color w:val="000000" w:themeColor="text1"/>
          <w:sz w:val="32"/>
          <w:szCs w:val="32"/>
          <w:u w:val="single"/>
        </w:rPr>
        <w:t>Task 6</w:t>
      </w:r>
    </w:p>
    <w:p w14:paraId="00000035" w14:textId="77777777" w:rsidR="00055B06" w:rsidRPr="00671C84" w:rsidRDefault="00671C84">
      <w:pPr>
        <w:spacing w:before="240" w:after="240"/>
        <w:rPr>
          <w:rFonts w:asciiTheme="majorHAnsi" w:hAnsiTheme="majorHAnsi" w:cstheme="majorHAnsi"/>
          <w:b/>
          <w:color w:val="000000" w:themeColor="text1"/>
          <w:sz w:val="32"/>
          <w:szCs w:val="32"/>
          <w:u w:val="single"/>
        </w:rPr>
      </w:pPr>
      <w:r w:rsidRPr="00671C84">
        <w:rPr>
          <w:rFonts w:asciiTheme="majorHAnsi" w:hAnsiTheme="majorHAnsi" w:cstheme="majorHAnsi"/>
          <w:b/>
          <w:color w:val="000000" w:themeColor="text1"/>
          <w:sz w:val="32"/>
          <w:szCs w:val="32"/>
          <w:u w:val="single"/>
        </w:rPr>
        <w:t>Manual Testing Tools:</w:t>
      </w:r>
    </w:p>
    <w:p w14:paraId="00000036" w14:textId="77777777" w:rsidR="00055B06" w:rsidRPr="00671C84" w:rsidRDefault="00671C84">
      <w:pPr>
        <w:numPr>
          <w:ilvl w:val="0"/>
          <w:numId w:val="5"/>
        </w:numPr>
        <w:spacing w:before="240"/>
        <w:rPr>
          <w:rFonts w:asciiTheme="majorHAnsi" w:hAnsiTheme="majorHAnsi" w:cstheme="majorHAnsi"/>
          <w:color w:val="000000" w:themeColor="text1"/>
          <w:sz w:val="32"/>
          <w:szCs w:val="32"/>
        </w:rPr>
      </w:pPr>
      <w:proofErr w:type="spellStart"/>
      <w:r w:rsidRPr="00671C84">
        <w:rPr>
          <w:rFonts w:asciiTheme="majorHAnsi" w:hAnsiTheme="majorHAnsi" w:cstheme="majorHAnsi"/>
          <w:b/>
          <w:color w:val="000000" w:themeColor="text1"/>
          <w:sz w:val="32"/>
          <w:szCs w:val="32"/>
        </w:rPr>
        <w:t>TestLink</w:t>
      </w:r>
      <w:proofErr w:type="spellEnd"/>
      <w:r w:rsidRPr="00671C84">
        <w:rPr>
          <w:rFonts w:asciiTheme="majorHAnsi" w:hAnsiTheme="majorHAnsi" w:cstheme="majorHAnsi"/>
          <w:color w:val="000000" w:themeColor="text1"/>
          <w:sz w:val="32"/>
          <w:szCs w:val="32"/>
        </w:rPr>
        <w:t xml:space="preserve"> – Test case management and execution tool.</w:t>
      </w:r>
      <w:r w:rsidRPr="00671C84">
        <w:rPr>
          <w:rFonts w:asciiTheme="majorHAnsi" w:hAnsiTheme="majorHAnsi" w:cstheme="majorHAnsi"/>
          <w:color w:val="000000" w:themeColor="text1"/>
          <w:sz w:val="32"/>
          <w:szCs w:val="32"/>
        </w:rPr>
        <w:br/>
      </w:r>
    </w:p>
    <w:p w14:paraId="00000037" w14:textId="77777777" w:rsidR="00055B06" w:rsidRPr="00671C84" w:rsidRDefault="00671C84">
      <w:pPr>
        <w:numPr>
          <w:ilvl w:val="0"/>
          <w:numId w:val="5"/>
        </w:numPr>
        <w:rPr>
          <w:rFonts w:asciiTheme="majorHAnsi" w:hAnsiTheme="majorHAnsi" w:cstheme="majorHAnsi"/>
          <w:color w:val="000000" w:themeColor="text1"/>
          <w:sz w:val="32"/>
          <w:szCs w:val="32"/>
        </w:rPr>
      </w:pPr>
      <w:proofErr w:type="spellStart"/>
      <w:r w:rsidRPr="00671C84">
        <w:rPr>
          <w:rFonts w:asciiTheme="majorHAnsi" w:hAnsiTheme="majorHAnsi" w:cstheme="majorHAnsi"/>
          <w:b/>
          <w:color w:val="000000" w:themeColor="text1"/>
          <w:sz w:val="32"/>
          <w:szCs w:val="32"/>
        </w:rPr>
        <w:t>PractiTest</w:t>
      </w:r>
      <w:proofErr w:type="spellEnd"/>
      <w:r w:rsidRPr="00671C84">
        <w:rPr>
          <w:rFonts w:asciiTheme="majorHAnsi" w:hAnsiTheme="majorHAnsi" w:cstheme="majorHAnsi"/>
          <w:color w:val="000000" w:themeColor="text1"/>
          <w:sz w:val="32"/>
          <w:szCs w:val="32"/>
        </w:rPr>
        <w:t xml:space="preserve"> – End-to-end test management platform.</w:t>
      </w:r>
      <w:r w:rsidRPr="00671C84">
        <w:rPr>
          <w:rFonts w:asciiTheme="majorHAnsi" w:hAnsiTheme="majorHAnsi" w:cstheme="majorHAnsi"/>
          <w:color w:val="000000" w:themeColor="text1"/>
          <w:sz w:val="32"/>
          <w:szCs w:val="32"/>
        </w:rPr>
        <w:br/>
      </w:r>
    </w:p>
    <w:p w14:paraId="00000038" w14:textId="77777777" w:rsidR="00055B06" w:rsidRPr="00671C84" w:rsidRDefault="00671C84">
      <w:pPr>
        <w:numPr>
          <w:ilvl w:val="0"/>
          <w:numId w:val="5"/>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Zephyr</w:t>
      </w:r>
      <w:r w:rsidRPr="00671C84">
        <w:rPr>
          <w:rFonts w:asciiTheme="majorHAnsi" w:hAnsiTheme="majorHAnsi" w:cstheme="majorHAnsi"/>
          <w:color w:val="000000" w:themeColor="text1"/>
          <w:sz w:val="32"/>
          <w:szCs w:val="32"/>
        </w:rPr>
        <w:t xml:space="preserve"> – Jira-integrated test management tool.</w:t>
      </w:r>
      <w:r w:rsidRPr="00671C84">
        <w:rPr>
          <w:rFonts w:asciiTheme="majorHAnsi" w:hAnsiTheme="majorHAnsi" w:cstheme="majorHAnsi"/>
          <w:color w:val="000000" w:themeColor="text1"/>
          <w:sz w:val="32"/>
          <w:szCs w:val="32"/>
        </w:rPr>
        <w:br/>
      </w:r>
    </w:p>
    <w:p w14:paraId="00000039" w14:textId="77777777" w:rsidR="00055B06" w:rsidRPr="00671C84" w:rsidRDefault="00671C84">
      <w:pPr>
        <w:numPr>
          <w:ilvl w:val="0"/>
          <w:numId w:val="5"/>
        </w:numPr>
        <w:rPr>
          <w:rFonts w:asciiTheme="majorHAnsi" w:hAnsiTheme="majorHAnsi" w:cstheme="majorHAnsi"/>
          <w:color w:val="000000" w:themeColor="text1"/>
          <w:sz w:val="32"/>
          <w:szCs w:val="32"/>
        </w:rPr>
      </w:pPr>
      <w:proofErr w:type="spellStart"/>
      <w:r w:rsidRPr="00671C84">
        <w:rPr>
          <w:rFonts w:asciiTheme="majorHAnsi" w:hAnsiTheme="majorHAnsi" w:cstheme="majorHAnsi"/>
          <w:b/>
          <w:color w:val="000000" w:themeColor="text1"/>
          <w:sz w:val="32"/>
          <w:szCs w:val="32"/>
        </w:rPr>
        <w:t>qTest</w:t>
      </w:r>
      <w:proofErr w:type="spellEnd"/>
      <w:r w:rsidRPr="00671C84">
        <w:rPr>
          <w:rFonts w:asciiTheme="majorHAnsi" w:hAnsiTheme="majorHAnsi" w:cstheme="majorHAnsi"/>
          <w:color w:val="000000" w:themeColor="text1"/>
          <w:sz w:val="32"/>
          <w:szCs w:val="32"/>
        </w:rPr>
        <w:t xml:space="preserve"> – Test </w:t>
      </w:r>
      <w:r w:rsidRPr="00671C84">
        <w:rPr>
          <w:rFonts w:asciiTheme="majorHAnsi" w:hAnsiTheme="majorHAnsi" w:cstheme="majorHAnsi"/>
          <w:color w:val="000000" w:themeColor="text1"/>
          <w:sz w:val="32"/>
          <w:szCs w:val="32"/>
        </w:rPr>
        <w:t>management and collaboration platform.</w:t>
      </w:r>
      <w:r w:rsidRPr="00671C84">
        <w:rPr>
          <w:rFonts w:asciiTheme="majorHAnsi" w:hAnsiTheme="majorHAnsi" w:cstheme="majorHAnsi"/>
          <w:color w:val="000000" w:themeColor="text1"/>
          <w:sz w:val="32"/>
          <w:szCs w:val="32"/>
        </w:rPr>
        <w:br/>
      </w:r>
    </w:p>
    <w:p w14:paraId="0000003A" w14:textId="77777777" w:rsidR="00055B06" w:rsidRPr="00671C84" w:rsidRDefault="00671C84">
      <w:pPr>
        <w:numPr>
          <w:ilvl w:val="0"/>
          <w:numId w:val="5"/>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Xray</w:t>
      </w:r>
      <w:r w:rsidRPr="00671C84">
        <w:rPr>
          <w:rFonts w:asciiTheme="majorHAnsi" w:hAnsiTheme="majorHAnsi" w:cstheme="majorHAnsi"/>
          <w:color w:val="000000" w:themeColor="text1"/>
          <w:sz w:val="32"/>
          <w:szCs w:val="32"/>
        </w:rPr>
        <w:t xml:space="preserve"> – Test management for Jira.</w:t>
      </w:r>
      <w:r w:rsidRPr="00671C84">
        <w:rPr>
          <w:rFonts w:asciiTheme="majorHAnsi" w:hAnsiTheme="majorHAnsi" w:cstheme="majorHAnsi"/>
          <w:color w:val="000000" w:themeColor="text1"/>
          <w:sz w:val="32"/>
          <w:szCs w:val="32"/>
        </w:rPr>
        <w:br/>
      </w:r>
    </w:p>
    <w:p w14:paraId="0000003B" w14:textId="77777777" w:rsidR="00055B06" w:rsidRPr="00671C84" w:rsidRDefault="00671C84">
      <w:pPr>
        <w:numPr>
          <w:ilvl w:val="0"/>
          <w:numId w:val="5"/>
        </w:numPr>
        <w:spacing w:after="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TestRail</w:t>
      </w:r>
      <w:r w:rsidRPr="00671C84">
        <w:rPr>
          <w:rFonts w:asciiTheme="majorHAnsi" w:hAnsiTheme="majorHAnsi" w:cstheme="majorHAnsi"/>
          <w:color w:val="000000" w:themeColor="text1"/>
          <w:sz w:val="32"/>
          <w:szCs w:val="32"/>
        </w:rPr>
        <w:t xml:space="preserve"> – Web-based test case and test plan management.</w:t>
      </w:r>
      <w:r w:rsidRPr="00671C84">
        <w:rPr>
          <w:rFonts w:asciiTheme="majorHAnsi" w:hAnsiTheme="majorHAnsi" w:cstheme="majorHAnsi"/>
          <w:color w:val="000000" w:themeColor="text1"/>
          <w:sz w:val="32"/>
          <w:szCs w:val="32"/>
        </w:rPr>
        <w:br/>
      </w:r>
    </w:p>
    <w:p w14:paraId="0000003C" w14:textId="77777777" w:rsidR="00055B06" w:rsidRPr="00671C84" w:rsidRDefault="00055B06">
      <w:pPr>
        <w:rPr>
          <w:rFonts w:asciiTheme="majorHAnsi" w:hAnsiTheme="majorHAnsi" w:cstheme="majorHAnsi"/>
          <w:color w:val="000000" w:themeColor="text1"/>
          <w:sz w:val="32"/>
          <w:szCs w:val="32"/>
        </w:rPr>
      </w:pPr>
    </w:p>
    <w:p w14:paraId="0000003D" w14:textId="77777777" w:rsidR="00055B06" w:rsidRPr="00671C84" w:rsidRDefault="00671C84">
      <w:pPr>
        <w:spacing w:before="240" w:after="240"/>
        <w:rPr>
          <w:rFonts w:asciiTheme="majorHAnsi" w:hAnsiTheme="majorHAnsi" w:cstheme="majorHAnsi"/>
          <w:b/>
          <w:color w:val="000000" w:themeColor="text1"/>
          <w:sz w:val="32"/>
          <w:szCs w:val="32"/>
          <w:u w:val="single"/>
        </w:rPr>
      </w:pPr>
      <w:r w:rsidRPr="00671C84">
        <w:rPr>
          <w:rFonts w:asciiTheme="majorHAnsi" w:hAnsiTheme="majorHAnsi" w:cstheme="majorHAnsi"/>
          <w:b/>
          <w:color w:val="000000" w:themeColor="text1"/>
          <w:sz w:val="32"/>
          <w:szCs w:val="32"/>
          <w:u w:val="single"/>
        </w:rPr>
        <w:lastRenderedPageBreak/>
        <w:t>Automated Testing Tools:</w:t>
      </w:r>
    </w:p>
    <w:p w14:paraId="0000003E" w14:textId="77777777" w:rsidR="00055B06" w:rsidRPr="00671C84" w:rsidRDefault="00671C84">
      <w:pPr>
        <w:numPr>
          <w:ilvl w:val="0"/>
          <w:numId w:val="1"/>
        </w:numPr>
        <w:spacing w:before="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Selenium</w:t>
      </w:r>
      <w:r w:rsidRPr="00671C84">
        <w:rPr>
          <w:rFonts w:asciiTheme="majorHAnsi" w:hAnsiTheme="majorHAnsi" w:cstheme="majorHAnsi"/>
          <w:color w:val="000000" w:themeColor="text1"/>
          <w:sz w:val="32"/>
          <w:szCs w:val="32"/>
        </w:rPr>
        <w:t xml:space="preserve"> – Open-source tool for automating web browsers.</w:t>
      </w:r>
      <w:r w:rsidRPr="00671C84">
        <w:rPr>
          <w:rFonts w:asciiTheme="majorHAnsi" w:hAnsiTheme="majorHAnsi" w:cstheme="majorHAnsi"/>
          <w:color w:val="000000" w:themeColor="text1"/>
          <w:sz w:val="32"/>
          <w:szCs w:val="32"/>
        </w:rPr>
        <w:br/>
      </w:r>
    </w:p>
    <w:p w14:paraId="0000003F" w14:textId="77777777" w:rsidR="00055B06" w:rsidRPr="00671C84" w:rsidRDefault="00671C84">
      <w:pPr>
        <w:numPr>
          <w:ilvl w:val="0"/>
          <w:numId w:val="1"/>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JUnit/TestNG</w:t>
      </w:r>
      <w:r w:rsidRPr="00671C84">
        <w:rPr>
          <w:rFonts w:asciiTheme="majorHAnsi" w:hAnsiTheme="majorHAnsi" w:cstheme="majorHAnsi"/>
          <w:color w:val="000000" w:themeColor="text1"/>
          <w:sz w:val="32"/>
          <w:szCs w:val="32"/>
        </w:rPr>
        <w:t xml:space="preserve"> – Java frameworks for unit </w:t>
      </w:r>
      <w:r w:rsidRPr="00671C84">
        <w:rPr>
          <w:rFonts w:asciiTheme="majorHAnsi" w:hAnsiTheme="majorHAnsi" w:cstheme="majorHAnsi"/>
          <w:color w:val="000000" w:themeColor="text1"/>
          <w:sz w:val="32"/>
          <w:szCs w:val="32"/>
        </w:rPr>
        <w:t>testing.</w:t>
      </w:r>
      <w:r w:rsidRPr="00671C84">
        <w:rPr>
          <w:rFonts w:asciiTheme="majorHAnsi" w:hAnsiTheme="majorHAnsi" w:cstheme="majorHAnsi"/>
          <w:color w:val="000000" w:themeColor="text1"/>
          <w:sz w:val="32"/>
          <w:szCs w:val="32"/>
        </w:rPr>
        <w:br/>
      </w:r>
    </w:p>
    <w:p w14:paraId="00000040" w14:textId="77777777" w:rsidR="00055B06" w:rsidRPr="00671C84" w:rsidRDefault="00671C84">
      <w:pPr>
        <w:numPr>
          <w:ilvl w:val="0"/>
          <w:numId w:val="1"/>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Appium</w:t>
      </w:r>
      <w:r w:rsidRPr="00671C84">
        <w:rPr>
          <w:rFonts w:asciiTheme="majorHAnsi" w:hAnsiTheme="majorHAnsi" w:cstheme="majorHAnsi"/>
          <w:color w:val="000000" w:themeColor="text1"/>
          <w:sz w:val="32"/>
          <w:szCs w:val="32"/>
        </w:rPr>
        <w:t xml:space="preserve"> – Automation for mobile applications (Android/iOS).</w:t>
      </w:r>
      <w:r w:rsidRPr="00671C84">
        <w:rPr>
          <w:rFonts w:asciiTheme="majorHAnsi" w:hAnsiTheme="majorHAnsi" w:cstheme="majorHAnsi"/>
          <w:color w:val="000000" w:themeColor="text1"/>
          <w:sz w:val="32"/>
          <w:szCs w:val="32"/>
        </w:rPr>
        <w:br/>
      </w:r>
    </w:p>
    <w:p w14:paraId="00000041" w14:textId="77777777" w:rsidR="00055B06" w:rsidRPr="00671C84" w:rsidRDefault="00671C84">
      <w:pPr>
        <w:numPr>
          <w:ilvl w:val="0"/>
          <w:numId w:val="1"/>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Cypress</w:t>
      </w:r>
      <w:r w:rsidRPr="00671C84">
        <w:rPr>
          <w:rFonts w:asciiTheme="majorHAnsi" w:hAnsiTheme="majorHAnsi" w:cstheme="majorHAnsi"/>
          <w:color w:val="000000" w:themeColor="text1"/>
          <w:sz w:val="32"/>
          <w:szCs w:val="32"/>
        </w:rPr>
        <w:t xml:space="preserve"> – JavaScript end-to-end testing tool for modern web apps.</w:t>
      </w:r>
      <w:r w:rsidRPr="00671C84">
        <w:rPr>
          <w:rFonts w:asciiTheme="majorHAnsi" w:hAnsiTheme="majorHAnsi" w:cstheme="majorHAnsi"/>
          <w:color w:val="000000" w:themeColor="text1"/>
          <w:sz w:val="32"/>
          <w:szCs w:val="32"/>
        </w:rPr>
        <w:br/>
      </w:r>
    </w:p>
    <w:p w14:paraId="00000042" w14:textId="77777777" w:rsidR="00055B06" w:rsidRPr="00671C84" w:rsidRDefault="00671C84">
      <w:pPr>
        <w:numPr>
          <w:ilvl w:val="0"/>
          <w:numId w:val="1"/>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Postman</w:t>
      </w:r>
      <w:r w:rsidRPr="00671C84">
        <w:rPr>
          <w:rFonts w:asciiTheme="majorHAnsi" w:hAnsiTheme="majorHAnsi" w:cstheme="majorHAnsi"/>
          <w:color w:val="000000" w:themeColor="text1"/>
          <w:sz w:val="32"/>
          <w:szCs w:val="32"/>
        </w:rPr>
        <w:t xml:space="preserve"> – API testing and automation.</w:t>
      </w:r>
      <w:r w:rsidRPr="00671C84">
        <w:rPr>
          <w:rFonts w:asciiTheme="majorHAnsi" w:hAnsiTheme="majorHAnsi" w:cstheme="majorHAnsi"/>
          <w:color w:val="000000" w:themeColor="text1"/>
          <w:sz w:val="32"/>
          <w:szCs w:val="32"/>
        </w:rPr>
        <w:br/>
      </w:r>
    </w:p>
    <w:p w14:paraId="00000043" w14:textId="77777777" w:rsidR="00055B06" w:rsidRPr="00671C84" w:rsidRDefault="00671C84">
      <w:pPr>
        <w:numPr>
          <w:ilvl w:val="0"/>
          <w:numId w:val="1"/>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Robot Framework</w:t>
      </w:r>
      <w:r w:rsidRPr="00671C84">
        <w:rPr>
          <w:rFonts w:asciiTheme="majorHAnsi" w:hAnsiTheme="majorHAnsi" w:cstheme="majorHAnsi"/>
          <w:color w:val="000000" w:themeColor="text1"/>
          <w:sz w:val="32"/>
          <w:szCs w:val="32"/>
        </w:rPr>
        <w:t xml:space="preserve"> – Keyword-driven automation tool.</w:t>
      </w:r>
      <w:r w:rsidRPr="00671C84">
        <w:rPr>
          <w:rFonts w:asciiTheme="majorHAnsi" w:hAnsiTheme="majorHAnsi" w:cstheme="majorHAnsi"/>
          <w:color w:val="000000" w:themeColor="text1"/>
          <w:sz w:val="32"/>
          <w:szCs w:val="32"/>
        </w:rPr>
        <w:br/>
      </w:r>
    </w:p>
    <w:p w14:paraId="00000044" w14:textId="77777777" w:rsidR="00055B06" w:rsidRPr="00671C84" w:rsidRDefault="00671C84">
      <w:pPr>
        <w:numPr>
          <w:ilvl w:val="0"/>
          <w:numId w:val="1"/>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Cucumber</w:t>
      </w:r>
      <w:r w:rsidRPr="00671C84">
        <w:rPr>
          <w:rFonts w:asciiTheme="majorHAnsi" w:hAnsiTheme="majorHAnsi" w:cstheme="majorHAnsi"/>
          <w:color w:val="000000" w:themeColor="text1"/>
          <w:sz w:val="32"/>
          <w:szCs w:val="32"/>
        </w:rPr>
        <w:t xml:space="preserve"> – BDD testing tool using Gherkin syntax.</w:t>
      </w:r>
      <w:r w:rsidRPr="00671C84">
        <w:rPr>
          <w:rFonts w:asciiTheme="majorHAnsi" w:hAnsiTheme="majorHAnsi" w:cstheme="majorHAnsi"/>
          <w:color w:val="000000" w:themeColor="text1"/>
          <w:sz w:val="32"/>
          <w:szCs w:val="32"/>
        </w:rPr>
        <w:br/>
      </w:r>
    </w:p>
    <w:p w14:paraId="00000045" w14:textId="77777777" w:rsidR="00055B06" w:rsidRPr="00671C84" w:rsidRDefault="00671C84">
      <w:pPr>
        <w:numPr>
          <w:ilvl w:val="0"/>
          <w:numId w:val="1"/>
        </w:numPr>
        <w:rPr>
          <w:rFonts w:asciiTheme="majorHAnsi" w:hAnsiTheme="majorHAnsi" w:cstheme="majorHAnsi"/>
          <w:color w:val="000000" w:themeColor="text1"/>
          <w:sz w:val="32"/>
          <w:szCs w:val="32"/>
        </w:rPr>
      </w:pPr>
      <w:proofErr w:type="spellStart"/>
      <w:r w:rsidRPr="00671C84">
        <w:rPr>
          <w:rFonts w:asciiTheme="majorHAnsi" w:hAnsiTheme="majorHAnsi" w:cstheme="majorHAnsi"/>
          <w:b/>
          <w:color w:val="000000" w:themeColor="text1"/>
          <w:sz w:val="32"/>
          <w:szCs w:val="32"/>
        </w:rPr>
        <w:t>Katalon</w:t>
      </w:r>
      <w:proofErr w:type="spellEnd"/>
      <w:r w:rsidRPr="00671C84">
        <w:rPr>
          <w:rFonts w:asciiTheme="majorHAnsi" w:hAnsiTheme="majorHAnsi" w:cstheme="majorHAnsi"/>
          <w:b/>
          <w:color w:val="000000" w:themeColor="text1"/>
          <w:sz w:val="32"/>
          <w:szCs w:val="32"/>
        </w:rPr>
        <w:t xml:space="preserve"> Studio</w:t>
      </w:r>
      <w:r w:rsidRPr="00671C84">
        <w:rPr>
          <w:rFonts w:asciiTheme="majorHAnsi" w:hAnsiTheme="majorHAnsi" w:cstheme="majorHAnsi"/>
          <w:color w:val="000000" w:themeColor="text1"/>
          <w:sz w:val="32"/>
          <w:szCs w:val="32"/>
        </w:rPr>
        <w:t xml:space="preserve"> – Integrated automation testing platform.</w:t>
      </w:r>
      <w:r w:rsidRPr="00671C84">
        <w:rPr>
          <w:rFonts w:asciiTheme="majorHAnsi" w:hAnsiTheme="majorHAnsi" w:cstheme="majorHAnsi"/>
          <w:color w:val="000000" w:themeColor="text1"/>
          <w:sz w:val="32"/>
          <w:szCs w:val="32"/>
        </w:rPr>
        <w:br/>
      </w:r>
    </w:p>
    <w:p w14:paraId="00000046" w14:textId="77777777" w:rsidR="00055B06" w:rsidRPr="00671C84" w:rsidRDefault="00671C84">
      <w:pPr>
        <w:numPr>
          <w:ilvl w:val="0"/>
          <w:numId w:val="1"/>
        </w:numPr>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JMeter</w:t>
      </w:r>
      <w:r w:rsidRPr="00671C84">
        <w:rPr>
          <w:rFonts w:asciiTheme="majorHAnsi" w:hAnsiTheme="majorHAnsi" w:cstheme="majorHAnsi"/>
          <w:color w:val="000000" w:themeColor="text1"/>
          <w:sz w:val="32"/>
          <w:szCs w:val="32"/>
        </w:rPr>
        <w:t xml:space="preserve"> – Load and performance testing tool for web applications.</w:t>
      </w:r>
      <w:r w:rsidRPr="00671C84">
        <w:rPr>
          <w:rFonts w:asciiTheme="majorHAnsi" w:hAnsiTheme="majorHAnsi" w:cstheme="majorHAnsi"/>
          <w:color w:val="000000" w:themeColor="text1"/>
          <w:sz w:val="32"/>
          <w:szCs w:val="32"/>
        </w:rPr>
        <w:br/>
      </w:r>
    </w:p>
    <w:p w14:paraId="00000047" w14:textId="77777777" w:rsidR="00055B06" w:rsidRPr="00671C84" w:rsidRDefault="00671C84">
      <w:pPr>
        <w:numPr>
          <w:ilvl w:val="0"/>
          <w:numId w:val="1"/>
        </w:numPr>
        <w:spacing w:after="240"/>
        <w:rPr>
          <w:rFonts w:asciiTheme="majorHAnsi" w:hAnsiTheme="majorHAnsi" w:cstheme="majorHAnsi"/>
          <w:color w:val="000000" w:themeColor="text1"/>
          <w:sz w:val="32"/>
          <w:szCs w:val="32"/>
        </w:rPr>
      </w:pPr>
      <w:r w:rsidRPr="00671C84">
        <w:rPr>
          <w:rFonts w:asciiTheme="majorHAnsi" w:hAnsiTheme="majorHAnsi" w:cstheme="majorHAnsi"/>
          <w:b/>
          <w:color w:val="000000" w:themeColor="text1"/>
          <w:sz w:val="32"/>
          <w:szCs w:val="32"/>
        </w:rPr>
        <w:t>Playwright</w:t>
      </w:r>
      <w:r w:rsidRPr="00671C84">
        <w:rPr>
          <w:rFonts w:asciiTheme="majorHAnsi" w:hAnsiTheme="majorHAnsi" w:cstheme="majorHAnsi"/>
          <w:color w:val="000000" w:themeColor="text1"/>
          <w:sz w:val="32"/>
          <w:szCs w:val="32"/>
        </w:rPr>
        <w:t xml:space="preserve"> – Modern end-to-end testing for web apps.</w:t>
      </w:r>
    </w:p>
    <w:p w14:paraId="00000048" w14:textId="77777777" w:rsidR="00055B06" w:rsidRPr="00671C84" w:rsidRDefault="00055B06">
      <w:pPr>
        <w:rPr>
          <w:rFonts w:asciiTheme="majorHAnsi" w:hAnsiTheme="majorHAnsi" w:cstheme="majorHAnsi"/>
          <w:color w:val="000000" w:themeColor="text1"/>
          <w:sz w:val="32"/>
          <w:szCs w:val="32"/>
        </w:rPr>
      </w:pPr>
    </w:p>
    <w:sectPr w:rsidR="00055B06" w:rsidRPr="00671C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E4E"/>
    <w:multiLevelType w:val="multilevel"/>
    <w:tmpl w:val="FE4A0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2A4F98"/>
    <w:multiLevelType w:val="multilevel"/>
    <w:tmpl w:val="625A9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26ACD"/>
    <w:multiLevelType w:val="multilevel"/>
    <w:tmpl w:val="35EAD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743692F"/>
    <w:multiLevelType w:val="multilevel"/>
    <w:tmpl w:val="EC8C5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207465E"/>
    <w:multiLevelType w:val="multilevel"/>
    <w:tmpl w:val="7FA0B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B06"/>
    <w:rsid w:val="00055B06"/>
    <w:rsid w:val="0067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67A3"/>
  <w15:docId w15:val="{B0B5D0B3-D177-402C-80B5-E5524658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547</Words>
  <Characters>3120</Characters>
  <Application>Microsoft Office Word</Application>
  <DocSecurity>0</DocSecurity>
  <Lines>26</Lines>
  <Paragraphs>7</Paragraphs>
  <ScaleCrop>false</ScaleCrop>
  <Company>Amazon</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Moinuddin, Mohammad</dc:creator>
  <cp:lastModifiedBy>Moinuddin, Mohammad</cp:lastModifiedBy>
  <cp:revision>2</cp:revision>
  <dcterms:created xsi:type="dcterms:W3CDTF">2025-09-20T08:00:00Z</dcterms:created>
  <dcterms:modified xsi:type="dcterms:W3CDTF">2025-09-20T08:00:00Z</dcterms:modified>
</cp:coreProperties>
</file>