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C1C" w:rsidRDefault="0045038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:rsidR="00B60C1C" w:rsidRDefault="0045038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45038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:rsidR="00B60C1C" w:rsidRDefault="0045038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Моделирование траектории робота</w:t>
      </w: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60C1C" w:rsidRDefault="0045038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ИВТИИбд-13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      Моисеева А.П</w:t>
      </w:r>
      <w:r>
        <w:rPr>
          <w:rFonts w:ascii="Times New Roman" w:hAnsi="Times New Roman"/>
          <w:sz w:val="28"/>
          <w:szCs w:val="28"/>
        </w:rPr>
        <w:t>.</w:t>
      </w:r>
    </w:p>
    <w:p w:rsidR="00B60C1C" w:rsidRDefault="0045038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  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  Хайруллин И.Д.</w:t>
      </w: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B60C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B60C1C" w:rsidRDefault="0045038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:rsidR="00B60C1C" w:rsidRDefault="0045038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B60C1C" w:rsidRDefault="00B60C1C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B60C1C" w:rsidRDefault="0045038E">
      <w:pPr>
        <w:spacing w:line="360" w:lineRule="auto"/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соответствии с </w:t>
      </w:r>
      <w:r>
        <w:rPr>
          <w:rFonts w:ascii="Times New Roman" w:hAnsi="Times New Roman"/>
          <w:color w:val="000000"/>
          <w:sz w:val="28"/>
          <w:szCs w:val="28"/>
        </w:rPr>
        <w:t>выбранным вариантом.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Описание выбранного варианта: В варианте номер 1</w:t>
      </w:r>
      <w:r>
        <w:rPr>
          <w:rFonts w:ascii="Times New Roman" w:hAnsi="Times New Roman"/>
          <w:color w:val="000000"/>
          <w:sz w:val="28"/>
          <w:szCs w:val="28"/>
        </w:rPr>
        <w:t>4, моделируется движение робота по змейке начиная движение в правую сторону.</w:t>
      </w:r>
      <w:r>
        <w:rPr>
          <w:rFonts w:ascii="Times New Roman" w:hAnsi="Times New Roman"/>
          <w:color w:val="000000"/>
          <w:sz w:val="28"/>
          <w:szCs w:val="28"/>
        </w:rPr>
        <w:t xml:space="preserve"> Движение начинается из правого угла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45038E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вправо </w:t>
      </w:r>
      <w:r w:rsidRPr="0045038E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RIGHT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>Ограничение симуляции составляет 5 полн</w:t>
      </w:r>
      <w:r>
        <w:rPr>
          <w:rFonts w:ascii="Times New Roman" w:hAnsi="Times New Roman"/>
          <w:color w:val="000000"/>
          <w:sz w:val="28"/>
          <w:szCs w:val="28"/>
        </w:rPr>
        <w:t xml:space="preserve">ых витков спирали, после чего робот переходит в состояние </w:t>
      </w:r>
      <w:r w:rsidRPr="0045038E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45038E">
        <w:rPr>
          <w:rFonts w:ascii="Times New Roman" w:hAnsi="Times New Roman"/>
          <w:color w:val="000000"/>
          <w:sz w:val="28"/>
          <w:szCs w:val="28"/>
        </w:rPr>
        <w:t>).</w:t>
      </w: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Pr="0045038E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45038E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</w:t>
      </w:r>
      <w:r>
        <w:rPr>
          <w:rFonts w:ascii="Times New Roman" w:hAnsi="Times New Roman"/>
          <w:color w:val="000000"/>
          <w:sz w:val="28"/>
          <w:szCs w:val="28"/>
        </w:rPr>
        <w:t>редставлена ниже.</w:t>
      </w: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745D59">
        <w:drawing>
          <wp:inline distT="0" distB="0" distL="0" distR="0" wp14:anchorId="59573DAA" wp14:editId="02E57987">
            <wp:extent cx="5940425" cy="36899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Условие всегда истинно для старта и робот начинает движение из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начальное</w:t>
      </w:r>
      <w:r w:rsidRPr="0045038E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>в направлении вправо достигая движения вправо(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RIGHT</w:t>
      </w:r>
      <w:r w:rsidRPr="0045038E">
        <w:rPr>
          <w:rFonts w:ascii="Times New Roman" w:hAnsi="Times New Roman"/>
          <w:color w:val="000000"/>
          <w:sz w:val="28"/>
          <w:szCs w:val="28"/>
        </w:rPr>
        <w:t>),</w:t>
      </w: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45038E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45038E">
        <w:rPr>
          <w:rFonts w:ascii="Times New Roman" w:hAnsi="Times New Roman"/>
          <w:color w:val="000000"/>
          <w:sz w:val="28"/>
          <w:szCs w:val="28"/>
        </w:rPr>
        <w:t xml:space="preserve">10), </w:t>
      </w:r>
      <w:r>
        <w:rPr>
          <w:rFonts w:ascii="Times New Roman" w:hAnsi="Times New Roman"/>
          <w:color w:val="000000"/>
          <w:sz w:val="28"/>
          <w:szCs w:val="28"/>
        </w:rPr>
        <w:t>робот находясь в состоянии вправо сменяет вект</w:t>
      </w:r>
      <w:r>
        <w:rPr>
          <w:rFonts w:ascii="Times New Roman" w:hAnsi="Times New Roman"/>
          <w:color w:val="000000"/>
          <w:sz w:val="28"/>
          <w:szCs w:val="28"/>
        </w:rPr>
        <w:t xml:space="preserve">ор направления вверх, что задано командой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45038E">
        <w:rPr>
          <w:rFonts w:ascii="Times New Roman" w:hAnsi="Times New Roman"/>
          <w:color w:val="000000"/>
          <w:sz w:val="28"/>
          <w:szCs w:val="28"/>
        </w:rPr>
        <w:t>(90)</w:t>
      </w:r>
      <w:r>
        <w:rPr>
          <w:rFonts w:ascii="Times New Roman" w:hAnsi="Times New Roman"/>
          <w:color w:val="000000"/>
          <w:sz w:val="28"/>
          <w:szCs w:val="28"/>
        </w:rPr>
        <w:t>, затем заворачивает влево, затем снова вверх, затем вправо, начиная новый цикл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 так далее, пока робот не завершит цикл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45038E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На основе спроектированной онтологической модели был автоматически создан </w:t>
      </w: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 подключенной библиоте</w:t>
      </w:r>
      <w:r>
        <w:rPr>
          <w:rFonts w:ascii="Times New Roman" w:hAnsi="Times New Roman"/>
          <w:color w:val="000000"/>
          <w:sz w:val="28"/>
          <w:szCs w:val="28"/>
        </w:rPr>
        <w:t xml:space="preserve">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6120130" cy="3442573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45038E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Заключение</w:t>
      </w:r>
    </w:p>
    <w:p w:rsidR="00B60C1C" w:rsidRDefault="00B60C1C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B60C1C" w:rsidRDefault="0045038E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Вывод: При работе со средой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45038E">
        <w:rPr>
          <w:rFonts w:ascii="Times New Roman" w:hAnsi="Times New Roman"/>
          <w:color w:val="000000"/>
          <w:sz w:val="28"/>
          <w:szCs w:val="28"/>
        </w:rPr>
        <w:t xml:space="preserve">,  </w:t>
      </w:r>
      <w:r>
        <w:rPr>
          <w:rFonts w:ascii="Times New Roman" w:hAnsi="Times New Roman"/>
          <w:color w:val="000000"/>
          <w:sz w:val="28"/>
          <w:szCs w:val="28"/>
        </w:rPr>
        <w:t>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в интерактивном графе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Obsidian</w:t>
      </w:r>
      <w:r w:rsidRPr="0045038E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такая проблема решена си</w:t>
      </w:r>
      <w:r>
        <w:rPr>
          <w:rFonts w:ascii="Times New Roman" w:hAnsi="Times New Roman"/>
          <w:color w:val="000000"/>
          <w:sz w:val="28"/>
          <w:szCs w:val="28"/>
        </w:rPr>
        <w:t xml:space="preserve">стемой группировки узлов. </w:t>
      </w:r>
    </w:p>
    <w:sectPr w:rsidR="00B60C1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C1C"/>
    <w:rsid w:val="0045038E"/>
    <w:rsid w:val="00B6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3BDEE"/>
  <w15:docId w15:val="{2C6F203D-1C03-4EE9-BD15-2773FB45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2</cp:revision>
  <dcterms:created xsi:type="dcterms:W3CDTF">2026-09-10T02:49:00Z</dcterms:created>
  <dcterms:modified xsi:type="dcterms:W3CDTF">2026-09-10T02:49:00Z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