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A6D2" w14:textId="77777777" w:rsidR="00E202B8" w:rsidRPr="00E202B8" w:rsidRDefault="00E202B8" w:rsidP="00E202B8">
      <w:pPr>
        <w:pStyle w:val="Ttulo2"/>
        <w:spacing w:before="300" w:after="120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E202B8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Requerimientos Funcionales:</w:t>
      </w:r>
    </w:p>
    <w:p w14:paraId="3DF59364" w14:textId="77777777" w:rsidR="00E202B8" w:rsidRPr="00E202B8" w:rsidRDefault="00E202B8" w:rsidP="00E202B8">
      <w:pPr>
        <w:pStyle w:val="Ttulo2"/>
        <w:spacing w:before="300" w:after="120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E202B8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Módulo Vecino</w:t>
      </w:r>
    </w:p>
    <w:p w14:paraId="112439A6" w14:textId="77777777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RF01 — Registrarse y autenticarse en la plataforma.</w:t>
      </w:r>
    </w:p>
    <w:p w14:paraId="35C4525F" w14:textId="77777777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RF02 — Crear un reporte indicando vía, tipo de daño, descripción y fotografías.</w:t>
      </w:r>
    </w:p>
    <w:p w14:paraId="4798E1C6" w14:textId="77777777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RF03 — Ubicar el daño mediante mapa interactivo (latitud/longitud).</w:t>
      </w:r>
    </w:p>
    <w:p w14:paraId="4F1A4BE9" w14:textId="77777777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RF04 — Consultar en tiempo real el estado de sus propios reportes y, si ya tienen una orden de trabajo asignada, su porcentaje de avance.</w:t>
      </w:r>
    </w:p>
    <w:p w14:paraId="3EDF0176" w14:textId="77777777" w:rsidR="00E202B8" w:rsidRPr="00E202B8" w:rsidRDefault="00E202B8" w:rsidP="00E202B8">
      <w:pPr>
        <w:pStyle w:val="Ttulo2"/>
        <w:spacing w:before="300" w:after="120"/>
        <w:rPr>
          <w:color w:val="000000" w:themeColor="text1"/>
        </w:rPr>
      </w:pPr>
      <w:r w:rsidRPr="00E202B8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Módulo Inspector / Autoridad Municipal</w:t>
      </w:r>
    </w:p>
    <w:p w14:paraId="0C47E137" w14:textId="77777777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RF05 — Listar reportes pendientes de inspección.</w:t>
      </w:r>
    </w:p>
    <w:p w14:paraId="3C97AA30" w14:textId="77777777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RF06 — Registrar el resultado de una inspección de campo (validar o rechazar), con observaciones.</w:t>
      </w:r>
    </w:p>
    <w:p w14:paraId="2168B78D" w14:textId="1D364970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RF07 — Consultar el detalle completo de un reporte: descripción, fotografías, ubicación y vía asociada.</w:t>
      </w:r>
    </w:p>
    <w:p w14:paraId="0FE03055" w14:textId="77777777" w:rsidR="00E202B8" w:rsidRPr="00E202B8" w:rsidRDefault="00E202B8" w:rsidP="00E202B8">
      <w:pPr>
        <w:pStyle w:val="Ttulo2"/>
        <w:spacing w:before="300" w:after="120"/>
        <w:rPr>
          <w:color w:val="000000" w:themeColor="text1"/>
        </w:rPr>
      </w:pPr>
      <w:r w:rsidRPr="00E202B8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Módulo de Priorización</w:t>
      </w:r>
    </w:p>
    <w:p w14:paraId="26AADB30" w14:textId="77777777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RF08 — Calcular el nivel de prioridad de cada reporte validado según la cantidad de reportes acumulados en la misma vía, el tiempo sin mantenimiento y el nivel de tráfico de la vía.</w:t>
      </w:r>
    </w:p>
    <w:p w14:paraId="03A77DA8" w14:textId="77777777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RF09 — Ordenar y listar los reportes validados según su nivel de prioridad.</w:t>
      </w:r>
    </w:p>
    <w:p w14:paraId="4B8C58DE" w14:textId="77777777" w:rsidR="00E202B8" w:rsidRPr="00E202B8" w:rsidRDefault="00E202B8" w:rsidP="00E202B8">
      <w:pPr>
        <w:pStyle w:val="Ttulo2"/>
        <w:spacing w:before="300" w:after="120"/>
        <w:rPr>
          <w:color w:val="000000" w:themeColor="text1"/>
        </w:rPr>
      </w:pPr>
      <w:r w:rsidRPr="00E202B8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Módulo Supervisor / Cuadrillas</w:t>
      </w:r>
    </w:p>
    <w:p w14:paraId="623A1763" w14:textId="77777777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RF10 — Generar una orden de trabajo al validar un reporte.</w:t>
      </w:r>
    </w:p>
    <w:p w14:paraId="69A00987" w14:textId="77777777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RF11 — Asignar una cuadrilla y un supervisor a la orden de trabajo.</w:t>
      </w:r>
    </w:p>
    <w:p w14:paraId="3B9A74B5" w14:textId="4926BAE6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RF12 — Registrar la fecha de asignación, la fecha de finalización y observaciones de la orden de trabajo.</w:t>
      </w:r>
    </w:p>
    <w:p w14:paraId="2F7C167A" w14:textId="3AF6ECA3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RF13 — Administrar cuadrillas: darlas de alta, editarlas y consultarlas, indicando nombre, responsable y teléfono.</w:t>
      </w:r>
    </w:p>
    <w:p w14:paraId="46770E2D" w14:textId="77777777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RF14 — Cerrar la orden de trabajo y actualizar el estado del reporte a finalizado.</w:t>
      </w:r>
    </w:p>
    <w:p w14:paraId="6067B59A" w14:textId="5364E5C8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RF15 — Control de acceso por rol: vecino, inspector, autoridad municipal y supervisor.</w:t>
      </w:r>
    </w:p>
    <w:p w14:paraId="05AECC4F" w14:textId="5D5D9AC6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RF16 — Administrar el catálogo de vías (alta, edición y consulta) y mantener una lista controlada de tipos de daño disponibles al crear un reporte.</w:t>
      </w:r>
    </w:p>
    <w:p w14:paraId="1DE0B3BD" w14:textId="77777777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RF17 — Generar reportes y estadísticas de gestión: reportes por vía y tiempos promedio de resolución.</w:t>
      </w:r>
    </w:p>
    <w:p w14:paraId="505C269C" w14:textId="77777777" w:rsidR="00E202B8" w:rsidRPr="00E202B8" w:rsidRDefault="00E202B8" w:rsidP="00E202B8">
      <w:pPr>
        <w:pStyle w:val="Ttulo2"/>
        <w:spacing w:before="300" w:after="120"/>
        <w:rPr>
          <w:color w:val="000000" w:themeColor="text1"/>
        </w:rPr>
      </w:pPr>
      <w:r w:rsidRPr="00E202B8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Cuenta y perfil de usuario</w:t>
      </w:r>
    </w:p>
    <w:p w14:paraId="7A421D6A" w14:textId="4D5193C5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RF18 — Recuperación de contraseña vía correo electrónico.</w:t>
      </w:r>
    </w:p>
    <w:p w14:paraId="556F572E" w14:textId="5F061743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RF19 — Editar datos de perfil: teléfono y contraseña.</w:t>
      </w:r>
    </w:p>
    <w:p w14:paraId="2B705A4D" w14:textId="77777777" w:rsidR="00E202B8" w:rsidRPr="00E202B8" w:rsidRDefault="00E202B8" w:rsidP="00E202B8">
      <w:pPr>
        <w:pStyle w:val="Ttulo2"/>
        <w:spacing w:before="300" w:after="120"/>
        <w:rPr>
          <w:color w:val="000000" w:themeColor="text1"/>
        </w:rPr>
      </w:pPr>
      <w:r w:rsidRPr="00E202B8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lastRenderedPageBreak/>
        <w:t>Transparencia y consulta pública</w:t>
      </w:r>
    </w:p>
    <w:p w14:paraId="1045069B" w14:textId="77777777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RF20 — Mapa público con todos los reportes activos visibles para cualquier vecino, mostrando el estado por color.</w:t>
      </w:r>
    </w:p>
    <w:p w14:paraId="431B187D" w14:textId="77777777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RF21 — Vista de "reportes cercanos a mí" usando la ubicación del dispositivo.</w:t>
      </w:r>
    </w:p>
    <w:p w14:paraId="01874563" w14:textId="77777777" w:rsidR="00E202B8" w:rsidRPr="00E202B8" w:rsidRDefault="00E202B8" w:rsidP="00E202B8">
      <w:pPr>
        <w:pStyle w:val="Ttulo2"/>
        <w:spacing w:before="300" w:after="120"/>
        <w:rPr>
          <w:color w:val="000000" w:themeColor="text1"/>
        </w:rPr>
      </w:pPr>
      <w:r w:rsidRPr="00E202B8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Administración</w:t>
      </w:r>
    </w:p>
    <w:p w14:paraId="3D7D8F80" w14:textId="1ED3F8CC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RF22 — Panel administrativo para gestionar el catálogo de vías sin tocar la base de datos directamente.</w:t>
      </w:r>
    </w:p>
    <w:p w14:paraId="14F7059C" w14:textId="77777777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RF23 — Exportar reportes y estadísticas a PDF o Excel para informes municipales.</w:t>
      </w:r>
    </w:p>
    <w:p w14:paraId="639EE406" w14:textId="77777777" w:rsidR="00E202B8" w:rsidRPr="00E202B8" w:rsidRDefault="00E202B8" w:rsidP="00E202B8">
      <w:pPr>
        <w:spacing w:before="180" w:after="60" w:line="276" w:lineRule="auto"/>
        <w:rPr>
          <w:color w:val="000000" w:themeColor="text1"/>
        </w:rPr>
      </w:pPr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RF24 — </w:t>
      </w:r>
      <w:proofErr w:type="spellStart"/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>Dashboard</w:t>
      </w:r>
      <w:proofErr w:type="spellEnd"/>
      <w:r w:rsidRPr="00E202B8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con indicadores clave: reportes por estado, tiempo promedio de resolución y cuadrilla más activa.</w:t>
      </w:r>
    </w:p>
    <w:p w14:paraId="619E966A" w14:textId="77777777" w:rsidR="00E202B8" w:rsidRDefault="00E202B8" w:rsidP="00E202B8">
      <w:pPr>
        <w:spacing w:after="120" w:line="276" w:lineRule="auto"/>
      </w:pPr>
    </w:p>
    <w:p w14:paraId="4AEB2259" w14:textId="2087112B" w:rsidR="009A1210" w:rsidRDefault="0042716E">
      <w:pPr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 w:rsidRPr="0042716E">
        <w:rPr>
          <w:rFonts w:asciiTheme="minorHAnsi" w:hAnsiTheme="minorHAnsi" w:cstheme="minorHAnsi"/>
          <w:b/>
          <w:bCs/>
          <w:sz w:val="24"/>
          <w:szCs w:val="24"/>
        </w:rPr>
        <w:t>Tecnologias</w:t>
      </w:r>
      <w:proofErr w:type="spellEnd"/>
      <w:r w:rsidRPr="0042716E">
        <w:rPr>
          <w:rFonts w:asciiTheme="minorHAnsi" w:hAnsiTheme="minorHAnsi" w:cstheme="minorHAnsi"/>
          <w:b/>
          <w:bCs/>
          <w:sz w:val="24"/>
          <w:szCs w:val="24"/>
        </w:rPr>
        <w:t xml:space="preserve"> Utilizadas: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42716E" w:rsidRPr="0042716E" w14:paraId="571BBC65" w14:textId="77777777" w:rsidTr="0042716E"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2F0FAE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Categoría</w:t>
            </w:r>
          </w:p>
        </w:tc>
        <w:tc>
          <w:tcPr>
            <w:tcW w:w="6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7964C6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Tecnología / herramienta</w:t>
            </w:r>
          </w:p>
        </w:tc>
      </w:tr>
      <w:tr w:rsidR="0042716E" w:rsidRPr="0042716E" w14:paraId="785E94F6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175EEF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Base de datos</w:t>
            </w:r>
          </w:p>
        </w:tc>
        <w:tc>
          <w:tcPr>
            <w:tcW w:w="6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A1D469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Oracle </w:t>
            </w:r>
            <w:proofErr w:type="spellStart"/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Database</w:t>
            </w:r>
            <w:proofErr w:type="spellEnd"/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21c</w:t>
            </w:r>
          </w:p>
        </w:tc>
      </w:tr>
      <w:tr w:rsidR="0042716E" w:rsidRPr="0042716E" w14:paraId="7610FFCE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8592E2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proofErr w:type="spellStart"/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6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60C923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PHP 8.2 + Laravel 11</w:t>
            </w:r>
          </w:p>
        </w:tc>
      </w:tr>
      <w:tr w:rsidR="0042716E" w:rsidRPr="0042716E" w14:paraId="45BB252A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C9FE07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Vistas / plantillas</w:t>
            </w:r>
          </w:p>
        </w:tc>
        <w:tc>
          <w:tcPr>
            <w:tcW w:w="6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2327D0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Blade (motor de plantillas de Laravel), HTML5</w:t>
            </w:r>
          </w:p>
        </w:tc>
      </w:tr>
      <w:tr w:rsidR="0042716E" w:rsidRPr="0042716E" w14:paraId="3AD3A733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8D847D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Estilos</w:t>
            </w:r>
          </w:p>
        </w:tc>
        <w:tc>
          <w:tcPr>
            <w:tcW w:w="6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208D25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CSS3, con Bootstrap 5 como apoyo para el diseño responsivo</w:t>
            </w:r>
          </w:p>
        </w:tc>
      </w:tr>
      <w:tr w:rsidR="0042716E" w:rsidRPr="0042716E" w14:paraId="2DC8DB23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C21270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Interactividad en el cliente</w:t>
            </w:r>
          </w:p>
        </w:tc>
        <w:tc>
          <w:tcPr>
            <w:tcW w:w="6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4A3466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JavaScript</w:t>
            </w:r>
          </w:p>
        </w:tc>
      </w:tr>
      <w:tr w:rsidR="0042716E" w:rsidRPr="0042716E" w14:paraId="2D254FA9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8B9C65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Mapas interactivos</w:t>
            </w:r>
          </w:p>
        </w:tc>
        <w:tc>
          <w:tcPr>
            <w:tcW w:w="6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FB7787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Google </w:t>
            </w:r>
            <w:proofErr w:type="spellStart"/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Maps</w:t>
            </w:r>
            <w:proofErr w:type="spellEnd"/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JavaScript API (para marcar y visualizar la ubicación de los reportes)</w:t>
            </w:r>
          </w:p>
        </w:tc>
      </w:tr>
      <w:tr w:rsidR="0042716E" w:rsidRPr="0042716E" w14:paraId="43B16A68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6DC32A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Gestión de dependencias</w:t>
            </w:r>
          </w:p>
        </w:tc>
        <w:tc>
          <w:tcPr>
            <w:tcW w:w="6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E4E1A7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proofErr w:type="spellStart"/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Composer</w:t>
            </w:r>
            <w:proofErr w:type="spellEnd"/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(PHP)</w:t>
            </w:r>
          </w:p>
        </w:tc>
      </w:tr>
      <w:tr w:rsidR="0042716E" w:rsidRPr="0042716E" w14:paraId="0C8B34DB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4BEE1A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Servidor de desarrollo</w:t>
            </w:r>
          </w:p>
        </w:tc>
        <w:tc>
          <w:tcPr>
            <w:tcW w:w="6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FA1883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XAMPP o </w:t>
            </w:r>
            <w:proofErr w:type="spellStart"/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Laragon</w:t>
            </w:r>
            <w:proofErr w:type="spellEnd"/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(Apache + PHP)</w:t>
            </w:r>
          </w:p>
        </w:tc>
      </w:tr>
      <w:tr w:rsidR="0042716E" w:rsidRPr="0042716E" w14:paraId="1F67209A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77722D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Modelado de datos</w:t>
            </w:r>
          </w:p>
        </w:tc>
        <w:tc>
          <w:tcPr>
            <w:tcW w:w="6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64002A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Oracle SQL </w:t>
            </w:r>
            <w:proofErr w:type="spellStart"/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Developer</w:t>
            </w:r>
            <w:proofErr w:type="spellEnd"/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Modeler</w:t>
            </w:r>
            <w:proofErr w:type="spellEnd"/>
          </w:p>
        </w:tc>
      </w:tr>
      <w:tr w:rsidR="0042716E" w:rsidRPr="0042716E" w14:paraId="01E4B0ED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5A8983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Control de versiones</w:t>
            </w:r>
          </w:p>
        </w:tc>
        <w:tc>
          <w:tcPr>
            <w:tcW w:w="6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5A510F" w14:textId="77777777" w:rsidR="0042716E" w:rsidRPr="0042716E" w:rsidRDefault="0042716E" w:rsidP="0042716E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2716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Git y GitHub</w:t>
            </w:r>
          </w:p>
        </w:tc>
      </w:tr>
    </w:tbl>
    <w:p w14:paraId="34AAF72C" w14:textId="77777777" w:rsidR="0042716E" w:rsidRPr="0042716E" w:rsidRDefault="0042716E">
      <w:pPr>
        <w:rPr>
          <w:rFonts w:asciiTheme="minorHAnsi" w:hAnsiTheme="minorHAnsi" w:cstheme="minorHAnsi"/>
          <w:b/>
          <w:bCs/>
          <w:sz w:val="24"/>
          <w:szCs w:val="24"/>
        </w:rPr>
      </w:pPr>
    </w:p>
    <w:sectPr w:rsidR="0042716E" w:rsidRPr="0042716E" w:rsidSect="00E202B8">
      <w:headerReference w:type="default" r:id="rId6"/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5527C" w14:textId="77777777" w:rsidR="00E7770E" w:rsidRDefault="00E7770E">
      <w:r>
        <w:separator/>
      </w:r>
    </w:p>
  </w:endnote>
  <w:endnote w:type="continuationSeparator" w:id="0">
    <w:p w14:paraId="11408C97" w14:textId="77777777" w:rsidR="00E7770E" w:rsidRDefault="00E77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0E30" w14:textId="77777777" w:rsidR="00E202B8" w:rsidRDefault="00E202B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EC361" w14:textId="77777777" w:rsidR="00E7770E" w:rsidRDefault="00E7770E">
      <w:r>
        <w:separator/>
      </w:r>
    </w:p>
  </w:footnote>
  <w:footnote w:type="continuationSeparator" w:id="0">
    <w:p w14:paraId="42740D5B" w14:textId="77777777" w:rsidR="00E7770E" w:rsidRDefault="00E77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D515A" w14:textId="77777777" w:rsidR="00E202B8" w:rsidRDefault="00E202B8" w:rsidP="008D5492">
    <w:pPr>
      <w:pBdr>
        <w:bottom w:val="single" w:sz="4" w:space="0" w:color="BFBFBF"/>
      </w:pBdr>
      <w:tabs>
        <w:tab w:val="left" w:pos="6264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B8"/>
    <w:rsid w:val="0014140F"/>
    <w:rsid w:val="002D1BCC"/>
    <w:rsid w:val="00342036"/>
    <w:rsid w:val="0042716E"/>
    <w:rsid w:val="007A7689"/>
    <w:rsid w:val="009A1210"/>
    <w:rsid w:val="00CF6CC2"/>
    <w:rsid w:val="00E202B8"/>
    <w:rsid w:val="00E7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D0E3E6"/>
  <w15:chartTrackingRefBased/>
  <w15:docId w15:val="{FA509A9D-504B-4F83-8486-8C35F149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2B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GT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202B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02B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2B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2B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2B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02B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2B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2B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2B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0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2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2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02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2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2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2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02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2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02B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20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02B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202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02B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202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0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02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0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464</Words>
  <Characters>2554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Diaz</dc:creator>
  <cp:keywords/>
  <dc:description/>
  <cp:lastModifiedBy>Moises Diaz</cp:lastModifiedBy>
  <cp:revision>2</cp:revision>
  <dcterms:created xsi:type="dcterms:W3CDTF">2026-09-17T04:42:00Z</dcterms:created>
  <dcterms:modified xsi:type="dcterms:W3CDTF">2026-09-17T04:52:00Z</dcterms:modified>
</cp:coreProperties>
</file>