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0D64" w14:textId="220E1302" w:rsidR="00072F8C" w:rsidRPr="00072F8C" w:rsidRDefault="00072F8C" w:rsidP="00072F8C">
      <w:pPr>
        <w:rPr>
          <w:rFonts w:ascii="Times New Roman" w:hAnsi="Times New Roman" w:cs="Times New Roman"/>
          <w:b/>
          <w:bCs/>
        </w:rPr>
      </w:pPr>
      <w:r w:rsidRPr="00072F8C">
        <w:rPr>
          <w:rFonts w:ascii="Times New Roman" w:hAnsi="Times New Roman" w:cs="Times New Roman"/>
          <w:b/>
          <w:bCs/>
        </w:rPr>
        <w:t>BLOCO 9 – ANTOLOGIA SONORA</w:t>
      </w:r>
    </w:p>
    <w:p w14:paraId="73F1F2D1" w14:textId="2D144730" w:rsidR="00072F8C" w:rsidRPr="00072F8C" w:rsidRDefault="00F40914" w:rsidP="00F40914">
      <w:pPr>
        <w:spacing w:after="0"/>
        <w:rPr>
          <w:rFonts w:ascii="Times New Roman" w:hAnsi="Times New Roman" w:cs="Times New Roman"/>
          <w:b/>
          <w:bCs/>
        </w:rPr>
      </w:pPr>
      <w:r w:rsidRPr="00072F8C">
        <w:rPr>
          <w:rFonts w:ascii="Times New Roman" w:hAnsi="Times New Roman" w:cs="Times New Roman"/>
          <w:b/>
          <w:bCs/>
        </w:rPr>
        <w:t>Sonoridades Da Técnica E Da Vida</w:t>
      </w:r>
      <w:r>
        <w:rPr>
          <w:rFonts w:ascii="Times New Roman" w:hAnsi="Times New Roman" w:cs="Times New Roman"/>
          <w:b/>
          <w:bCs/>
        </w:rPr>
        <w:t xml:space="preserve"> - </w:t>
      </w:r>
      <w:r w:rsidRPr="00072F8C">
        <w:rPr>
          <w:rFonts w:ascii="Times New Roman" w:hAnsi="Times New Roman" w:cs="Times New Roman"/>
          <w:b/>
          <w:bCs/>
        </w:rPr>
        <w:t>Dos Tempos Ancestrais Ao Presente</w:t>
      </w:r>
    </w:p>
    <w:p w14:paraId="23FD1FCF" w14:textId="1FA4A153" w:rsidR="00072F8C" w:rsidRPr="00072F8C" w:rsidRDefault="00F40914" w:rsidP="00F40914">
      <w:pPr>
        <w:spacing w:after="0"/>
        <w:rPr>
          <w:rFonts w:ascii="Times New Roman" w:hAnsi="Times New Roman" w:cs="Times New Roman"/>
          <w:b/>
          <w:bCs/>
        </w:rPr>
      </w:pPr>
      <w:r w:rsidRPr="00072F8C">
        <w:rPr>
          <w:rFonts w:ascii="Times New Roman" w:hAnsi="Times New Roman" w:cs="Times New Roman"/>
          <w:b/>
          <w:bCs/>
        </w:rPr>
        <w:t>Trabalho, Escola E Música Como Arquivo Do Brasil</w:t>
      </w:r>
    </w:p>
    <w:p w14:paraId="40BA009F" w14:textId="77777777" w:rsidR="00072F8C" w:rsidRPr="00072F8C" w:rsidRDefault="00000000" w:rsidP="00F40914">
      <w:pPr>
        <w:spacing w:after="0"/>
        <w:rPr>
          <w:rFonts w:ascii="Times New Roman" w:hAnsi="Times New Roman" w:cs="Times New Roman"/>
        </w:rPr>
      </w:pPr>
      <w:r>
        <w:rPr>
          <w:rFonts w:ascii="Times New Roman" w:hAnsi="Times New Roman" w:cs="Times New Roman"/>
        </w:rPr>
        <w:pict w14:anchorId="1C36A2B6">
          <v:rect id="_x0000_i1025" style="width:0;height:1.5pt" o:hralign="center" o:hrstd="t" o:hr="t" fillcolor="#a0a0a0" stroked="f"/>
        </w:pict>
      </w:r>
    </w:p>
    <w:p w14:paraId="3AB6A4FC"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TEXTO DE ABERTURA DO BLOCO</w:t>
      </w:r>
    </w:p>
    <w:p w14:paraId="0BE42D7E"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Este epílogo não se fixa em um período específico. Ele atravessa toda a linha do tempo — do Prelúdio Ancestral ao presente — e propõe uma leitura de síntese sobre as relações entre trabalho, educação e música no Brasil. Ao longo desse percurso, vimos como formação, controle e criação disputaram sentidos em diferentes contextos históricos. Agora, ao final, importa escutar o que essas travessias nos ensinam — e quais perguntas ainda permanecem em aberto.</w:t>
      </w:r>
    </w:p>
    <w:p w14:paraId="4BB1FB5C"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770CEA4B">
          <v:rect id="_x0000_i1026" style="width:0;height:1.5pt" o:hralign="center" o:hrstd="t" o:hr="t" fillcolor="#a0a0a0" stroked="f"/>
        </w:pict>
      </w:r>
    </w:p>
    <w:p w14:paraId="0604E84B"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PARTE II — ANTOLOGIA SONORA</w:t>
      </w:r>
    </w:p>
    <w:p w14:paraId="05503FFE"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As músicas e escutas abaixo não foram escolhidas apenas por sua fama, mas por sua capacidade de fazer ouvir cada período histórico — </w:t>
      </w:r>
      <w:r w:rsidRPr="00072F8C">
        <w:rPr>
          <w:rFonts w:ascii="Times New Roman" w:hAnsi="Times New Roman" w:cs="Times New Roman"/>
          <w:b/>
          <w:bCs/>
        </w:rPr>
        <w:t>inclusive aquele que antecede a própria gravação</w:t>
      </w:r>
      <w:r w:rsidRPr="00072F8C">
        <w:rPr>
          <w:rFonts w:ascii="Times New Roman" w:hAnsi="Times New Roman" w:cs="Times New Roman"/>
        </w:rPr>
        <w:t>. Em cada faixa, o Brasil fala de trabalho, escola, território, técnica, conflito e criação. Escutar essas sonoridades é também escutar formas de vida, disputas de poder e modos de produzir cultura ao longo do tempo.</w:t>
      </w:r>
    </w:p>
    <w:p w14:paraId="72B3B655"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458538B4">
          <v:rect id="_x0000_i1027" style="width:0;height:1.5pt" o:hralign="center" o:hrstd="t" o:hr="t" fillcolor="#a0a0a0" stroked="f"/>
        </w:pict>
      </w:r>
    </w:p>
    <w:p w14:paraId="7366CA85"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COMO USAR ESTA ANTOLOGIA</w:t>
      </w:r>
    </w:p>
    <w:p w14:paraId="49744308"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As faixas podem ser inseridas como apoio em aula, exposição, plataforma interativa ou apresentação multimídia. Cada uma delas pode abrir discussões sobre contexto histórico, formas de trabalho, experiências urbanas, identidades coletivas, modernização técnica e resistência cultural.</w:t>
      </w:r>
    </w:p>
    <w:p w14:paraId="0C3C6758"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Idealmente, a escuta deve ser acompanhada de breve mediação, articulando som, período e problema histórico.</w:t>
      </w:r>
    </w:p>
    <w:p w14:paraId="045561DB"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22DD3C2A">
          <v:rect id="_x0000_i1028" style="width:0;height:1.5pt" o:hralign="center" o:hrstd="t" o:hr="t" fillcolor="#a0a0a0" stroked="f"/>
        </w:pict>
      </w:r>
    </w:p>
    <w:p w14:paraId="5A97BB97"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CRITÉRIO DE CURADORIA</w:t>
      </w:r>
    </w:p>
    <w:p w14:paraId="674BF857" w14:textId="07D6BDB2"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A seleção abaixo privilegia </w:t>
      </w:r>
      <w:r w:rsidRPr="00072F8C">
        <w:rPr>
          <w:rFonts w:ascii="Times New Roman" w:hAnsi="Times New Roman" w:cs="Times New Roman"/>
          <w:b/>
          <w:bCs/>
        </w:rPr>
        <w:t>sonoridades-síntese</w:t>
      </w:r>
      <w:r w:rsidRPr="00072F8C">
        <w:rPr>
          <w:rFonts w:ascii="Times New Roman" w:hAnsi="Times New Roman" w:cs="Times New Roman"/>
        </w:rPr>
        <w:t xml:space="preserve">: músicas e práticas sonoras que ajudam a interpretar seu tempo histórico e a construir relações entre cultura, educação e mundo do trabalho. Por isso, o eixo principal da escolha é a pertinência temática e histórica — e não apenas o alcance comercial ou a popularidade massiva. </w:t>
      </w:r>
      <w:r w:rsidRPr="00072F8C">
        <w:rPr>
          <w:rFonts w:ascii="Times New Roman" w:hAnsi="Times New Roman" w:cs="Times New Roman"/>
          <w:b/>
          <w:bCs/>
        </w:rPr>
        <w:t>Nesse sentido, a antologia opera como um dispositivo pedagógico de escuta histórica.</w:t>
      </w:r>
      <w:r w:rsidR="00000000">
        <w:rPr>
          <w:rFonts w:ascii="Times New Roman" w:hAnsi="Times New Roman" w:cs="Times New Roman"/>
        </w:rPr>
        <w:pict w14:anchorId="1C59EAE1">
          <v:rect id="_x0000_i1029" style="width:0;height:1.5pt" o:hralign="center" o:hrstd="t" o:hr="t" fillcolor="#a0a0a0" stroked="f"/>
        </w:pict>
      </w:r>
    </w:p>
    <w:p w14:paraId="68831C56" w14:textId="704E8549" w:rsidR="00072F8C" w:rsidRPr="00072F8C" w:rsidRDefault="00072F8C" w:rsidP="00072F8C">
      <w:pPr>
        <w:rPr>
          <w:rFonts w:ascii="Times New Roman" w:hAnsi="Times New Roman" w:cs="Times New Roman"/>
          <w:b/>
          <w:bCs/>
        </w:rPr>
      </w:pPr>
      <w:r>
        <w:rPr>
          <w:rFonts w:ascii="Times New Roman" w:hAnsi="Times New Roman" w:cs="Times New Roman"/>
          <w:b/>
          <w:bCs/>
        </w:rPr>
        <w:t>1</w:t>
      </w:r>
      <w:r w:rsidRPr="00072F8C">
        <w:rPr>
          <w:rFonts w:ascii="Times New Roman" w:hAnsi="Times New Roman" w:cs="Times New Roman"/>
          <w:b/>
          <w:bCs/>
        </w:rPr>
        <w:t>. PRELÚDIO ANCESTRAL — A escuta que vem antes da gravação</w:t>
      </w:r>
    </w:p>
    <w:p w14:paraId="08E2FD51"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Música 1 — O sopro dos espíritos: flautas </w:t>
      </w:r>
      <w:proofErr w:type="spellStart"/>
      <w:r w:rsidRPr="00072F8C">
        <w:rPr>
          <w:rFonts w:ascii="Times New Roman" w:hAnsi="Times New Roman" w:cs="Times New Roman"/>
          <w:b/>
          <w:bCs/>
          <w:i/>
          <w:iCs/>
        </w:rPr>
        <w:t>kawoká</w:t>
      </w:r>
      <w:proofErr w:type="spellEnd"/>
      <w:r w:rsidRPr="00072F8C">
        <w:rPr>
          <w:rFonts w:ascii="Times New Roman" w:hAnsi="Times New Roman" w:cs="Times New Roman"/>
          <w:b/>
          <w:bCs/>
        </w:rPr>
        <w:t xml:space="preserve"> (</w:t>
      </w:r>
      <w:proofErr w:type="spellStart"/>
      <w:r w:rsidRPr="00072F8C">
        <w:rPr>
          <w:rFonts w:ascii="Times New Roman" w:hAnsi="Times New Roman" w:cs="Times New Roman"/>
          <w:b/>
          <w:bCs/>
        </w:rPr>
        <w:t>Waujá</w:t>
      </w:r>
      <w:proofErr w:type="spellEnd"/>
      <w:r w:rsidRPr="00072F8C">
        <w:rPr>
          <w:rFonts w:ascii="Times New Roman" w:hAnsi="Times New Roman" w:cs="Times New Roman"/>
          <w:b/>
          <w:bCs/>
        </w:rPr>
        <w:t>)</w:t>
      </w:r>
    </w:p>
    <w:p w14:paraId="071CB963"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Abertura da linha do tempo, mostrando que a técnica, a escuta e o som como forma de conhecimento antecedem em séculos a história institucional da educação profissional no Brasil.</w:t>
      </w:r>
    </w:p>
    <w:p w14:paraId="7400BDD7"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lastRenderedPageBreak/>
        <w:t>Mediação</w:t>
      </w:r>
      <w:r w:rsidRPr="00072F8C">
        <w:rPr>
          <w:rFonts w:ascii="Times New Roman" w:hAnsi="Times New Roman" w:cs="Times New Roman"/>
        </w:rPr>
        <w:br/>
        <w:t xml:space="preserve">Observe o jogo entre repetição e diferença. O que à primeira audição pode parecer simples recorrência revela, na verdade, um trabalho preciso de variação controlada, transformação </w:t>
      </w:r>
      <w:proofErr w:type="spellStart"/>
      <w:r w:rsidRPr="00072F8C">
        <w:rPr>
          <w:rFonts w:ascii="Times New Roman" w:hAnsi="Times New Roman" w:cs="Times New Roman"/>
        </w:rPr>
        <w:t>motívica</w:t>
      </w:r>
      <w:proofErr w:type="spellEnd"/>
      <w:r w:rsidRPr="00072F8C">
        <w:rPr>
          <w:rFonts w:ascii="Times New Roman" w:hAnsi="Times New Roman" w:cs="Times New Roman"/>
        </w:rPr>
        <w:t xml:space="preserve"> e organização sonora. As flautas não apenas produzem melodia: atualizam presenças, relações e falas instrumentais.</w:t>
      </w:r>
    </w:p>
    <w:p w14:paraId="5B7FC7C2"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Esta escuta não deve ser tratada como “curiosidade etnográfica”, mas como ponto de partida: a técnica como relação, memória e território.</w:t>
      </w:r>
    </w:p>
    <w:p w14:paraId="501F319F"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 xml:space="preserve">Referência </w:t>
      </w:r>
      <w:proofErr w:type="spellStart"/>
      <w:r w:rsidRPr="00072F8C">
        <w:rPr>
          <w:rFonts w:ascii="Times New Roman" w:hAnsi="Times New Roman" w:cs="Times New Roman"/>
          <w:b/>
          <w:bCs/>
        </w:rPr>
        <w:t>etnomusicológica</w:t>
      </w:r>
      <w:proofErr w:type="spellEnd"/>
      <w:r w:rsidRPr="00072F8C">
        <w:rPr>
          <w:rFonts w:ascii="Times New Roman" w:hAnsi="Times New Roman" w:cs="Times New Roman"/>
        </w:rPr>
        <w:br/>
        <w:t xml:space="preserve">Acácio Tadeu de Camargo Piedade, </w:t>
      </w:r>
      <w:r w:rsidRPr="00072F8C">
        <w:rPr>
          <w:rFonts w:ascii="Times New Roman" w:hAnsi="Times New Roman" w:cs="Times New Roman"/>
          <w:i/>
          <w:iCs/>
        </w:rPr>
        <w:t xml:space="preserve">O canto do </w:t>
      </w:r>
      <w:proofErr w:type="spellStart"/>
      <w:r w:rsidRPr="00072F8C">
        <w:rPr>
          <w:rFonts w:ascii="Times New Roman" w:hAnsi="Times New Roman" w:cs="Times New Roman"/>
          <w:i/>
          <w:iCs/>
        </w:rPr>
        <w:t>kawoká</w:t>
      </w:r>
      <w:proofErr w:type="spellEnd"/>
      <w:r w:rsidRPr="00072F8C">
        <w:rPr>
          <w:rFonts w:ascii="Times New Roman" w:hAnsi="Times New Roman" w:cs="Times New Roman"/>
        </w:rPr>
        <w:t xml:space="preserve"> (2004).</w:t>
      </w:r>
    </w:p>
    <w:p w14:paraId="57BF79ED"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Links de escuta</w:t>
      </w:r>
    </w:p>
    <w:p w14:paraId="67B558C7" w14:textId="77777777" w:rsidR="00072F8C" w:rsidRPr="00072F8C" w:rsidRDefault="00072F8C" w:rsidP="00072F8C">
      <w:pPr>
        <w:numPr>
          <w:ilvl w:val="0"/>
          <w:numId w:val="34"/>
        </w:numPr>
        <w:rPr>
          <w:rFonts w:ascii="Times New Roman" w:hAnsi="Times New Roman" w:cs="Times New Roman"/>
        </w:rPr>
      </w:pPr>
      <w:proofErr w:type="spellStart"/>
      <w:r w:rsidRPr="00072F8C">
        <w:rPr>
          <w:rFonts w:ascii="Times New Roman" w:hAnsi="Times New Roman" w:cs="Times New Roman"/>
        </w:rPr>
        <w:t>Bandcamp</w:t>
      </w:r>
      <w:proofErr w:type="spellEnd"/>
      <w:r w:rsidRPr="00072F8C">
        <w:rPr>
          <w:rFonts w:ascii="Times New Roman" w:hAnsi="Times New Roman" w:cs="Times New Roman"/>
        </w:rPr>
        <w:t xml:space="preserve">: </w:t>
      </w:r>
      <w:r w:rsidRPr="00072F8C">
        <w:rPr>
          <w:rFonts w:ascii="Times New Roman" w:hAnsi="Times New Roman" w:cs="Times New Roman"/>
          <w:i/>
          <w:iCs/>
        </w:rPr>
        <w:t>(inserir link, se desejar)</w:t>
      </w:r>
    </w:p>
    <w:p w14:paraId="331BC8C6" w14:textId="77777777" w:rsidR="00072F8C" w:rsidRPr="00072F8C" w:rsidRDefault="00072F8C" w:rsidP="00072F8C">
      <w:pPr>
        <w:numPr>
          <w:ilvl w:val="0"/>
          <w:numId w:val="34"/>
        </w:numPr>
        <w:rPr>
          <w:rFonts w:ascii="Times New Roman" w:hAnsi="Times New Roman" w:cs="Times New Roman"/>
        </w:rPr>
      </w:pPr>
      <w:r w:rsidRPr="00072F8C">
        <w:rPr>
          <w:rFonts w:ascii="Times New Roman" w:hAnsi="Times New Roman" w:cs="Times New Roman"/>
        </w:rPr>
        <w:t xml:space="preserve">YouTube: </w:t>
      </w:r>
      <w:hyperlink r:id="rId5" w:history="1">
        <w:r w:rsidRPr="00072F8C">
          <w:rPr>
            <w:rStyle w:val="Hyperlink"/>
            <w:rFonts w:ascii="Times New Roman" w:hAnsi="Times New Roman" w:cs="Times New Roman"/>
          </w:rPr>
          <w:t>https://youtu.be/w-lESYxyezw</w:t>
        </w:r>
      </w:hyperlink>
    </w:p>
    <w:p w14:paraId="4BF21EC8"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4094887D">
          <v:rect id="_x0000_i1030" style="width:0;height:1.5pt" o:hralign="center" o:hrstd="t" o:hr="t" fillcolor="#a0a0a0" stroked="f"/>
        </w:pict>
      </w:r>
    </w:p>
    <w:p w14:paraId="2293CA1B"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Música 2 — O canto que cria imagens: </w:t>
      </w:r>
      <w:proofErr w:type="spellStart"/>
      <w:r w:rsidRPr="00072F8C">
        <w:rPr>
          <w:rFonts w:ascii="Times New Roman" w:hAnsi="Times New Roman" w:cs="Times New Roman"/>
          <w:b/>
          <w:bCs/>
          <w:i/>
          <w:iCs/>
        </w:rPr>
        <w:t>huni</w:t>
      </w:r>
      <w:proofErr w:type="spellEnd"/>
      <w:r w:rsidRPr="00072F8C">
        <w:rPr>
          <w:rFonts w:ascii="Times New Roman" w:hAnsi="Times New Roman" w:cs="Times New Roman"/>
          <w:b/>
          <w:bCs/>
          <w:i/>
          <w:iCs/>
        </w:rPr>
        <w:t xml:space="preserve"> </w:t>
      </w:r>
      <w:proofErr w:type="spellStart"/>
      <w:r w:rsidRPr="00072F8C">
        <w:rPr>
          <w:rFonts w:ascii="Times New Roman" w:hAnsi="Times New Roman" w:cs="Times New Roman"/>
          <w:b/>
          <w:bCs/>
          <w:i/>
          <w:iCs/>
        </w:rPr>
        <w:t>meka</w:t>
      </w:r>
      <w:proofErr w:type="spellEnd"/>
      <w:r w:rsidRPr="00072F8C">
        <w:rPr>
          <w:rFonts w:ascii="Times New Roman" w:hAnsi="Times New Roman" w:cs="Times New Roman"/>
          <w:b/>
          <w:bCs/>
        </w:rPr>
        <w:t xml:space="preserve"> (Huni Kuin)</w:t>
      </w:r>
    </w:p>
    <w:p w14:paraId="1ABD336B"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Amplia o Prelúdio Ancestral ao mostrar que, em muitas tradições indígenas, cantar não é apenas entoar sons, mas produzir visão, memória e relação com o mundo.</w:t>
      </w:r>
    </w:p>
    <w:p w14:paraId="676A5FE4"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O canto aparece como prática ativa de criação de mundos. A escuta pode ser orientada pela seguinte questão: de que modo a voz organiza percepção, imaginação e pertencimento?</w:t>
      </w:r>
    </w:p>
    <w:p w14:paraId="76EDADBA"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Mais do que objeto, a música se apresenta como experiência que vincula corpo, palavra, território e ancestralidade.</w:t>
      </w:r>
    </w:p>
    <w:p w14:paraId="172EBB19"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Link de escuta</w:t>
      </w:r>
      <w:r w:rsidRPr="00072F8C">
        <w:rPr>
          <w:rFonts w:ascii="Times New Roman" w:hAnsi="Times New Roman" w:cs="Times New Roman"/>
        </w:rPr>
        <w:br/>
      </w:r>
      <w:hyperlink r:id="rId6" w:history="1">
        <w:r w:rsidRPr="00072F8C">
          <w:rPr>
            <w:rStyle w:val="Hyperlink"/>
            <w:rFonts w:ascii="Times New Roman" w:hAnsi="Times New Roman" w:cs="Times New Roman"/>
          </w:rPr>
          <w:t>https://youtube.com/playlist?list=PLhyNUmzBYyrhLfy2ESBZeWpYlEdHgwq8a</w:t>
        </w:r>
      </w:hyperlink>
    </w:p>
    <w:p w14:paraId="76CC71BD"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1D44F995">
          <v:rect id="_x0000_i1031" style="width:0;height:1.5pt" o:hralign="center" o:hrstd="t" o:hr="t" fillcolor="#a0a0a0" stroked="f"/>
        </w:pict>
      </w:r>
    </w:p>
    <w:p w14:paraId="1C3460B0" w14:textId="5E0DAD83" w:rsidR="00072F8C" w:rsidRPr="00072F8C" w:rsidRDefault="00072F8C" w:rsidP="00072F8C">
      <w:pPr>
        <w:rPr>
          <w:rFonts w:ascii="Times New Roman" w:hAnsi="Times New Roman" w:cs="Times New Roman"/>
          <w:b/>
          <w:bCs/>
        </w:rPr>
      </w:pPr>
      <w:r>
        <w:rPr>
          <w:rFonts w:ascii="Times New Roman" w:hAnsi="Times New Roman" w:cs="Times New Roman"/>
          <w:b/>
          <w:bCs/>
        </w:rPr>
        <w:t>2</w:t>
      </w:r>
      <w:r w:rsidRPr="00072F8C">
        <w:rPr>
          <w:rFonts w:ascii="Times New Roman" w:hAnsi="Times New Roman" w:cs="Times New Roman"/>
          <w:b/>
          <w:bCs/>
        </w:rPr>
        <w:t>. FUNDAÇÕES (1909–1930)</w:t>
      </w:r>
    </w:p>
    <w:p w14:paraId="206E11B0"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Pelo Telefone — </w:t>
      </w:r>
      <w:proofErr w:type="spellStart"/>
      <w:r w:rsidRPr="00072F8C">
        <w:rPr>
          <w:rFonts w:ascii="Times New Roman" w:hAnsi="Times New Roman" w:cs="Times New Roman"/>
          <w:b/>
          <w:bCs/>
        </w:rPr>
        <w:t>Donga</w:t>
      </w:r>
      <w:proofErr w:type="spellEnd"/>
      <w:r w:rsidRPr="00072F8C">
        <w:rPr>
          <w:rFonts w:ascii="Times New Roman" w:hAnsi="Times New Roman" w:cs="Times New Roman"/>
          <w:b/>
          <w:bCs/>
        </w:rPr>
        <w:t xml:space="preserve"> (1917)</w:t>
      </w:r>
    </w:p>
    <w:p w14:paraId="39A946EF"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Marco da entrada do samba no circuito do registro, da autoria e da gravação.</w:t>
      </w:r>
    </w:p>
    <w:p w14:paraId="2E1308EE"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O samba deixa de ser apenas prática coletiva oral e passa a integrar o circuito técnico de fixação e circulação.</w:t>
      </w:r>
    </w:p>
    <w:p w14:paraId="2B4A5E97"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7" w:history="1">
        <w:r w:rsidRPr="00072F8C">
          <w:rPr>
            <w:rStyle w:val="Hyperlink"/>
            <w:rFonts w:ascii="Times New Roman" w:hAnsi="Times New Roman" w:cs="Times New Roman"/>
          </w:rPr>
          <w:t>https://youtu.be/woLpDB4jjDU</w:t>
        </w:r>
      </w:hyperlink>
    </w:p>
    <w:p w14:paraId="5F1B8F4F"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7A277841">
          <v:rect id="_x0000_i1032" style="width:0;height:1.5pt" o:hralign="center" o:hrstd="t" o:hr="t" fillcolor="#a0a0a0" stroked="f"/>
        </w:pict>
      </w:r>
    </w:p>
    <w:p w14:paraId="465A52D3" w14:textId="77777777" w:rsidR="00F40914" w:rsidRDefault="00F40914" w:rsidP="00072F8C">
      <w:pPr>
        <w:rPr>
          <w:rFonts w:ascii="Segoe UI Emoji" w:hAnsi="Segoe UI Emoji" w:cs="Segoe UI Emoji"/>
          <w:b/>
          <w:bCs/>
        </w:rPr>
      </w:pPr>
    </w:p>
    <w:p w14:paraId="3F55BC57" w14:textId="4C6E8111" w:rsidR="00072F8C" w:rsidRPr="00072F8C" w:rsidRDefault="00072F8C" w:rsidP="00072F8C">
      <w:pPr>
        <w:rPr>
          <w:rFonts w:ascii="Times New Roman" w:hAnsi="Times New Roman" w:cs="Times New Roman"/>
          <w:b/>
          <w:bCs/>
        </w:rPr>
      </w:pPr>
      <w:r w:rsidRPr="00072F8C">
        <w:rPr>
          <w:rFonts w:ascii="Segoe UI Emoji" w:hAnsi="Segoe UI Emoji" w:cs="Segoe UI Emoji"/>
          <w:b/>
          <w:bCs/>
        </w:rPr>
        <w:lastRenderedPageBreak/>
        <w:t>🎵</w:t>
      </w:r>
      <w:r w:rsidRPr="00072F8C">
        <w:rPr>
          <w:rFonts w:ascii="Times New Roman" w:hAnsi="Times New Roman" w:cs="Times New Roman"/>
          <w:b/>
          <w:bCs/>
        </w:rPr>
        <w:t xml:space="preserve"> Na Pavuna — </w:t>
      </w:r>
      <w:proofErr w:type="spellStart"/>
      <w:r w:rsidRPr="00072F8C">
        <w:rPr>
          <w:rFonts w:ascii="Times New Roman" w:hAnsi="Times New Roman" w:cs="Times New Roman"/>
          <w:b/>
          <w:bCs/>
        </w:rPr>
        <w:t>Bide</w:t>
      </w:r>
      <w:proofErr w:type="spellEnd"/>
      <w:r w:rsidRPr="00072F8C">
        <w:rPr>
          <w:rFonts w:ascii="Times New Roman" w:hAnsi="Times New Roman" w:cs="Times New Roman"/>
          <w:b/>
          <w:bCs/>
        </w:rPr>
        <w:t xml:space="preserve"> (1928/29)</w:t>
      </w:r>
    </w:p>
    <w:p w14:paraId="57272BFF"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Afirmação da batucada e da presença do samba de escola na gravação.</w:t>
      </w:r>
    </w:p>
    <w:p w14:paraId="14CFC00A"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A rua entra no estúdio: a percussão e a experiência coletiva se impõem como linguagem.</w:t>
      </w:r>
    </w:p>
    <w:p w14:paraId="0106F06A"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8" w:history="1">
        <w:r w:rsidRPr="00072F8C">
          <w:rPr>
            <w:rStyle w:val="Hyperlink"/>
            <w:rFonts w:ascii="Times New Roman" w:hAnsi="Times New Roman" w:cs="Times New Roman"/>
          </w:rPr>
          <w:t>https://youtu.be/gVXlKeD4crA</w:t>
        </w:r>
      </w:hyperlink>
    </w:p>
    <w:p w14:paraId="0241CF81"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573D5F7B">
          <v:rect id="_x0000_i1033" style="width:0;height:1.5pt" o:hralign="center" o:hrstd="t" o:hr="t" fillcolor="#a0a0a0" stroked="f"/>
        </w:pict>
      </w:r>
    </w:p>
    <w:p w14:paraId="31C235CC" w14:textId="4E0EE135" w:rsidR="00072F8C" w:rsidRPr="00072F8C" w:rsidRDefault="00072F8C" w:rsidP="00072F8C">
      <w:pPr>
        <w:rPr>
          <w:rFonts w:ascii="Times New Roman" w:hAnsi="Times New Roman" w:cs="Times New Roman"/>
          <w:b/>
          <w:bCs/>
        </w:rPr>
      </w:pPr>
      <w:r>
        <w:rPr>
          <w:rFonts w:ascii="Times New Roman" w:hAnsi="Times New Roman" w:cs="Times New Roman"/>
          <w:b/>
          <w:bCs/>
        </w:rPr>
        <w:t>3</w:t>
      </w:r>
      <w:r w:rsidRPr="00072F8C">
        <w:rPr>
          <w:rFonts w:ascii="Times New Roman" w:hAnsi="Times New Roman" w:cs="Times New Roman"/>
          <w:b/>
          <w:bCs/>
        </w:rPr>
        <w:t>. CONSOLIDAÇÃO NACIONAL (1930–1945)</w:t>
      </w:r>
    </w:p>
    <w:p w14:paraId="02969F5A"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Aquarela do Brasil — Ary Barroso (1939)</w:t>
      </w:r>
    </w:p>
    <w:p w14:paraId="676BE86B"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Construção sonora de uma ideia de brasilidade.</w:t>
      </w:r>
    </w:p>
    <w:p w14:paraId="31C03338"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Afirmação de uma identidade nacional ao mesmo tempo em que se consolida um projeto cultural oficial.</w:t>
      </w:r>
    </w:p>
    <w:p w14:paraId="3579B214"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9" w:history="1">
        <w:r w:rsidRPr="00072F8C">
          <w:rPr>
            <w:rStyle w:val="Hyperlink"/>
            <w:rFonts w:ascii="Times New Roman" w:hAnsi="Times New Roman" w:cs="Times New Roman"/>
          </w:rPr>
          <w:t>https://youtu.be/r3Zjp1AO9ll</w:t>
        </w:r>
      </w:hyperlink>
    </w:p>
    <w:p w14:paraId="18B16EBA"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6884D3EA">
          <v:rect id="_x0000_i1034" style="width:0;height:1.5pt" o:hralign="center" o:hrstd="t" o:hr="t" fillcolor="#a0a0a0" stroked="f"/>
        </w:pict>
      </w:r>
    </w:p>
    <w:p w14:paraId="69F197A8"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Rapaz Folgado — Noel Rosa (1938)</w:t>
      </w:r>
    </w:p>
    <w:p w14:paraId="7453E9CF"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Debate simbólico entre trabalho e malandragem.</w:t>
      </w:r>
    </w:p>
    <w:p w14:paraId="523DABF9"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A canção como espaço de disputa de valores sociais.</w:t>
      </w:r>
    </w:p>
    <w:p w14:paraId="22FB6060"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10" w:history="1">
        <w:r w:rsidRPr="00072F8C">
          <w:rPr>
            <w:rStyle w:val="Hyperlink"/>
            <w:rFonts w:ascii="Times New Roman" w:hAnsi="Times New Roman" w:cs="Times New Roman"/>
          </w:rPr>
          <w:t>https://youtu.be/ugHB5YMSmV8</w:t>
        </w:r>
      </w:hyperlink>
    </w:p>
    <w:p w14:paraId="20AD1273"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4AC296DE">
          <v:rect id="_x0000_i1035" style="width:0;height:1.5pt" o:hralign="center" o:hrstd="t" o:hr="t" fillcolor="#a0a0a0" stroked="f"/>
        </w:pict>
      </w:r>
    </w:p>
    <w:p w14:paraId="2AA99BDF" w14:textId="2E889B80" w:rsidR="00072F8C" w:rsidRPr="00072F8C" w:rsidRDefault="00072F8C" w:rsidP="00072F8C">
      <w:pPr>
        <w:rPr>
          <w:rFonts w:ascii="Times New Roman" w:hAnsi="Times New Roman" w:cs="Times New Roman"/>
          <w:b/>
          <w:bCs/>
        </w:rPr>
      </w:pPr>
      <w:r>
        <w:rPr>
          <w:rFonts w:ascii="Times New Roman" w:hAnsi="Times New Roman" w:cs="Times New Roman"/>
          <w:b/>
          <w:bCs/>
        </w:rPr>
        <w:t>4</w:t>
      </w:r>
      <w:r w:rsidRPr="00072F8C">
        <w:rPr>
          <w:rFonts w:ascii="Times New Roman" w:hAnsi="Times New Roman" w:cs="Times New Roman"/>
          <w:b/>
          <w:bCs/>
        </w:rPr>
        <w:t>. MODERNIZAÇÃO E CONFLITO (1946–1964)</w:t>
      </w:r>
    </w:p>
    <w:p w14:paraId="47CD8889"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Chega de Saudade — João Gilberto (1958)</w:t>
      </w:r>
    </w:p>
    <w:p w14:paraId="32FBD765"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Marco de sofisticação técnica e mudança de linguagem.</w:t>
      </w:r>
    </w:p>
    <w:p w14:paraId="02831F8D"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Economia sonora, precisão rítmica e nova estética vocal.</w:t>
      </w:r>
    </w:p>
    <w:p w14:paraId="7B5E203D"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11" w:history="1">
        <w:r w:rsidRPr="00072F8C">
          <w:rPr>
            <w:rStyle w:val="Hyperlink"/>
            <w:rFonts w:ascii="Times New Roman" w:hAnsi="Times New Roman" w:cs="Times New Roman"/>
          </w:rPr>
          <w:t>https://youtu.be/Y0a0QuLEC8A</w:t>
        </w:r>
      </w:hyperlink>
    </w:p>
    <w:p w14:paraId="6507B0F5"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26229AD7">
          <v:rect id="_x0000_i1036" style="width:0;height:1.5pt" o:hralign="center" o:hrstd="t" o:hr="t" fillcolor="#a0a0a0" stroked="f"/>
        </w:pict>
      </w:r>
    </w:p>
    <w:p w14:paraId="2E3265F2" w14:textId="77777777" w:rsidR="00F40914" w:rsidRDefault="00F40914" w:rsidP="00072F8C">
      <w:pPr>
        <w:rPr>
          <w:rFonts w:ascii="Segoe UI Emoji" w:hAnsi="Segoe UI Emoji" w:cs="Segoe UI Emoji"/>
          <w:b/>
          <w:bCs/>
        </w:rPr>
      </w:pPr>
    </w:p>
    <w:p w14:paraId="1A0D23D3" w14:textId="77777777" w:rsidR="00F40914" w:rsidRDefault="00F40914" w:rsidP="00072F8C">
      <w:pPr>
        <w:rPr>
          <w:rFonts w:ascii="Segoe UI Emoji" w:hAnsi="Segoe UI Emoji" w:cs="Segoe UI Emoji"/>
          <w:b/>
          <w:bCs/>
        </w:rPr>
      </w:pPr>
    </w:p>
    <w:p w14:paraId="731C8E07" w14:textId="5E7DC576" w:rsidR="00072F8C" w:rsidRPr="00072F8C" w:rsidRDefault="00072F8C" w:rsidP="00072F8C">
      <w:pPr>
        <w:rPr>
          <w:rFonts w:ascii="Times New Roman" w:hAnsi="Times New Roman" w:cs="Times New Roman"/>
          <w:b/>
          <w:bCs/>
        </w:rPr>
      </w:pPr>
      <w:r w:rsidRPr="00072F8C">
        <w:rPr>
          <w:rFonts w:ascii="Segoe UI Emoji" w:hAnsi="Segoe UI Emoji" w:cs="Segoe UI Emoji"/>
          <w:b/>
          <w:bCs/>
        </w:rPr>
        <w:lastRenderedPageBreak/>
        <w:t>🎵</w:t>
      </w:r>
      <w:r w:rsidRPr="00072F8C">
        <w:rPr>
          <w:rFonts w:ascii="Times New Roman" w:hAnsi="Times New Roman" w:cs="Times New Roman"/>
          <w:b/>
          <w:bCs/>
        </w:rPr>
        <w:t xml:space="preserve"> Zelão — Sérgio Ricardo (1960)</w:t>
      </w:r>
    </w:p>
    <w:p w14:paraId="29819962"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Centralidade da questão social na canção.</w:t>
      </w:r>
    </w:p>
    <w:p w14:paraId="6BE5FB5F"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Favela, enchente e desigualdade como experiência histórica concreta.</w:t>
      </w:r>
    </w:p>
    <w:p w14:paraId="70E9633F"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12" w:history="1">
        <w:r w:rsidRPr="00072F8C">
          <w:rPr>
            <w:rStyle w:val="Hyperlink"/>
            <w:rFonts w:ascii="Times New Roman" w:hAnsi="Times New Roman" w:cs="Times New Roman"/>
          </w:rPr>
          <w:t>https://youtu.be/tV5W6Nu3_WM</w:t>
        </w:r>
      </w:hyperlink>
    </w:p>
    <w:p w14:paraId="44914BEB"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189AFBEE">
          <v:rect id="_x0000_i1037" style="width:0;height:1.5pt" o:hralign="center" o:hrstd="t" o:hr="t" fillcolor="#a0a0a0" stroked="f"/>
        </w:pict>
      </w:r>
    </w:p>
    <w:p w14:paraId="151A3CBB" w14:textId="3F7817F5" w:rsidR="00072F8C" w:rsidRPr="00072F8C" w:rsidRDefault="00072F8C" w:rsidP="00072F8C">
      <w:pPr>
        <w:rPr>
          <w:rFonts w:ascii="Times New Roman" w:hAnsi="Times New Roman" w:cs="Times New Roman"/>
          <w:b/>
          <w:bCs/>
        </w:rPr>
      </w:pPr>
      <w:r>
        <w:rPr>
          <w:rFonts w:ascii="Times New Roman" w:hAnsi="Times New Roman" w:cs="Times New Roman"/>
          <w:b/>
          <w:bCs/>
        </w:rPr>
        <w:t>5</w:t>
      </w:r>
      <w:r w:rsidRPr="00072F8C">
        <w:rPr>
          <w:rFonts w:ascii="Times New Roman" w:hAnsi="Times New Roman" w:cs="Times New Roman"/>
          <w:b/>
          <w:bCs/>
        </w:rPr>
        <w:t>. RESISTÊNCIA (1964–1985)</w:t>
      </w:r>
    </w:p>
    <w:p w14:paraId="2A989AEA"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Alegria, Alegria — Caetano Veloso (1967)</w:t>
      </w:r>
    </w:p>
    <w:p w14:paraId="3B7BD9B3"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Ruptura estética e diálogo com a cultura de massa.</w:t>
      </w:r>
    </w:p>
    <w:p w14:paraId="195B87F0"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Cidade, mídia e deslocamento entram na canção.</w:t>
      </w:r>
    </w:p>
    <w:p w14:paraId="677AC8D8"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13" w:history="1">
        <w:r w:rsidRPr="00072F8C">
          <w:rPr>
            <w:rStyle w:val="Hyperlink"/>
            <w:rFonts w:ascii="Times New Roman" w:hAnsi="Times New Roman" w:cs="Times New Roman"/>
          </w:rPr>
          <w:t>https://youtu.be/he_ghOAXbSM</w:t>
        </w:r>
      </w:hyperlink>
    </w:p>
    <w:p w14:paraId="6C77EB52"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0CBF9A6D">
          <v:rect id="_x0000_i1038" style="width:0;height:1.5pt" o:hralign="center" o:hrstd="t" o:hr="t" fillcolor="#a0a0a0" stroked="f"/>
        </w:pict>
      </w:r>
    </w:p>
    <w:p w14:paraId="4F8B955C"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Cálice — Chico Buarque e Gilberto Gil (1973)</w:t>
      </w:r>
    </w:p>
    <w:p w14:paraId="38EDCBE8"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Resistência artística sob censura.</w:t>
      </w:r>
    </w:p>
    <w:p w14:paraId="15B442D3"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O silêncio e o duplo sentido como estratégia expressiva.</w:t>
      </w:r>
    </w:p>
    <w:p w14:paraId="3F744D54"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2D940D95">
          <v:rect id="_x0000_i1039" style="width:0;height:1.5pt" o:hralign="center" o:hrstd="t" o:hr="t" fillcolor="#a0a0a0" stroked="f"/>
        </w:pict>
      </w:r>
    </w:p>
    <w:p w14:paraId="6BC75D97" w14:textId="0109D5AB" w:rsidR="00072F8C" w:rsidRPr="00072F8C" w:rsidRDefault="00072F8C" w:rsidP="00072F8C">
      <w:pPr>
        <w:rPr>
          <w:rFonts w:ascii="Times New Roman" w:hAnsi="Times New Roman" w:cs="Times New Roman"/>
          <w:b/>
          <w:bCs/>
        </w:rPr>
      </w:pPr>
      <w:r>
        <w:rPr>
          <w:rFonts w:ascii="Times New Roman" w:hAnsi="Times New Roman" w:cs="Times New Roman"/>
          <w:b/>
          <w:bCs/>
        </w:rPr>
        <w:t>6</w:t>
      </w:r>
      <w:r w:rsidRPr="00072F8C">
        <w:rPr>
          <w:rFonts w:ascii="Times New Roman" w:hAnsi="Times New Roman" w:cs="Times New Roman"/>
          <w:b/>
          <w:bCs/>
        </w:rPr>
        <w:t>. REDEMOCRATIZAÇÃO (1985–2008)</w:t>
      </w:r>
    </w:p>
    <w:p w14:paraId="5A5E4E09"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Da Lama ao Caos — Chico Science &amp; Nação Zumbi (1994)</w:t>
      </w:r>
    </w:p>
    <w:p w14:paraId="6EE48390"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Reinvenção da modernidade a partir da periferia.</w:t>
      </w:r>
    </w:p>
    <w:p w14:paraId="4F98126A"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Articulação entre técnica, território e crítica social.</w:t>
      </w:r>
    </w:p>
    <w:p w14:paraId="180743F4"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14" w:history="1">
        <w:r w:rsidRPr="00072F8C">
          <w:rPr>
            <w:rStyle w:val="Hyperlink"/>
            <w:rFonts w:ascii="Times New Roman" w:hAnsi="Times New Roman" w:cs="Times New Roman"/>
          </w:rPr>
          <w:t>https://youtu.be/jDI5rZCntPc</w:t>
        </w:r>
      </w:hyperlink>
    </w:p>
    <w:p w14:paraId="69C69A24"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23D9D9A2">
          <v:rect id="_x0000_i1040" style="width:0;height:1.5pt" o:hralign="center" o:hrstd="t" o:hr="t" fillcolor="#a0a0a0" stroked="f"/>
        </w:pict>
      </w:r>
    </w:p>
    <w:p w14:paraId="03144141"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Capítulo 4, Versículo 3 — Racionais </w:t>
      </w:r>
      <w:proofErr w:type="spellStart"/>
      <w:r w:rsidRPr="00072F8C">
        <w:rPr>
          <w:rFonts w:ascii="Times New Roman" w:hAnsi="Times New Roman" w:cs="Times New Roman"/>
          <w:b/>
          <w:bCs/>
        </w:rPr>
        <w:t>MC’s</w:t>
      </w:r>
      <w:proofErr w:type="spellEnd"/>
      <w:r w:rsidRPr="00072F8C">
        <w:rPr>
          <w:rFonts w:ascii="Times New Roman" w:hAnsi="Times New Roman" w:cs="Times New Roman"/>
          <w:b/>
          <w:bCs/>
        </w:rPr>
        <w:t xml:space="preserve"> (1997)</w:t>
      </w:r>
    </w:p>
    <w:p w14:paraId="3B181CDA"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Diagnóstico social da periferia urbana.</w:t>
      </w:r>
    </w:p>
    <w:p w14:paraId="2717A08E"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lastRenderedPageBreak/>
        <w:t>Mediação</w:t>
      </w:r>
      <w:r w:rsidRPr="00072F8C">
        <w:rPr>
          <w:rFonts w:ascii="Times New Roman" w:hAnsi="Times New Roman" w:cs="Times New Roman"/>
        </w:rPr>
        <w:br/>
        <w:t>A música como narrativa crítica e documento histórico.</w:t>
      </w:r>
    </w:p>
    <w:p w14:paraId="50772B65"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15" w:history="1">
        <w:r w:rsidRPr="00072F8C">
          <w:rPr>
            <w:rStyle w:val="Hyperlink"/>
            <w:rFonts w:ascii="Times New Roman" w:hAnsi="Times New Roman" w:cs="Times New Roman"/>
          </w:rPr>
          <w:t>https://youtu.be/Cyz8ydKBCYw</w:t>
        </w:r>
      </w:hyperlink>
    </w:p>
    <w:p w14:paraId="06C8AA4C"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777EE0C8">
          <v:rect id="_x0000_i1041" style="width:0;height:1.5pt" o:hralign="center" o:hrstd="t" o:hr="t" fillcolor="#a0a0a0" stroked="f"/>
        </w:pict>
      </w:r>
    </w:p>
    <w:p w14:paraId="5B39C899" w14:textId="255E2EA3" w:rsidR="00072F8C" w:rsidRPr="00072F8C" w:rsidRDefault="00072F8C" w:rsidP="00072F8C">
      <w:pPr>
        <w:rPr>
          <w:rFonts w:ascii="Times New Roman" w:hAnsi="Times New Roman" w:cs="Times New Roman"/>
          <w:b/>
          <w:bCs/>
        </w:rPr>
      </w:pPr>
      <w:r>
        <w:rPr>
          <w:rFonts w:ascii="Times New Roman" w:hAnsi="Times New Roman" w:cs="Times New Roman"/>
          <w:b/>
          <w:bCs/>
        </w:rPr>
        <w:t>7</w:t>
      </w:r>
      <w:r w:rsidRPr="00072F8C">
        <w:rPr>
          <w:rFonts w:ascii="Times New Roman" w:hAnsi="Times New Roman" w:cs="Times New Roman"/>
          <w:b/>
          <w:bCs/>
        </w:rPr>
        <w:t>. AMAZÔNIA E SABERES INTEGRADOS (2008–PRESENTE)</w:t>
      </w:r>
    </w:p>
    <w:p w14:paraId="52D18F1D"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Lavadeiras — Bado e Binho</w:t>
      </w:r>
    </w:p>
    <w:p w14:paraId="4C6C3D33"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Valorização do trabalho invisibilizado.</w:t>
      </w:r>
    </w:p>
    <w:p w14:paraId="6F74BC6B"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Memória coletiva e saberes cotidianos femininos.</w:t>
      </w:r>
    </w:p>
    <w:p w14:paraId="6C6D4E7A"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16" w:history="1">
        <w:r w:rsidRPr="00072F8C">
          <w:rPr>
            <w:rStyle w:val="Hyperlink"/>
            <w:rFonts w:ascii="Times New Roman" w:hAnsi="Times New Roman" w:cs="Times New Roman"/>
          </w:rPr>
          <w:t>https://www.youtube.com/watch?v=aPEfiVH-9Rk</w:t>
        </w:r>
      </w:hyperlink>
    </w:p>
    <w:p w14:paraId="38689708"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59825D0E">
          <v:rect id="_x0000_i1042" style="width:0;height:1.5pt" o:hralign="center" o:hrstd="t" o:hr="t" fillcolor="#a0a0a0" stroked="f"/>
        </w:pict>
      </w:r>
    </w:p>
    <w:p w14:paraId="1F76D95D"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Som das Matas — Comunidade </w:t>
      </w:r>
      <w:proofErr w:type="spellStart"/>
      <w:r w:rsidRPr="00072F8C">
        <w:rPr>
          <w:rFonts w:ascii="Times New Roman" w:hAnsi="Times New Roman" w:cs="Times New Roman"/>
          <w:b/>
          <w:bCs/>
        </w:rPr>
        <w:t>Manoa</w:t>
      </w:r>
      <w:proofErr w:type="spellEnd"/>
    </w:p>
    <w:p w14:paraId="2D7D74E4"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Afirmação do território amazônico como espaço de autoria.</w:t>
      </w:r>
    </w:p>
    <w:p w14:paraId="40FA19D5"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A floresta como produtora de conhecimento e não como cenário.</w:t>
      </w:r>
    </w:p>
    <w:p w14:paraId="55BDD366"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17" w:history="1">
        <w:r w:rsidRPr="00072F8C">
          <w:rPr>
            <w:rStyle w:val="Hyperlink"/>
            <w:rFonts w:ascii="Times New Roman" w:hAnsi="Times New Roman" w:cs="Times New Roman"/>
          </w:rPr>
          <w:t>https://www.youtube.com/watch?v=EsWLh__P8sw</w:t>
        </w:r>
      </w:hyperlink>
    </w:p>
    <w:p w14:paraId="6E63D3C8"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7938BA6C">
          <v:rect id="_x0000_i1043" style="width:0;height:1.5pt" o:hralign="center" o:hrstd="t" o:hr="t" fillcolor="#a0a0a0" stroked="f"/>
        </w:pict>
      </w:r>
    </w:p>
    <w:p w14:paraId="60D9820D" w14:textId="3048B56E" w:rsidR="000E02F6" w:rsidRPr="000E02F6" w:rsidRDefault="000E02F6" w:rsidP="000E02F6">
      <w:pPr>
        <w:rPr>
          <w:rFonts w:ascii="Times New Roman" w:hAnsi="Times New Roman" w:cs="Times New Roman"/>
          <w:b/>
          <w:bCs/>
        </w:rPr>
      </w:pPr>
      <w:r>
        <w:rPr>
          <w:rFonts w:ascii="Times New Roman" w:hAnsi="Times New Roman" w:cs="Times New Roman"/>
          <w:b/>
          <w:bCs/>
        </w:rPr>
        <w:t xml:space="preserve">8. </w:t>
      </w:r>
      <w:r w:rsidRPr="000E02F6">
        <w:rPr>
          <w:rFonts w:ascii="Times New Roman" w:hAnsi="Times New Roman" w:cs="Times New Roman"/>
          <w:b/>
          <w:bCs/>
        </w:rPr>
        <w:t>Centro-Oeste — a construção de Brasília e a crítica democrática (1960–1987)</w:t>
      </w:r>
    </w:p>
    <w:p w14:paraId="135F0537" w14:textId="21075BD5" w:rsidR="000E02F6" w:rsidRPr="000E02F6" w:rsidRDefault="000E02F6" w:rsidP="000E02F6">
      <w:pPr>
        <w:rPr>
          <w:rFonts w:ascii="Times New Roman" w:hAnsi="Times New Roman" w:cs="Times New Roman"/>
          <w:b/>
          <w:bCs/>
        </w:rPr>
      </w:pPr>
    </w:p>
    <w:p w14:paraId="3F57D650" w14:textId="77777777" w:rsidR="000E02F6" w:rsidRPr="000E02F6" w:rsidRDefault="000E02F6" w:rsidP="000E02F6">
      <w:pPr>
        <w:rPr>
          <w:rFonts w:ascii="Times New Roman" w:hAnsi="Times New Roman" w:cs="Times New Roman"/>
          <w:b/>
          <w:bCs/>
        </w:rPr>
      </w:pPr>
      <w:r w:rsidRPr="000E02F6">
        <w:rPr>
          <w:rFonts w:ascii="Segoe UI Emoji" w:hAnsi="Segoe UI Emoji" w:cs="Segoe UI Emoji"/>
          <w:b/>
          <w:bCs/>
        </w:rPr>
        <w:t>🎵</w:t>
      </w:r>
      <w:r w:rsidRPr="000E02F6">
        <w:rPr>
          <w:rFonts w:ascii="Times New Roman" w:hAnsi="Times New Roman" w:cs="Times New Roman"/>
          <w:b/>
          <w:bCs/>
        </w:rPr>
        <w:t xml:space="preserve"> Música 1 — “Pagode em Brasília” — Tião Carreiro &amp; Pardinho (1960)</w:t>
      </w:r>
    </w:p>
    <w:p w14:paraId="27C591E8" w14:textId="77777777" w:rsidR="000E02F6" w:rsidRPr="003E4B6D" w:rsidRDefault="000E02F6" w:rsidP="000E02F6">
      <w:pPr>
        <w:rPr>
          <w:rFonts w:ascii="Times New Roman" w:hAnsi="Times New Roman" w:cs="Times New Roman"/>
        </w:rPr>
      </w:pPr>
      <w:r w:rsidRPr="000E02F6">
        <w:rPr>
          <w:rFonts w:ascii="Times New Roman" w:hAnsi="Times New Roman" w:cs="Times New Roman"/>
          <w:b/>
          <w:bCs/>
        </w:rPr>
        <w:t>Função na linha do tempo:</w:t>
      </w:r>
      <w:r w:rsidRPr="000E02F6">
        <w:rPr>
          <w:rFonts w:ascii="Times New Roman" w:hAnsi="Times New Roman" w:cs="Times New Roman"/>
          <w:b/>
          <w:bCs/>
        </w:rPr>
        <w:br/>
      </w:r>
      <w:r w:rsidRPr="003E4B6D">
        <w:rPr>
          <w:rFonts w:ascii="Times New Roman" w:hAnsi="Times New Roman" w:cs="Times New Roman"/>
        </w:rPr>
        <w:t>Representa a música sertaneja de raiz do Centro-Oeste e documenta, com humor e orgulho regional, a construção de Brasília e o trabalho dos candangos — os operários que ergueram a nova capital. A música também é um marco técnico: nela, Tião Carreiro estreou o ritmo do pagode de viola, uma batida inovadora que criou ao mexer nas cordas do instrumento.</w:t>
      </w:r>
    </w:p>
    <w:p w14:paraId="617B38C3" w14:textId="77777777" w:rsidR="000E02F6" w:rsidRPr="003E4B6D" w:rsidRDefault="000E02F6" w:rsidP="000E02F6">
      <w:pPr>
        <w:rPr>
          <w:rFonts w:ascii="Times New Roman" w:hAnsi="Times New Roman" w:cs="Times New Roman"/>
        </w:rPr>
      </w:pPr>
      <w:r w:rsidRPr="000E02F6">
        <w:rPr>
          <w:rFonts w:ascii="Times New Roman" w:hAnsi="Times New Roman" w:cs="Times New Roman"/>
          <w:b/>
          <w:bCs/>
        </w:rPr>
        <w:t>Mediação:</w:t>
      </w:r>
      <w:r w:rsidRPr="000E02F6">
        <w:rPr>
          <w:rFonts w:ascii="Times New Roman" w:hAnsi="Times New Roman" w:cs="Times New Roman"/>
          <w:b/>
          <w:bCs/>
        </w:rPr>
        <w:br/>
      </w:r>
      <w:r w:rsidRPr="003E4B6D">
        <w:rPr>
          <w:rFonts w:ascii="Times New Roman" w:hAnsi="Times New Roman" w:cs="Times New Roman"/>
        </w:rPr>
        <w:t>Observe o ritmo alegre e contagiante, resultado da mistura da viola com o violão, que Tião Carreiro batizou de "pagode" — um som que "contagia". A letra alterna entre situações cotidianas do campo, resolvidas com malandragem e habilidade, e uma exaltação regionalista, como no verso "Bahia deu Rui Barbosa / Rio Grande deu Getúlio / Em Minas deu Juscelino / De São Paulo eu me orgulho". O trecho “Quero ver cabra de peito pra fazer outra Brasília” desafia os ouvintes a repetir o feito monumental da construção da capital.</w:t>
      </w:r>
    </w:p>
    <w:p w14:paraId="4F3D759E" w14:textId="77777777" w:rsidR="000E02F6" w:rsidRPr="003E4B6D" w:rsidRDefault="000E02F6" w:rsidP="000E02F6">
      <w:pPr>
        <w:rPr>
          <w:rFonts w:ascii="Times New Roman" w:hAnsi="Times New Roman" w:cs="Times New Roman"/>
        </w:rPr>
      </w:pPr>
      <w:r w:rsidRPr="003E4B6D">
        <w:rPr>
          <w:rFonts w:ascii="Times New Roman" w:hAnsi="Times New Roman" w:cs="Times New Roman"/>
        </w:rPr>
        <w:lastRenderedPageBreak/>
        <w:t>Além da letra, vale destacar o contexto: a música foi criada em 1960, ano da inauguração de Brasília, para homenagear o nascimento da nova capital. Ela se tornou um marco ao batizar o novo ritmo criado por Tião Carreiro, unindo tradição e modernidade. Essa música mostra como a técnica (o domínio da viola e a criação do pagode) está a serviço da celebração do trabalho coletivo e da identidade regional.</w:t>
      </w:r>
    </w:p>
    <w:p w14:paraId="03D61401" w14:textId="77777777" w:rsidR="000E02F6" w:rsidRPr="000E02F6" w:rsidRDefault="00000000" w:rsidP="000E02F6">
      <w:pPr>
        <w:rPr>
          <w:rFonts w:ascii="Times New Roman" w:hAnsi="Times New Roman" w:cs="Times New Roman"/>
          <w:b/>
          <w:bCs/>
        </w:rPr>
      </w:pPr>
      <w:r>
        <w:rPr>
          <w:rFonts w:ascii="Times New Roman" w:hAnsi="Times New Roman" w:cs="Times New Roman"/>
          <w:b/>
          <w:bCs/>
        </w:rPr>
        <w:pict w14:anchorId="3636128B">
          <v:rect id="_x0000_i1045" style="width:0;height:.75pt" o:hralign="center" o:hrstd="t" o:hr="t" fillcolor="#a0a0a0" stroked="f"/>
        </w:pict>
      </w:r>
    </w:p>
    <w:p w14:paraId="46CA2987" w14:textId="77777777" w:rsidR="000E02F6" w:rsidRPr="000E02F6" w:rsidRDefault="000E02F6" w:rsidP="000E02F6">
      <w:pPr>
        <w:rPr>
          <w:rFonts w:ascii="Times New Roman" w:hAnsi="Times New Roman" w:cs="Times New Roman"/>
          <w:b/>
          <w:bCs/>
        </w:rPr>
      </w:pPr>
      <w:r w:rsidRPr="000E02F6">
        <w:rPr>
          <w:rFonts w:ascii="Segoe UI Emoji" w:hAnsi="Segoe UI Emoji" w:cs="Segoe UI Emoji"/>
          <w:b/>
          <w:bCs/>
        </w:rPr>
        <w:t>🎵</w:t>
      </w:r>
      <w:r w:rsidRPr="000E02F6">
        <w:rPr>
          <w:rFonts w:ascii="Times New Roman" w:hAnsi="Times New Roman" w:cs="Times New Roman"/>
          <w:b/>
          <w:bCs/>
        </w:rPr>
        <w:t xml:space="preserve"> Música 2 — “Que País É Este” — Legião Urbana (1987)</w:t>
      </w:r>
    </w:p>
    <w:p w14:paraId="54A7FE9A" w14:textId="77777777" w:rsidR="000E02F6" w:rsidRPr="003E4B6D" w:rsidRDefault="000E02F6" w:rsidP="000E02F6">
      <w:pPr>
        <w:rPr>
          <w:rFonts w:ascii="Times New Roman" w:hAnsi="Times New Roman" w:cs="Times New Roman"/>
        </w:rPr>
      </w:pPr>
      <w:r w:rsidRPr="000E02F6">
        <w:rPr>
          <w:rFonts w:ascii="Times New Roman" w:hAnsi="Times New Roman" w:cs="Times New Roman"/>
          <w:b/>
          <w:bCs/>
        </w:rPr>
        <w:t>Função na linha do tempo:</w:t>
      </w:r>
      <w:r w:rsidRPr="000E02F6">
        <w:rPr>
          <w:rFonts w:ascii="Times New Roman" w:hAnsi="Times New Roman" w:cs="Times New Roman"/>
          <w:b/>
          <w:bCs/>
        </w:rPr>
        <w:br/>
      </w:r>
      <w:r w:rsidRPr="003E4B6D">
        <w:rPr>
          <w:rFonts w:ascii="Times New Roman" w:hAnsi="Times New Roman" w:cs="Times New Roman"/>
        </w:rPr>
        <w:t>Representa a cena do rock candango e a crítica social feita pela juventude de Brasília nos anos 1980. A canção, escrita por Renato Russo em 1978, denuncia o desrespeito à Constituição, o descaso com as terras indígenas, a violência e a miséria. Nascida ainda sob a ditadura militar, foi lançada em 1987, durante a redemocratização, e atravessou décadas mantendo sua potência crítica.</w:t>
      </w:r>
    </w:p>
    <w:p w14:paraId="4BDF3CA0" w14:textId="77777777" w:rsidR="000E02F6" w:rsidRPr="003E4B6D" w:rsidRDefault="000E02F6" w:rsidP="000E02F6">
      <w:pPr>
        <w:rPr>
          <w:rFonts w:ascii="Times New Roman" w:hAnsi="Times New Roman" w:cs="Times New Roman"/>
        </w:rPr>
      </w:pPr>
      <w:r w:rsidRPr="000E02F6">
        <w:rPr>
          <w:rFonts w:ascii="Times New Roman" w:hAnsi="Times New Roman" w:cs="Times New Roman"/>
          <w:b/>
          <w:bCs/>
        </w:rPr>
        <w:t>Mediação:</w:t>
      </w:r>
      <w:r w:rsidRPr="000E02F6">
        <w:rPr>
          <w:rFonts w:ascii="Times New Roman" w:hAnsi="Times New Roman" w:cs="Times New Roman"/>
          <w:b/>
          <w:bCs/>
        </w:rPr>
        <w:br/>
      </w:r>
      <w:r w:rsidRPr="003E4B6D">
        <w:rPr>
          <w:rFonts w:ascii="Times New Roman" w:hAnsi="Times New Roman" w:cs="Times New Roman"/>
        </w:rPr>
        <w:t>Perceba a construção musical: três acordes simples e repetitivos, que criam uma base seca e direta para a letra de indignação. A voz de Renato Russo alterna entre o grito e o sussurro, transmitindo urgência e revolta. A letra — "Nas favelas, no senado / Sujeira pra todo lado" — expõe a contradição entre o Brasil oficial e o Brasil real.</w:t>
      </w:r>
    </w:p>
    <w:p w14:paraId="4E25A86E" w14:textId="77777777" w:rsidR="000E02F6" w:rsidRPr="003E4B6D" w:rsidRDefault="000E02F6" w:rsidP="000E02F6">
      <w:pPr>
        <w:rPr>
          <w:rFonts w:ascii="Times New Roman" w:hAnsi="Times New Roman" w:cs="Times New Roman"/>
        </w:rPr>
      </w:pPr>
      <w:r w:rsidRPr="003E4B6D">
        <w:rPr>
          <w:rFonts w:ascii="Times New Roman" w:hAnsi="Times New Roman" w:cs="Times New Roman"/>
        </w:rPr>
        <w:t>A música se conecta ao seu trabalho ao mostrar que Brasília, a capital modernista, também foi berço de uma juventude periférica que usou o rock para denunciar desigualdades. Renato Russo e sua turma (Plebe Rude, Capital Inicial) formaram o movimento punk da "Turma da Colina" em Brasília, mostrando que a técnica musical — mesmo a mais simples — pode ser uma trincheira de resistência.</w:t>
      </w:r>
    </w:p>
    <w:p w14:paraId="15BB69CB" w14:textId="77777777" w:rsidR="000E02F6" w:rsidRPr="000E02F6" w:rsidRDefault="00000000" w:rsidP="000E02F6">
      <w:pPr>
        <w:rPr>
          <w:rFonts w:ascii="Times New Roman" w:hAnsi="Times New Roman" w:cs="Times New Roman"/>
          <w:b/>
          <w:bCs/>
        </w:rPr>
      </w:pPr>
      <w:r w:rsidRPr="003E4B6D">
        <w:rPr>
          <w:rFonts w:ascii="Times New Roman" w:hAnsi="Times New Roman" w:cs="Times New Roman"/>
        </w:rPr>
        <w:pict w14:anchorId="53723EA1">
          <v:rect id="_x0000_i1046" style="width:0;height:.75pt" o:hralign="center" o:hrstd="t" o:hr="t" fillcolor="#a0a0a0" stroked="f"/>
        </w:pict>
      </w:r>
    </w:p>
    <w:p w14:paraId="51D63E74" w14:textId="77777777" w:rsidR="000E02F6" w:rsidRPr="003E4B6D" w:rsidRDefault="000E02F6" w:rsidP="000E02F6">
      <w:pPr>
        <w:rPr>
          <w:rFonts w:ascii="Times New Roman" w:hAnsi="Times New Roman" w:cs="Times New Roman"/>
        </w:rPr>
      </w:pPr>
      <w:r w:rsidRPr="000E02F6">
        <w:rPr>
          <w:rFonts w:ascii="Times New Roman" w:hAnsi="Times New Roman" w:cs="Times New Roman"/>
          <w:b/>
          <w:bCs/>
        </w:rPr>
        <w:t>Tensão central da seção:</w:t>
      </w:r>
      <w:r w:rsidRPr="000E02F6">
        <w:rPr>
          <w:rFonts w:ascii="Times New Roman" w:hAnsi="Times New Roman" w:cs="Times New Roman"/>
          <w:b/>
          <w:bCs/>
        </w:rPr>
        <w:br/>
      </w:r>
      <w:r w:rsidRPr="003E4B6D">
        <w:rPr>
          <w:rFonts w:ascii="Times New Roman" w:hAnsi="Times New Roman" w:cs="Times New Roman"/>
        </w:rPr>
        <w:t xml:space="preserve">Uma música celebra o trabalho dos candangos e a construção da capital modernista; a outra </w:t>
      </w:r>
      <w:proofErr w:type="spellStart"/>
      <w:r w:rsidRPr="003E4B6D">
        <w:rPr>
          <w:rFonts w:ascii="Times New Roman" w:hAnsi="Times New Roman" w:cs="Times New Roman"/>
        </w:rPr>
        <w:t>denuncia</w:t>
      </w:r>
      <w:proofErr w:type="spellEnd"/>
      <w:r w:rsidRPr="003E4B6D">
        <w:rPr>
          <w:rFonts w:ascii="Times New Roman" w:hAnsi="Times New Roman" w:cs="Times New Roman"/>
        </w:rPr>
        <w:t xml:space="preserve"> as desigualdades que essa modernidade escondeu. Em comum, ambas recusam o silêncio e afirmam que o Centro-Oeste também produz técnica, memória e crítica social.</w:t>
      </w:r>
    </w:p>
    <w:p w14:paraId="2326BA57" w14:textId="77777777" w:rsidR="000E02F6" w:rsidRPr="003E4B6D" w:rsidRDefault="000E02F6" w:rsidP="000E02F6">
      <w:pPr>
        <w:rPr>
          <w:rFonts w:ascii="Times New Roman" w:hAnsi="Times New Roman" w:cs="Times New Roman"/>
        </w:rPr>
      </w:pPr>
      <w:r w:rsidRPr="003E4B6D">
        <w:rPr>
          <w:rFonts w:ascii="Times New Roman" w:hAnsi="Times New Roman" w:cs="Times New Roman"/>
        </w:rPr>
        <w:t>Pergunta disparadora da seção:</w:t>
      </w:r>
      <w:r w:rsidRPr="003E4B6D">
        <w:rPr>
          <w:rFonts w:ascii="Times New Roman" w:hAnsi="Times New Roman" w:cs="Times New Roman"/>
        </w:rPr>
        <w:br/>
        <w:t>O que essas duas músicas ensinam sobre as diferentes faces do Centro-Oeste — a do trabalho braçal e da utopia modernista, e a da juventude periférica que ergueu a voz contra o silenciamento?</w:t>
      </w:r>
    </w:p>
    <w:p w14:paraId="28CCE2E0" w14:textId="1FC7590D" w:rsidR="000E02F6" w:rsidRDefault="000E02F6" w:rsidP="00072F8C">
      <w:pPr>
        <w:rPr>
          <w:rFonts w:ascii="Times New Roman" w:hAnsi="Times New Roman" w:cs="Times New Roman"/>
          <w:b/>
          <w:bCs/>
        </w:rPr>
      </w:pPr>
    </w:p>
    <w:p w14:paraId="06C096CC" w14:textId="45D97FB1" w:rsidR="00072F8C" w:rsidRPr="00072F8C" w:rsidRDefault="000E02F6" w:rsidP="00072F8C">
      <w:pPr>
        <w:rPr>
          <w:rFonts w:ascii="Times New Roman" w:hAnsi="Times New Roman" w:cs="Times New Roman"/>
          <w:b/>
          <w:bCs/>
        </w:rPr>
      </w:pPr>
      <w:r>
        <w:rPr>
          <w:rFonts w:ascii="Times New Roman" w:hAnsi="Times New Roman" w:cs="Times New Roman"/>
          <w:b/>
          <w:bCs/>
        </w:rPr>
        <w:t>9</w:t>
      </w:r>
      <w:r w:rsidR="00072F8C" w:rsidRPr="00072F8C">
        <w:rPr>
          <w:rFonts w:ascii="Times New Roman" w:hAnsi="Times New Roman" w:cs="Times New Roman"/>
          <w:b/>
          <w:bCs/>
        </w:rPr>
        <w:t>. NORDESTE — VOZES FEMININAS E RESISTÊNCIA CULTURAL (1950–PRESENTE)</w:t>
      </w:r>
    </w:p>
    <w:p w14:paraId="2565BC65"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Cátia de França — “Coito das Araras” (1979)</w:t>
      </w:r>
    </w:p>
    <w:p w14:paraId="4AF92F94"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Expansão dos limites da canção brasileira a partir de uma autoria feminina nordestina.</w:t>
      </w:r>
    </w:p>
    <w:p w14:paraId="54A32625"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Construção não linear, densidade poética e experimentação sonora. A obra articula literatura, harmonia e performance, evidenciando domínio técnico e inventividade estética.</w:t>
      </w:r>
    </w:p>
    <w:p w14:paraId="11FB2A11"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lastRenderedPageBreak/>
        <w:t>Escutá-la é também reconhecer processos de silenciamento histórico associados a gênero e território.</w:t>
      </w:r>
    </w:p>
    <w:p w14:paraId="6B8992BC"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18" w:history="1">
        <w:r w:rsidRPr="00072F8C">
          <w:rPr>
            <w:rStyle w:val="Hyperlink"/>
            <w:rFonts w:ascii="Times New Roman" w:hAnsi="Times New Roman" w:cs="Times New Roman"/>
          </w:rPr>
          <w:t>https://www.youtube.com/watch?v=gwG_upqJMlE</w:t>
        </w:r>
      </w:hyperlink>
    </w:p>
    <w:p w14:paraId="17CF17DB"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1054C75C">
          <v:rect id="_x0000_i1047" style="width:0;height:1.5pt" o:hralign="center" o:hrstd="t" o:hr="t" fillcolor="#a0a0a0" stroked="f"/>
        </w:pict>
      </w:r>
    </w:p>
    <w:p w14:paraId="7ED2F336"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Marinês — “Peba na Pimenta” (1957)</w:t>
      </w:r>
    </w:p>
    <w:p w14:paraId="7DC969D5"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Função na linha do tempo</w:t>
      </w:r>
      <w:r w:rsidRPr="00072F8C">
        <w:rPr>
          <w:rFonts w:ascii="Times New Roman" w:hAnsi="Times New Roman" w:cs="Times New Roman"/>
        </w:rPr>
        <w:br/>
        <w:t>Pioneirismo feminino no forró e ocupação de espaços historicamente masculinos.</w:t>
      </w:r>
    </w:p>
    <w:p w14:paraId="32EDFD1A" w14:textId="77777777" w:rsidR="00072F8C" w:rsidRPr="00072F8C" w:rsidRDefault="00072F8C" w:rsidP="00072F8C">
      <w:pPr>
        <w:rPr>
          <w:rFonts w:ascii="Times New Roman" w:hAnsi="Times New Roman" w:cs="Times New Roman"/>
        </w:rPr>
      </w:pPr>
      <w:r w:rsidRPr="00072F8C">
        <w:rPr>
          <w:rFonts w:ascii="Times New Roman" w:hAnsi="Times New Roman" w:cs="Times New Roman"/>
          <w:b/>
          <w:bCs/>
        </w:rPr>
        <w:t>Mediação</w:t>
      </w:r>
      <w:r w:rsidRPr="00072F8C">
        <w:rPr>
          <w:rFonts w:ascii="Times New Roman" w:hAnsi="Times New Roman" w:cs="Times New Roman"/>
        </w:rPr>
        <w:br/>
        <w:t>Sanfona rítmica, presença cênica e liderança musical. A performance afirma a mulher como agente técnica e artística no interior de um campo marcado por hierarquias de gênero.</w:t>
      </w:r>
    </w:p>
    <w:p w14:paraId="6F13977F"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 xml:space="preserve">Link: </w:t>
      </w:r>
      <w:hyperlink r:id="rId19" w:history="1">
        <w:r w:rsidRPr="00072F8C">
          <w:rPr>
            <w:rStyle w:val="Hyperlink"/>
            <w:rFonts w:ascii="Times New Roman" w:hAnsi="Times New Roman" w:cs="Times New Roman"/>
          </w:rPr>
          <w:t>https://www.youtube.com/watch?v=WZo1LVTQOmo</w:t>
        </w:r>
      </w:hyperlink>
    </w:p>
    <w:p w14:paraId="5DA7E729" w14:textId="77777777" w:rsidR="00072F8C" w:rsidRPr="00072F8C" w:rsidRDefault="00000000" w:rsidP="00072F8C">
      <w:pPr>
        <w:rPr>
          <w:rFonts w:ascii="Times New Roman" w:hAnsi="Times New Roman" w:cs="Times New Roman"/>
        </w:rPr>
      </w:pPr>
      <w:r>
        <w:rPr>
          <w:rFonts w:ascii="Times New Roman" w:hAnsi="Times New Roman" w:cs="Times New Roman"/>
        </w:rPr>
        <w:pict w14:anchorId="1F70CD4B">
          <v:rect id="_x0000_i1048" style="width:0;height:1.5pt" o:hralign="center" o:hrstd="t" o:hr="t" fillcolor="#a0a0a0" stroked="f"/>
        </w:pict>
      </w:r>
    </w:p>
    <w:p w14:paraId="0D5BEBD6" w14:textId="77777777" w:rsidR="00072F8C" w:rsidRPr="00072F8C" w:rsidRDefault="00072F8C" w:rsidP="00072F8C">
      <w:pPr>
        <w:rPr>
          <w:rFonts w:ascii="Times New Roman" w:hAnsi="Times New Roman" w:cs="Times New Roman"/>
          <w:b/>
          <w:bCs/>
        </w:rPr>
      </w:pPr>
      <w:r w:rsidRPr="00072F8C">
        <w:rPr>
          <w:rFonts w:ascii="Segoe UI Emoji" w:hAnsi="Segoe UI Emoji" w:cs="Segoe UI Emoji"/>
          <w:b/>
          <w:bCs/>
        </w:rPr>
        <w:t>🔚</w:t>
      </w:r>
      <w:r w:rsidRPr="00072F8C">
        <w:rPr>
          <w:rFonts w:ascii="Times New Roman" w:hAnsi="Times New Roman" w:cs="Times New Roman"/>
          <w:b/>
          <w:bCs/>
        </w:rPr>
        <w:t xml:space="preserve"> FECHO DA ANTOLOGIA</w:t>
      </w:r>
    </w:p>
    <w:p w14:paraId="1A731F5A"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Esta seleção começa onde a história oficial da técnica costuma silenciar — na escuta ancestral — e percorre mais de um século de disputas, invenções e resistências.</w:t>
      </w:r>
    </w:p>
    <w:p w14:paraId="4D86726C" w14:textId="77777777" w:rsidR="00072F8C" w:rsidRPr="00072F8C" w:rsidRDefault="00072F8C" w:rsidP="00072F8C">
      <w:pPr>
        <w:rPr>
          <w:rFonts w:ascii="Times New Roman" w:hAnsi="Times New Roman" w:cs="Times New Roman"/>
        </w:rPr>
      </w:pPr>
      <w:r w:rsidRPr="00072F8C">
        <w:rPr>
          <w:rFonts w:ascii="Times New Roman" w:hAnsi="Times New Roman" w:cs="Times New Roman"/>
        </w:rPr>
        <w:t>Ao final, o que permanece é uma constatação:</w:t>
      </w:r>
      <w:r w:rsidRPr="00072F8C">
        <w:rPr>
          <w:rFonts w:ascii="Times New Roman" w:hAnsi="Times New Roman" w:cs="Times New Roman"/>
        </w:rPr>
        <w:br/>
      </w:r>
      <w:r w:rsidRPr="00072F8C">
        <w:rPr>
          <w:rFonts w:ascii="Times New Roman" w:hAnsi="Times New Roman" w:cs="Times New Roman"/>
          <w:b/>
          <w:bCs/>
        </w:rPr>
        <w:t>o Brasil não se ouve apenas nos documentos — ele se ouve naquilo que canta, toca e transforma.</w:t>
      </w:r>
    </w:p>
    <w:sectPr w:rsidR="00072F8C" w:rsidRPr="00072F8C" w:rsidSect="00B465BD">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6D1"/>
    <w:multiLevelType w:val="multilevel"/>
    <w:tmpl w:val="C380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97374"/>
    <w:multiLevelType w:val="multilevel"/>
    <w:tmpl w:val="D07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2892"/>
    <w:multiLevelType w:val="multilevel"/>
    <w:tmpl w:val="5DB4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E14AC"/>
    <w:multiLevelType w:val="multilevel"/>
    <w:tmpl w:val="69B8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24C50"/>
    <w:multiLevelType w:val="multilevel"/>
    <w:tmpl w:val="CF7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53252"/>
    <w:multiLevelType w:val="multilevel"/>
    <w:tmpl w:val="579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17576"/>
    <w:multiLevelType w:val="multilevel"/>
    <w:tmpl w:val="05E0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46170"/>
    <w:multiLevelType w:val="multilevel"/>
    <w:tmpl w:val="9D14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55160"/>
    <w:multiLevelType w:val="multilevel"/>
    <w:tmpl w:val="21EE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E6F3A"/>
    <w:multiLevelType w:val="multilevel"/>
    <w:tmpl w:val="9202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A6990"/>
    <w:multiLevelType w:val="multilevel"/>
    <w:tmpl w:val="FB9E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E2E00"/>
    <w:multiLevelType w:val="multilevel"/>
    <w:tmpl w:val="C90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32600"/>
    <w:multiLevelType w:val="multilevel"/>
    <w:tmpl w:val="3074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61642"/>
    <w:multiLevelType w:val="multilevel"/>
    <w:tmpl w:val="517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65AE2"/>
    <w:multiLevelType w:val="multilevel"/>
    <w:tmpl w:val="AC7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E59C8"/>
    <w:multiLevelType w:val="multilevel"/>
    <w:tmpl w:val="0D84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A6CCD"/>
    <w:multiLevelType w:val="multilevel"/>
    <w:tmpl w:val="97B6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52A3F"/>
    <w:multiLevelType w:val="multilevel"/>
    <w:tmpl w:val="C26A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D5148"/>
    <w:multiLevelType w:val="multilevel"/>
    <w:tmpl w:val="E38A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44C0B"/>
    <w:multiLevelType w:val="multilevel"/>
    <w:tmpl w:val="FB4E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E3B1E"/>
    <w:multiLevelType w:val="multilevel"/>
    <w:tmpl w:val="61DE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D024F"/>
    <w:multiLevelType w:val="multilevel"/>
    <w:tmpl w:val="6894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457C2"/>
    <w:multiLevelType w:val="multilevel"/>
    <w:tmpl w:val="D63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35B0E"/>
    <w:multiLevelType w:val="multilevel"/>
    <w:tmpl w:val="FB26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9745B"/>
    <w:multiLevelType w:val="multilevel"/>
    <w:tmpl w:val="201A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346E5"/>
    <w:multiLevelType w:val="multilevel"/>
    <w:tmpl w:val="E3EA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E57452"/>
    <w:multiLevelType w:val="multilevel"/>
    <w:tmpl w:val="95D2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90E65"/>
    <w:multiLevelType w:val="multilevel"/>
    <w:tmpl w:val="F8E4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A31FE1"/>
    <w:multiLevelType w:val="multilevel"/>
    <w:tmpl w:val="501E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00EF9"/>
    <w:multiLevelType w:val="multilevel"/>
    <w:tmpl w:val="4D3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84ACA"/>
    <w:multiLevelType w:val="multilevel"/>
    <w:tmpl w:val="EF64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F20B98"/>
    <w:multiLevelType w:val="multilevel"/>
    <w:tmpl w:val="FD6E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66030B"/>
    <w:multiLevelType w:val="multilevel"/>
    <w:tmpl w:val="EF1E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6D1162"/>
    <w:multiLevelType w:val="multilevel"/>
    <w:tmpl w:val="FB90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8639F7"/>
    <w:multiLevelType w:val="multilevel"/>
    <w:tmpl w:val="12B0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475D3"/>
    <w:multiLevelType w:val="multilevel"/>
    <w:tmpl w:val="053A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73CCE"/>
    <w:multiLevelType w:val="multilevel"/>
    <w:tmpl w:val="EB1A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B6009"/>
    <w:multiLevelType w:val="multilevel"/>
    <w:tmpl w:val="14D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037313">
    <w:abstractNumId w:val="18"/>
  </w:num>
  <w:num w:numId="2" w16cid:durableId="1709065233">
    <w:abstractNumId w:val="26"/>
  </w:num>
  <w:num w:numId="3" w16cid:durableId="1604219327">
    <w:abstractNumId w:val="2"/>
  </w:num>
  <w:num w:numId="4" w16cid:durableId="1584342342">
    <w:abstractNumId w:val="31"/>
  </w:num>
  <w:num w:numId="5" w16cid:durableId="1036127129">
    <w:abstractNumId w:val="19"/>
  </w:num>
  <w:num w:numId="6" w16cid:durableId="1575775009">
    <w:abstractNumId w:val="4"/>
  </w:num>
  <w:num w:numId="7" w16cid:durableId="1435897924">
    <w:abstractNumId w:val="6"/>
  </w:num>
  <w:num w:numId="8" w16cid:durableId="380249555">
    <w:abstractNumId w:val="10"/>
  </w:num>
  <w:num w:numId="9" w16cid:durableId="2026705819">
    <w:abstractNumId w:val="23"/>
  </w:num>
  <w:num w:numId="10" w16cid:durableId="1129740094">
    <w:abstractNumId w:val="27"/>
  </w:num>
  <w:num w:numId="11" w16cid:durableId="1343823894">
    <w:abstractNumId w:val="22"/>
  </w:num>
  <w:num w:numId="12" w16cid:durableId="751774373">
    <w:abstractNumId w:val="15"/>
  </w:num>
  <w:num w:numId="13" w16cid:durableId="524684061">
    <w:abstractNumId w:val="12"/>
  </w:num>
  <w:num w:numId="14" w16cid:durableId="1518156577">
    <w:abstractNumId w:val="35"/>
  </w:num>
  <w:num w:numId="15" w16cid:durableId="158734520">
    <w:abstractNumId w:val="11"/>
  </w:num>
  <w:num w:numId="16" w16cid:durableId="1759711716">
    <w:abstractNumId w:val="7"/>
  </w:num>
  <w:num w:numId="17" w16cid:durableId="1602958350">
    <w:abstractNumId w:val="3"/>
  </w:num>
  <w:num w:numId="18" w16cid:durableId="1455901300">
    <w:abstractNumId w:val="20"/>
  </w:num>
  <w:num w:numId="19" w16cid:durableId="813183171">
    <w:abstractNumId w:val="5"/>
  </w:num>
  <w:num w:numId="20" w16cid:durableId="961495989">
    <w:abstractNumId w:val="34"/>
  </w:num>
  <w:num w:numId="21" w16cid:durableId="1905294219">
    <w:abstractNumId w:val="21"/>
  </w:num>
  <w:num w:numId="22" w16cid:durableId="1440444883">
    <w:abstractNumId w:val="30"/>
  </w:num>
  <w:num w:numId="23" w16cid:durableId="1899169315">
    <w:abstractNumId w:val="36"/>
  </w:num>
  <w:num w:numId="24" w16cid:durableId="2044867176">
    <w:abstractNumId w:val="13"/>
  </w:num>
  <w:num w:numId="25" w16cid:durableId="2096826277">
    <w:abstractNumId w:val="16"/>
  </w:num>
  <w:num w:numId="26" w16cid:durableId="1066074979">
    <w:abstractNumId w:val="28"/>
  </w:num>
  <w:num w:numId="27" w16cid:durableId="981235933">
    <w:abstractNumId w:val="14"/>
  </w:num>
  <w:num w:numId="28" w16cid:durableId="388960383">
    <w:abstractNumId w:val="33"/>
  </w:num>
  <w:num w:numId="29" w16cid:durableId="1017191596">
    <w:abstractNumId w:val="17"/>
  </w:num>
  <w:num w:numId="30" w16cid:durableId="362051879">
    <w:abstractNumId w:val="1"/>
  </w:num>
  <w:num w:numId="31" w16cid:durableId="663167585">
    <w:abstractNumId w:val="8"/>
  </w:num>
  <w:num w:numId="32" w16cid:durableId="470096926">
    <w:abstractNumId w:val="9"/>
  </w:num>
  <w:num w:numId="33" w16cid:durableId="1369912158">
    <w:abstractNumId w:val="24"/>
  </w:num>
  <w:num w:numId="34" w16cid:durableId="633213178">
    <w:abstractNumId w:val="25"/>
  </w:num>
  <w:num w:numId="35" w16cid:durableId="194390417">
    <w:abstractNumId w:val="37"/>
  </w:num>
  <w:num w:numId="36" w16cid:durableId="1676030425">
    <w:abstractNumId w:val="29"/>
  </w:num>
  <w:num w:numId="37" w16cid:durableId="1607695007">
    <w:abstractNumId w:val="0"/>
  </w:num>
  <w:num w:numId="38" w16cid:durableId="206702989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5BD"/>
    <w:rsid w:val="00072F8C"/>
    <w:rsid w:val="000A26F6"/>
    <w:rsid w:val="000E02F6"/>
    <w:rsid w:val="0010567F"/>
    <w:rsid w:val="001057B1"/>
    <w:rsid w:val="00111866"/>
    <w:rsid w:val="0018385E"/>
    <w:rsid w:val="00256B4F"/>
    <w:rsid w:val="00285317"/>
    <w:rsid w:val="002E5C54"/>
    <w:rsid w:val="00337DD9"/>
    <w:rsid w:val="003903A0"/>
    <w:rsid w:val="003E4B6D"/>
    <w:rsid w:val="00446628"/>
    <w:rsid w:val="004A5FDF"/>
    <w:rsid w:val="00604167"/>
    <w:rsid w:val="00631B8A"/>
    <w:rsid w:val="00795DB4"/>
    <w:rsid w:val="007B65BC"/>
    <w:rsid w:val="0083320D"/>
    <w:rsid w:val="00891E11"/>
    <w:rsid w:val="00902CE1"/>
    <w:rsid w:val="00950CF1"/>
    <w:rsid w:val="00990B2A"/>
    <w:rsid w:val="00990B3F"/>
    <w:rsid w:val="00A15AFC"/>
    <w:rsid w:val="00A653B5"/>
    <w:rsid w:val="00B039BE"/>
    <w:rsid w:val="00B465BD"/>
    <w:rsid w:val="00BA4C9F"/>
    <w:rsid w:val="00C05523"/>
    <w:rsid w:val="00C92A18"/>
    <w:rsid w:val="00D157C7"/>
    <w:rsid w:val="00D456D3"/>
    <w:rsid w:val="00DE1435"/>
    <w:rsid w:val="00EC03C9"/>
    <w:rsid w:val="00EE458B"/>
    <w:rsid w:val="00F40914"/>
    <w:rsid w:val="00F4268D"/>
    <w:rsid w:val="00F42B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52E6E"/>
  <w15:chartTrackingRefBased/>
  <w15:docId w15:val="{0A308AB6-553D-4155-B449-9ADFCCFF3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46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B46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465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465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465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465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465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465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465B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65B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465B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465B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465B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465B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465B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465B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465B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465BD"/>
    <w:rPr>
      <w:rFonts w:eastAsiaTheme="majorEastAsia" w:cstheme="majorBidi"/>
      <w:color w:val="272727" w:themeColor="text1" w:themeTint="D8"/>
    </w:rPr>
  </w:style>
  <w:style w:type="paragraph" w:styleId="Ttulo">
    <w:name w:val="Title"/>
    <w:basedOn w:val="Normal"/>
    <w:next w:val="Normal"/>
    <w:link w:val="TtuloChar"/>
    <w:uiPriority w:val="10"/>
    <w:qFormat/>
    <w:rsid w:val="00B46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465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465B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465B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465BD"/>
    <w:pPr>
      <w:spacing w:before="160"/>
      <w:jc w:val="center"/>
    </w:pPr>
    <w:rPr>
      <w:i/>
      <w:iCs/>
      <w:color w:val="404040" w:themeColor="text1" w:themeTint="BF"/>
    </w:rPr>
  </w:style>
  <w:style w:type="character" w:customStyle="1" w:styleId="CitaoChar">
    <w:name w:val="Citação Char"/>
    <w:basedOn w:val="Fontepargpadro"/>
    <w:link w:val="Citao"/>
    <w:uiPriority w:val="29"/>
    <w:rsid w:val="00B465BD"/>
    <w:rPr>
      <w:i/>
      <w:iCs/>
      <w:color w:val="404040" w:themeColor="text1" w:themeTint="BF"/>
    </w:rPr>
  </w:style>
  <w:style w:type="paragraph" w:styleId="PargrafodaLista">
    <w:name w:val="List Paragraph"/>
    <w:basedOn w:val="Normal"/>
    <w:uiPriority w:val="34"/>
    <w:qFormat/>
    <w:rsid w:val="00B465BD"/>
    <w:pPr>
      <w:ind w:left="720"/>
      <w:contextualSpacing/>
    </w:pPr>
  </w:style>
  <w:style w:type="character" w:styleId="nfaseIntensa">
    <w:name w:val="Intense Emphasis"/>
    <w:basedOn w:val="Fontepargpadro"/>
    <w:uiPriority w:val="21"/>
    <w:qFormat/>
    <w:rsid w:val="00B465BD"/>
    <w:rPr>
      <w:i/>
      <w:iCs/>
      <w:color w:val="0F4761" w:themeColor="accent1" w:themeShade="BF"/>
    </w:rPr>
  </w:style>
  <w:style w:type="paragraph" w:styleId="CitaoIntensa">
    <w:name w:val="Intense Quote"/>
    <w:basedOn w:val="Normal"/>
    <w:next w:val="Normal"/>
    <w:link w:val="CitaoIntensaChar"/>
    <w:uiPriority w:val="30"/>
    <w:qFormat/>
    <w:rsid w:val="00B46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465BD"/>
    <w:rPr>
      <w:i/>
      <w:iCs/>
      <w:color w:val="0F4761" w:themeColor="accent1" w:themeShade="BF"/>
    </w:rPr>
  </w:style>
  <w:style w:type="character" w:styleId="RefernciaIntensa">
    <w:name w:val="Intense Reference"/>
    <w:basedOn w:val="Fontepargpadro"/>
    <w:uiPriority w:val="32"/>
    <w:qFormat/>
    <w:rsid w:val="00B465BD"/>
    <w:rPr>
      <w:b/>
      <w:bCs/>
      <w:smallCaps/>
      <w:color w:val="0F4761" w:themeColor="accent1" w:themeShade="BF"/>
      <w:spacing w:val="5"/>
    </w:rPr>
  </w:style>
  <w:style w:type="character" w:styleId="Hyperlink">
    <w:name w:val="Hyperlink"/>
    <w:basedOn w:val="Fontepargpadro"/>
    <w:uiPriority w:val="99"/>
    <w:unhideWhenUsed/>
    <w:rsid w:val="00446628"/>
    <w:rPr>
      <w:color w:val="467886" w:themeColor="hyperlink"/>
      <w:u w:val="single"/>
    </w:rPr>
  </w:style>
  <w:style w:type="character" w:styleId="MenoPendente">
    <w:name w:val="Unresolved Mention"/>
    <w:basedOn w:val="Fontepargpadro"/>
    <w:uiPriority w:val="99"/>
    <w:semiHidden/>
    <w:unhideWhenUsed/>
    <w:rsid w:val="004466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gVXlKeD4crA" TargetMode="External"/><Relationship Id="rId13" Type="http://schemas.openxmlformats.org/officeDocument/2006/relationships/hyperlink" Target="https://youtu.be/he_ghOAXbSM" TargetMode="External"/><Relationship Id="rId18" Type="http://schemas.openxmlformats.org/officeDocument/2006/relationships/hyperlink" Target="https://www.youtube.com/watch?v=gwG_upqJMl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youtu.be/woLpDB4jjDU" TargetMode="External"/><Relationship Id="rId12" Type="http://schemas.openxmlformats.org/officeDocument/2006/relationships/hyperlink" Target="https://youtu.be/tV5W6Nu3_WM" TargetMode="External"/><Relationship Id="rId17" Type="http://schemas.openxmlformats.org/officeDocument/2006/relationships/hyperlink" Target="https://www.youtube.com/watch?v=EsWLh__P8sw" TargetMode="External"/><Relationship Id="rId2" Type="http://schemas.openxmlformats.org/officeDocument/2006/relationships/styles" Target="styles.xml"/><Relationship Id="rId16" Type="http://schemas.openxmlformats.org/officeDocument/2006/relationships/hyperlink" Target="https://www.youtube.com/watch?v=aPEfiVH-9Rk"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youtube.com/playlist?list=PLhyNUmzBYyrhLfy2ESBZeWpYlEdHgwq8a" TargetMode="External"/><Relationship Id="rId11" Type="http://schemas.openxmlformats.org/officeDocument/2006/relationships/hyperlink" Target="https://youtu.be/Y0a0QuLEC8A" TargetMode="External"/><Relationship Id="rId5" Type="http://schemas.openxmlformats.org/officeDocument/2006/relationships/hyperlink" Target="https://youtu.be/w-lESYxyezw" TargetMode="External"/><Relationship Id="rId15" Type="http://schemas.openxmlformats.org/officeDocument/2006/relationships/hyperlink" Target="https://youtu.be/Cyz8ydKBCYw" TargetMode="External"/><Relationship Id="rId10" Type="http://schemas.openxmlformats.org/officeDocument/2006/relationships/hyperlink" Target="https://youtu.be/ugHB5YMSmV8" TargetMode="External"/><Relationship Id="rId19" Type="http://schemas.openxmlformats.org/officeDocument/2006/relationships/hyperlink" Target="https://www.youtube.com/watch?v=WZo1LVTQOmo" TargetMode="External"/><Relationship Id="rId4" Type="http://schemas.openxmlformats.org/officeDocument/2006/relationships/webSettings" Target="webSettings.xml"/><Relationship Id="rId9" Type="http://schemas.openxmlformats.org/officeDocument/2006/relationships/hyperlink" Target="https://youtu.be/r3Zjp1AO9ll" TargetMode="External"/><Relationship Id="rId14" Type="http://schemas.openxmlformats.org/officeDocument/2006/relationships/hyperlink" Target="https://youtu.be/jDI5rZCntPc"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1823</Words>
  <Characters>9846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França Reis</dc:creator>
  <cp:keywords/>
  <dc:description/>
  <cp:lastModifiedBy>Denise França Reis</cp:lastModifiedBy>
  <cp:revision>3</cp:revision>
  <cp:lastPrinted>2026-04-18T04:09:00Z</cp:lastPrinted>
  <dcterms:created xsi:type="dcterms:W3CDTF">2026-04-18T04:09:00Z</dcterms:created>
  <dcterms:modified xsi:type="dcterms:W3CDTF">2026-04-18T04:12:00Z</dcterms:modified>
</cp:coreProperties>
</file>