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955BC" w14:textId="2F6C1D13" w:rsidR="00566E5A" w:rsidRPr="009D1188" w:rsidRDefault="009D1188" w:rsidP="00C208F2">
      <w:pPr>
        <w:pStyle w:val="Ttulo"/>
      </w:pPr>
      <w:r>
        <w:t>Informe Forense</w:t>
      </w:r>
    </w:p>
    <w:sdt>
      <w:sdtPr>
        <w:id w:val="140950645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pacing w:val="0"/>
          <w:sz w:val="22"/>
          <w:szCs w:val="22"/>
        </w:rPr>
      </w:sdtEndPr>
      <w:sdtContent>
        <w:p w14:paraId="71545D12" w14:textId="41886E74" w:rsidR="000D2F18" w:rsidRPr="009D1188" w:rsidRDefault="000D2F18">
          <w:pPr>
            <w:pStyle w:val="TtuloTDC"/>
          </w:pPr>
          <w:r w:rsidRPr="009D1188">
            <w:t>Tabla de contenido</w:t>
          </w:r>
        </w:p>
        <w:p w14:paraId="28D8A9AE" w14:textId="73CDD234" w:rsidR="004A199C" w:rsidRDefault="000D2F18">
          <w:pPr>
            <w:pStyle w:val="TD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r w:rsidRPr="009D1188">
            <w:fldChar w:fldCharType="begin"/>
          </w:r>
          <w:r w:rsidRPr="009D1188">
            <w:instrText xml:space="preserve"> TOC \o "1-3" \h \z \u </w:instrText>
          </w:r>
          <w:r w:rsidRPr="009D1188">
            <w:fldChar w:fldCharType="separate"/>
          </w:r>
          <w:hyperlink w:anchor="_Toc196729744" w:history="1">
            <w:r w:rsidR="004A199C" w:rsidRPr="0053162E">
              <w:rPr>
                <w:rStyle w:val="Hipervnculo"/>
                <w:noProof/>
              </w:rPr>
              <w:t>Resumen de incidente</w:t>
            </w:r>
            <w:r w:rsidR="004A199C">
              <w:rPr>
                <w:noProof/>
                <w:webHidden/>
              </w:rPr>
              <w:tab/>
            </w:r>
            <w:r w:rsidR="004A199C">
              <w:rPr>
                <w:noProof/>
                <w:webHidden/>
              </w:rPr>
              <w:fldChar w:fldCharType="begin"/>
            </w:r>
            <w:r w:rsidR="004A199C">
              <w:rPr>
                <w:noProof/>
                <w:webHidden/>
              </w:rPr>
              <w:instrText xml:space="preserve"> PAGEREF _Toc196729744 \h </w:instrText>
            </w:r>
            <w:r w:rsidR="004A199C">
              <w:rPr>
                <w:noProof/>
                <w:webHidden/>
              </w:rPr>
            </w:r>
            <w:r w:rsidR="004A199C">
              <w:rPr>
                <w:noProof/>
                <w:webHidden/>
              </w:rPr>
              <w:fldChar w:fldCharType="separate"/>
            </w:r>
            <w:r w:rsidR="004A199C">
              <w:rPr>
                <w:noProof/>
                <w:webHidden/>
              </w:rPr>
              <w:t>1</w:t>
            </w:r>
            <w:r w:rsidR="004A199C">
              <w:rPr>
                <w:noProof/>
                <w:webHidden/>
              </w:rPr>
              <w:fldChar w:fldCharType="end"/>
            </w:r>
          </w:hyperlink>
        </w:p>
        <w:p w14:paraId="1AF238BA" w14:textId="6FAA8484" w:rsidR="004A199C" w:rsidRDefault="004A199C">
          <w:pPr>
            <w:pStyle w:val="TD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96729745" w:history="1">
            <w:r w:rsidRPr="0053162E">
              <w:rPr>
                <w:rStyle w:val="Hipervnculo"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6FA1B" w14:textId="4BBB6F26" w:rsidR="004A199C" w:rsidRDefault="004A199C">
          <w:pPr>
            <w:pStyle w:val="TD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96729746" w:history="1">
            <w:r w:rsidRPr="0053162E">
              <w:rPr>
                <w:rStyle w:val="Hipervnculo"/>
                <w:noProof/>
              </w:rPr>
              <w:t>Análisis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5C309" w14:textId="2381A2FE" w:rsidR="004A199C" w:rsidRDefault="004A199C">
          <w:pPr>
            <w:pStyle w:val="TD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96729747" w:history="1">
            <w:r w:rsidRPr="0053162E">
              <w:rPr>
                <w:rStyle w:val="Hipervnculo"/>
                <w:noProof/>
              </w:rPr>
              <w:t>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81953" w14:textId="6D5606D5" w:rsidR="004A199C" w:rsidRDefault="004A199C">
          <w:pPr>
            <w:pStyle w:val="TD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96729748" w:history="1">
            <w:r w:rsidRPr="0053162E">
              <w:rPr>
                <w:rStyle w:val="Hipervnculo"/>
                <w:noProof/>
              </w:rPr>
              <w:t>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02B97" w14:textId="21C20179" w:rsidR="004A199C" w:rsidRDefault="004A199C">
          <w:pPr>
            <w:pStyle w:val="TDC3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96729749" w:history="1">
            <w:r w:rsidRPr="0053162E">
              <w:rPr>
                <w:rStyle w:val="Hipervnculo"/>
                <w:noProof/>
              </w:rPr>
              <w:t>SSHD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520AA" w14:textId="1E06A48C" w:rsidR="004A199C" w:rsidRDefault="004A199C">
          <w:pPr>
            <w:pStyle w:val="TDC3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96729750" w:history="1">
            <w:r w:rsidRPr="0053162E">
              <w:rPr>
                <w:rStyle w:val="Hipervnculo"/>
                <w:noProof/>
              </w:rPr>
              <w:t>Apache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2E74F" w14:textId="0F969CF0" w:rsidR="004A199C" w:rsidRDefault="004A199C">
          <w:pPr>
            <w:pStyle w:val="TDC3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96729751" w:history="1">
            <w:r w:rsidRPr="0053162E">
              <w:rPr>
                <w:rStyle w:val="Hipervnculo"/>
                <w:noProof/>
              </w:rPr>
              <w:t>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09B76" w14:textId="4DE95365" w:rsidR="004A199C" w:rsidRDefault="004A199C">
          <w:pPr>
            <w:pStyle w:val="TDC3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96729752" w:history="1">
            <w:r w:rsidRPr="0053162E">
              <w:rPr>
                <w:rStyle w:val="Hipervnculo"/>
                <w:noProof/>
              </w:rPr>
              <w:t>Systemd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8EEEF" w14:textId="5067A2D6" w:rsidR="004A199C" w:rsidRDefault="004A199C">
          <w:pPr>
            <w:pStyle w:val="TD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96729753" w:history="1">
            <w:r w:rsidRPr="0053162E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32455" w14:textId="118975A7" w:rsidR="004A199C" w:rsidRDefault="004A199C">
          <w:pPr>
            <w:pStyle w:val="TD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96729754" w:history="1">
            <w:r w:rsidRPr="0053162E">
              <w:rPr>
                <w:rStyle w:val="Hipervnculo"/>
                <w:noProof/>
              </w:rPr>
              <w:t>Conclusión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372D3" w14:textId="2ED5C518" w:rsidR="000D2F18" w:rsidRPr="009D1188" w:rsidRDefault="000D2F18">
          <w:r w:rsidRPr="009D1188">
            <w:rPr>
              <w:b/>
              <w:bCs/>
            </w:rPr>
            <w:fldChar w:fldCharType="end"/>
          </w:r>
        </w:p>
      </w:sdtContent>
    </w:sdt>
    <w:p w14:paraId="7971D21E" w14:textId="788EA5C7" w:rsidR="00504862" w:rsidRPr="009D1188" w:rsidRDefault="00045420" w:rsidP="00045420">
      <w:pPr>
        <w:pStyle w:val="Ttulo1"/>
        <w:jc w:val="left"/>
      </w:pPr>
      <w:bookmarkStart w:id="0" w:name="_Toc196729744"/>
      <w:r w:rsidRPr="009D1188">
        <w:t>Resumen de incidente</w:t>
      </w:r>
      <w:bookmarkEnd w:id="0"/>
      <w:r w:rsidR="00E93690" w:rsidRPr="009D1188">
        <w:br/>
      </w:r>
    </w:p>
    <w:p w14:paraId="74CFB8A4" w14:textId="5FEB6F13" w:rsidR="008D4821" w:rsidRPr="009D1188" w:rsidRDefault="008D4821" w:rsidP="00504862">
      <w:r w:rsidRPr="009D1188">
        <w:t xml:space="preserve">El servidor Debian mostró indicios de haber sido comprometido tras observarse actividad sospechosa en los servicios SSH, Apache y </w:t>
      </w:r>
      <w:proofErr w:type="spellStart"/>
      <w:r w:rsidRPr="009D1188">
        <w:t>vsftpd</w:t>
      </w:r>
      <w:proofErr w:type="spellEnd"/>
      <w:r w:rsidRPr="009D1188">
        <w:t xml:space="preserve">. Se identificó un acceso SSH como </w:t>
      </w:r>
      <w:proofErr w:type="spellStart"/>
      <w:r w:rsidRPr="009D1188">
        <w:t>root</w:t>
      </w:r>
      <w:proofErr w:type="spellEnd"/>
      <w:r w:rsidRPr="009D1188">
        <w:t xml:space="preserve"> desde una IP interna (192.168.0.134), modificación de configuraciones, actividad anómala en Apache y la habilitación del acceso anónimo a FTP. La investigación se centró en analizar logs del sistema, configuración de servicios y eventos críticos para entender la superficie de ataque y las acciones del adversario.</w:t>
      </w:r>
    </w:p>
    <w:p w14:paraId="7D956538" w14:textId="77777777" w:rsidR="000C01BB" w:rsidRPr="009D1188" w:rsidRDefault="000C01BB" w:rsidP="00504862"/>
    <w:p w14:paraId="1EA80CEF" w14:textId="1B6EDD11" w:rsidR="008D4821" w:rsidRPr="009D1188" w:rsidRDefault="000C01BB" w:rsidP="008D4821">
      <w:pPr>
        <w:pStyle w:val="Ttulo1"/>
      </w:pPr>
      <w:bookmarkStart w:id="1" w:name="_Toc196729745"/>
      <w:r w:rsidRPr="009D1188">
        <w:t>TIMELINE</w:t>
      </w:r>
      <w:bookmarkEnd w:id="1"/>
    </w:p>
    <w:p w14:paraId="315B8272" w14:textId="30827A09" w:rsidR="000C01BB" w:rsidRPr="009D1188" w:rsidRDefault="000C01BB" w:rsidP="00045420">
      <w:pPr>
        <w:jc w:val="left"/>
      </w:pPr>
      <w:r w:rsidRPr="009D1188">
        <w:br/>
        <w:t>- **</w:t>
      </w:r>
      <w:proofErr w:type="spellStart"/>
      <w:r w:rsidRPr="009D1188">
        <w:t>Sep</w:t>
      </w:r>
      <w:proofErr w:type="spellEnd"/>
      <w:r w:rsidRPr="009D1188">
        <w:t xml:space="preserve"> 30 </w:t>
      </w:r>
      <w:proofErr w:type="gramStart"/>
      <w:r w:rsidRPr="009D1188">
        <w:t>12:25:*</w:t>
      </w:r>
      <w:proofErr w:type="gramEnd"/>
      <w:r w:rsidRPr="009D1188">
        <w:t>* Se crea usuario `</w:t>
      </w:r>
      <w:proofErr w:type="spellStart"/>
      <w:r w:rsidRPr="009D1188">
        <w:t>sshd</w:t>
      </w:r>
      <w:proofErr w:type="spellEnd"/>
      <w:r w:rsidRPr="009D1188">
        <w:t>`, se habilita SSH y comienza la escucha en el puerto 22.</w:t>
      </w:r>
      <w:r w:rsidRPr="009D1188">
        <w:br/>
        <w:t>-</w:t>
      </w:r>
      <w:r w:rsidR="00045420" w:rsidRPr="009D1188">
        <w:t xml:space="preserve"> </w:t>
      </w:r>
      <w:r w:rsidRPr="009D1188">
        <w:t>**Oct 08 16:</w:t>
      </w:r>
      <w:proofErr w:type="gramStart"/>
      <w:r w:rsidRPr="009D1188">
        <w:t>12:*</w:t>
      </w:r>
      <w:proofErr w:type="gramEnd"/>
      <w:r w:rsidRPr="009D1188">
        <w:t>* Modificación de `/</w:t>
      </w:r>
      <w:proofErr w:type="spellStart"/>
      <w:r w:rsidRPr="009D1188">
        <w:t>etc</w:t>
      </w:r>
      <w:proofErr w:type="spellEnd"/>
      <w:r w:rsidRPr="009D1188">
        <w:t>/</w:t>
      </w:r>
      <w:proofErr w:type="spellStart"/>
      <w:r w:rsidRPr="009D1188">
        <w:t>ssh</w:t>
      </w:r>
      <w:proofErr w:type="spellEnd"/>
      <w:r w:rsidRPr="009D1188">
        <w:t>/</w:t>
      </w:r>
      <w:proofErr w:type="spellStart"/>
      <w:r w:rsidRPr="009D1188">
        <w:t>sshd_config</w:t>
      </w:r>
      <w:proofErr w:type="spellEnd"/>
      <w:r w:rsidRPr="009D1188">
        <w:t>`.</w:t>
      </w:r>
      <w:r w:rsidRPr="009D1188">
        <w:br/>
        <w:t>- **Oct 08 17:</w:t>
      </w:r>
      <w:proofErr w:type="gramStart"/>
      <w:r w:rsidRPr="009D1188">
        <w:t>40:*</w:t>
      </w:r>
      <w:proofErr w:type="gramEnd"/>
      <w:r w:rsidRPr="009D1188">
        <w:t>* Acceso SSH exitoso al usuario `</w:t>
      </w:r>
      <w:proofErr w:type="spellStart"/>
      <w:r w:rsidRPr="009D1188">
        <w:t>root</w:t>
      </w:r>
      <w:proofErr w:type="spellEnd"/>
      <w:r w:rsidRPr="009D1188">
        <w:t>` desde 192.168.0.134.</w:t>
      </w:r>
      <w:r w:rsidRPr="009D1188">
        <w:br/>
        <w:t>- **Oct 08 17:</w:t>
      </w:r>
      <w:proofErr w:type="gramStart"/>
      <w:r w:rsidRPr="009D1188">
        <w:t>28:*</w:t>
      </w:r>
      <w:proofErr w:type="gramEnd"/>
      <w:r w:rsidRPr="009D1188">
        <w:t xml:space="preserve">* Reinicios múltiples de Apache y </w:t>
      </w:r>
      <w:proofErr w:type="spellStart"/>
      <w:r w:rsidRPr="009D1188">
        <w:t>MariaDB</w:t>
      </w:r>
      <w:proofErr w:type="spellEnd"/>
      <w:r w:rsidRPr="009D1188">
        <w:t>.</w:t>
      </w:r>
      <w:r w:rsidRPr="009D1188">
        <w:br/>
        <w:t xml:space="preserve">- **Jul 31 – </w:t>
      </w:r>
      <w:proofErr w:type="spellStart"/>
      <w:r w:rsidRPr="009D1188">
        <w:t>Apr</w:t>
      </w:r>
      <w:proofErr w:type="spellEnd"/>
      <w:r w:rsidRPr="009D1188">
        <w:t xml:space="preserve"> </w:t>
      </w:r>
      <w:proofErr w:type="gramStart"/>
      <w:r w:rsidRPr="009D1188">
        <w:t>14:*</w:t>
      </w:r>
      <w:proofErr w:type="gramEnd"/>
      <w:r w:rsidRPr="009D1188">
        <w:t>* Múltiples eventos de reinicio del sistema y servicios en horarios atípicos.</w:t>
      </w:r>
    </w:p>
    <w:p w14:paraId="3CEE9FBF" w14:textId="723468B3" w:rsidR="000D2F18" w:rsidRPr="009D1188" w:rsidRDefault="000D2F18" w:rsidP="008D4821">
      <w:pPr>
        <w:rPr>
          <w:b/>
          <w:bCs/>
        </w:rPr>
      </w:pPr>
      <w:r w:rsidRPr="009D1188">
        <w:rPr>
          <w:b/>
          <w:bCs/>
        </w:rPr>
        <w:t xml:space="preserve">Para </w:t>
      </w:r>
      <w:proofErr w:type="spellStart"/>
      <w:r w:rsidRPr="009D1188">
        <w:rPr>
          <w:b/>
          <w:bCs/>
        </w:rPr>
        <w:t>mas</w:t>
      </w:r>
      <w:proofErr w:type="spellEnd"/>
      <w:r w:rsidRPr="009D1188">
        <w:rPr>
          <w:b/>
          <w:bCs/>
        </w:rPr>
        <w:t xml:space="preserve"> información consultar fichero adjunto: “</w:t>
      </w:r>
      <w:proofErr w:type="spellStart"/>
      <w:r w:rsidRPr="009D1188">
        <w:rPr>
          <w:b/>
          <w:bCs/>
        </w:rPr>
        <w:t>Bitacora</w:t>
      </w:r>
      <w:proofErr w:type="spellEnd"/>
      <w:r w:rsidRPr="009D1188">
        <w:rPr>
          <w:b/>
          <w:bCs/>
        </w:rPr>
        <w:t xml:space="preserve"> de tiempo.xlsx”</w:t>
      </w:r>
    </w:p>
    <w:p w14:paraId="64279ED3" w14:textId="77777777" w:rsidR="000D2F18" w:rsidRPr="009D1188" w:rsidRDefault="000D2F18" w:rsidP="008D4821">
      <w:pPr>
        <w:rPr>
          <w:b/>
          <w:bCs/>
        </w:rPr>
      </w:pPr>
    </w:p>
    <w:p w14:paraId="143AA146" w14:textId="77777777" w:rsidR="00045420" w:rsidRPr="009D1188" w:rsidRDefault="000D2F18" w:rsidP="00045420">
      <w:pPr>
        <w:pStyle w:val="Ttulo1"/>
        <w:jc w:val="left"/>
      </w:pPr>
      <w:bookmarkStart w:id="2" w:name="_Toc196729746"/>
      <w:r w:rsidRPr="009D1188">
        <w:lastRenderedPageBreak/>
        <w:t>Análisis Técnico</w:t>
      </w:r>
      <w:bookmarkEnd w:id="2"/>
    </w:p>
    <w:p w14:paraId="433A1A4E" w14:textId="77777777" w:rsidR="00045420" w:rsidRPr="009D1188" w:rsidRDefault="00045420" w:rsidP="00045420">
      <w:pPr>
        <w:pStyle w:val="Ttulo2"/>
      </w:pPr>
      <w:bookmarkStart w:id="3" w:name="_Toc196729747"/>
      <w:r w:rsidRPr="009D1188">
        <w:t>Host</w:t>
      </w:r>
      <w:bookmarkEnd w:id="3"/>
    </w:p>
    <w:p w14:paraId="758034FA" w14:textId="77777777" w:rsidR="00045420" w:rsidRPr="009D1188" w:rsidRDefault="00045420" w:rsidP="00045420">
      <w:r w:rsidRPr="009D1188">
        <w:t>Debian</w:t>
      </w:r>
    </w:p>
    <w:p w14:paraId="5B02BC0E" w14:textId="77777777" w:rsidR="00045420" w:rsidRPr="009D1188" w:rsidRDefault="00045420" w:rsidP="00045420">
      <w:pPr>
        <w:pStyle w:val="Ttulo2"/>
      </w:pPr>
      <w:bookmarkStart w:id="4" w:name="_Toc196729748"/>
      <w:r w:rsidRPr="009D1188">
        <w:t>Logs</w:t>
      </w:r>
      <w:bookmarkEnd w:id="4"/>
    </w:p>
    <w:p w14:paraId="546C811A" w14:textId="5EAFBEAD" w:rsidR="009D1188" w:rsidRPr="009D1188" w:rsidRDefault="00045420" w:rsidP="009D1188">
      <w:pPr>
        <w:pStyle w:val="Ttulo3"/>
      </w:pPr>
      <w:bookmarkStart w:id="5" w:name="_Toc196729749"/>
      <w:r w:rsidRPr="009D1188">
        <w:t>SSHD</w:t>
      </w:r>
      <w:bookmarkEnd w:id="5"/>
      <w:r w:rsidR="009D1188">
        <w:br/>
      </w:r>
    </w:p>
    <w:p w14:paraId="680C366D" w14:textId="64FD1326" w:rsidR="00045420" w:rsidRPr="009D1188" w:rsidRDefault="00045420" w:rsidP="009D1188">
      <w:r w:rsidRPr="009D1188">
        <w:rPr>
          <w:b/>
        </w:rPr>
        <w:t>Hallazgos principales:</w:t>
      </w:r>
    </w:p>
    <w:p w14:paraId="3790DF92" w14:textId="77777777" w:rsidR="00045420" w:rsidRPr="00045420" w:rsidRDefault="00045420" w:rsidP="009D1188">
      <w:pPr>
        <w:ind w:left="660"/>
      </w:pPr>
      <w:r w:rsidRPr="00045420">
        <w:t xml:space="preserve">Acceso exitoso como </w:t>
      </w:r>
      <w:proofErr w:type="spellStart"/>
      <w:r w:rsidRPr="00045420">
        <w:t>root</w:t>
      </w:r>
      <w:proofErr w:type="spellEnd"/>
      <w:r w:rsidRPr="00045420">
        <w:t xml:space="preserve"> desde 192.168.0.134.</w:t>
      </w:r>
    </w:p>
    <w:p w14:paraId="4BDDB410" w14:textId="77777777" w:rsidR="00045420" w:rsidRPr="00045420" w:rsidRDefault="00045420" w:rsidP="009D1188">
      <w:pPr>
        <w:ind w:left="660"/>
      </w:pPr>
      <w:r w:rsidRPr="00045420">
        <w:t>Fallos de autenticación con usuarios inexistentes.</w:t>
      </w:r>
    </w:p>
    <w:p w14:paraId="1351A35B" w14:textId="77777777" w:rsidR="00045420" w:rsidRPr="00045420" w:rsidRDefault="00045420" w:rsidP="009D1188">
      <w:pPr>
        <w:ind w:left="660"/>
      </w:pPr>
      <w:r w:rsidRPr="00045420">
        <w:t>Reinicios del servicio que coinciden con cambios sospechosos.</w:t>
      </w:r>
    </w:p>
    <w:p w14:paraId="3DF48FDC" w14:textId="2FCE572C" w:rsidR="00045420" w:rsidRPr="009D1188" w:rsidRDefault="00045420" w:rsidP="009D1188">
      <w:pPr>
        <w:ind w:left="360"/>
      </w:pPr>
      <w:r w:rsidRPr="009D1188">
        <w:rPr>
          <w:b/>
          <w:bCs/>
        </w:rPr>
        <w:t>Técnicas observadas:</w:t>
      </w:r>
    </w:p>
    <w:p w14:paraId="6A3FAE6E" w14:textId="77777777" w:rsidR="00045420" w:rsidRPr="00045420" w:rsidRDefault="00045420" w:rsidP="009D1188">
      <w:pPr>
        <w:ind w:left="660"/>
      </w:pPr>
      <w:r w:rsidRPr="00045420">
        <w:t>Uso de credenciales válidas (</w:t>
      </w:r>
      <w:proofErr w:type="spellStart"/>
      <w:r w:rsidRPr="00045420">
        <w:t>Valid</w:t>
      </w:r>
      <w:proofErr w:type="spellEnd"/>
      <w:r w:rsidRPr="00045420">
        <w:t xml:space="preserve"> </w:t>
      </w:r>
      <w:proofErr w:type="spellStart"/>
      <w:r w:rsidRPr="00045420">
        <w:t>Accounts</w:t>
      </w:r>
      <w:proofErr w:type="spellEnd"/>
      <w:r w:rsidRPr="00045420">
        <w:t>, MITRE T1078).</w:t>
      </w:r>
    </w:p>
    <w:p w14:paraId="2813A50D" w14:textId="77777777" w:rsidR="00045420" w:rsidRPr="00045420" w:rsidRDefault="00045420" w:rsidP="009D1188">
      <w:pPr>
        <w:ind w:left="660"/>
      </w:pPr>
      <w:r w:rsidRPr="00045420">
        <w:t>Persistencia mediante modificación de /</w:t>
      </w:r>
      <w:proofErr w:type="spellStart"/>
      <w:r w:rsidRPr="00045420">
        <w:t>etc</w:t>
      </w:r>
      <w:proofErr w:type="spellEnd"/>
      <w:r w:rsidRPr="00045420">
        <w:t>/</w:t>
      </w:r>
      <w:proofErr w:type="spellStart"/>
      <w:r w:rsidRPr="00045420">
        <w:t>ssh</w:t>
      </w:r>
      <w:proofErr w:type="spellEnd"/>
      <w:r w:rsidRPr="00045420">
        <w:t>/</w:t>
      </w:r>
      <w:proofErr w:type="spellStart"/>
      <w:r w:rsidRPr="00045420">
        <w:t>sshd_config</w:t>
      </w:r>
      <w:proofErr w:type="spellEnd"/>
      <w:r w:rsidRPr="00045420">
        <w:t>.</w:t>
      </w:r>
    </w:p>
    <w:p w14:paraId="14AFBD91" w14:textId="6D69E940" w:rsidR="00045420" w:rsidRPr="009D1188" w:rsidRDefault="00045420" w:rsidP="009D1188">
      <w:pPr>
        <w:ind w:left="360"/>
      </w:pPr>
      <w:r w:rsidRPr="009D1188">
        <w:rPr>
          <w:b/>
          <w:bCs/>
        </w:rPr>
        <w:t>Evidencias clave:</w:t>
      </w:r>
    </w:p>
    <w:p w14:paraId="35080EFC" w14:textId="77777777" w:rsidR="00045420" w:rsidRPr="009D1188" w:rsidRDefault="00045420" w:rsidP="009D1188">
      <w:pPr>
        <w:ind w:left="660"/>
      </w:pPr>
      <w:r w:rsidRPr="00045420">
        <w:t xml:space="preserve">Log de conexión SSH: </w:t>
      </w:r>
      <w:proofErr w:type="spellStart"/>
      <w:r w:rsidRPr="00045420">
        <w:t>Accepted</w:t>
      </w:r>
      <w:proofErr w:type="spellEnd"/>
      <w:r w:rsidRPr="00045420">
        <w:t xml:space="preserve"> </w:t>
      </w:r>
      <w:proofErr w:type="spellStart"/>
      <w:proofErr w:type="gramStart"/>
      <w:r w:rsidRPr="00045420">
        <w:t>password</w:t>
      </w:r>
      <w:proofErr w:type="spellEnd"/>
      <w:proofErr w:type="gramEnd"/>
      <w:r w:rsidRPr="00045420">
        <w:t xml:space="preserve"> </w:t>
      </w:r>
      <w:proofErr w:type="spellStart"/>
      <w:r w:rsidRPr="00045420">
        <w:t>for</w:t>
      </w:r>
      <w:proofErr w:type="spellEnd"/>
      <w:r w:rsidRPr="00045420">
        <w:t xml:space="preserve"> </w:t>
      </w:r>
      <w:proofErr w:type="spellStart"/>
      <w:r w:rsidRPr="00045420">
        <w:t>root</w:t>
      </w:r>
      <w:proofErr w:type="spellEnd"/>
      <w:r w:rsidRPr="00045420">
        <w:t xml:space="preserve"> </w:t>
      </w:r>
      <w:proofErr w:type="spellStart"/>
      <w:r w:rsidRPr="00045420">
        <w:t>from</w:t>
      </w:r>
      <w:proofErr w:type="spellEnd"/>
      <w:r w:rsidRPr="00045420">
        <w:t xml:space="preserve"> 192.168.0.134.</w:t>
      </w:r>
    </w:p>
    <w:p w14:paraId="394C9FD6" w14:textId="1732D17C" w:rsidR="009D1188" w:rsidRPr="009D1188" w:rsidRDefault="00045420" w:rsidP="009D1188">
      <w:pPr>
        <w:pStyle w:val="Ttulo3"/>
      </w:pPr>
      <w:bookmarkStart w:id="6" w:name="_Toc196729750"/>
      <w:r w:rsidRPr="009D1188">
        <w:t>Apache</w:t>
      </w:r>
      <w:bookmarkEnd w:id="6"/>
      <w:r w:rsidR="009D1188">
        <w:br/>
      </w:r>
    </w:p>
    <w:p w14:paraId="62DDAC9F" w14:textId="3EDEBAF4" w:rsidR="00045420" w:rsidRPr="009D1188" w:rsidRDefault="00045420" w:rsidP="009D1188">
      <w:pPr>
        <w:ind w:left="360"/>
      </w:pPr>
      <w:r w:rsidRPr="009D1188">
        <w:rPr>
          <w:b/>
          <w:bCs/>
        </w:rPr>
        <w:t>Hallazgos principales:</w:t>
      </w:r>
    </w:p>
    <w:p w14:paraId="6D344DF0" w14:textId="77777777" w:rsidR="00045420" w:rsidRPr="00045420" w:rsidRDefault="00045420" w:rsidP="009D1188">
      <w:pPr>
        <w:ind w:left="660"/>
      </w:pPr>
      <w:r w:rsidRPr="00045420">
        <w:t>Accesos anómalos al panel de administración de WordPress.</w:t>
      </w:r>
    </w:p>
    <w:p w14:paraId="0A9EEBE6" w14:textId="77777777" w:rsidR="00045420" w:rsidRPr="00045420" w:rsidRDefault="00045420" w:rsidP="009D1188">
      <w:pPr>
        <w:ind w:left="660"/>
      </w:pPr>
      <w:r w:rsidRPr="00045420">
        <w:t>Posibles escaneos de directorios (/</w:t>
      </w:r>
      <w:proofErr w:type="spellStart"/>
      <w:r w:rsidRPr="00045420">
        <w:t>wp-admin</w:t>
      </w:r>
      <w:proofErr w:type="spellEnd"/>
      <w:r w:rsidRPr="00045420">
        <w:t>/, /</w:t>
      </w:r>
      <w:proofErr w:type="spellStart"/>
      <w:r w:rsidRPr="00045420">
        <w:t>wp-login.php</w:t>
      </w:r>
      <w:proofErr w:type="spellEnd"/>
      <w:r w:rsidRPr="00045420">
        <w:t>).</w:t>
      </w:r>
    </w:p>
    <w:p w14:paraId="0DCC85D6" w14:textId="77777777" w:rsidR="00045420" w:rsidRPr="00045420" w:rsidRDefault="00045420" w:rsidP="009D1188">
      <w:pPr>
        <w:ind w:left="660"/>
      </w:pPr>
      <w:r w:rsidRPr="00045420">
        <w:t>No hay evidencias claras de explotación directa de Apache.</w:t>
      </w:r>
    </w:p>
    <w:p w14:paraId="7A372DD1" w14:textId="5076ED66" w:rsidR="00045420" w:rsidRPr="009D1188" w:rsidRDefault="00045420" w:rsidP="009D1188">
      <w:pPr>
        <w:ind w:left="360"/>
      </w:pPr>
      <w:r w:rsidRPr="009D1188">
        <w:rPr>
          <w:b/>
          <w:bCs/>
        </w:rPr>
        <w:t>Técnicas observadas:</w:t>
      </w:r>
    </w:p>
    <w:p w14:paraId="31E5AB47" w14:textId="77777777" w:rsidR="00045420" w:rsidRPr="00045420" w:rsidRDefault="00045420" w:rsidP="009D1188">
      <w:pPr>
        <w:ind w:left="660"/>
      </w:pPr>
      <w:r w:rsidRPr="00045420">
        <w:t>Reconocimiento y descubrimiento de aplicaciones (MITRE T1087).</w:t>
      </w:r>
    </w:p>
    <w:p w14:paraId="52E8A27A" w14:textId="4F7AE748" w:rsidR="00045420" w:rsidRPr="009D1188" w:rsidRDefault="00045420" w:rsidP="009D1188">
      <w:pPr>
        <w:ind w:left="360"/>
      </w:pPr>
      <w:r w:rsidRPr="009D1188">
        <w:rPr>
          <w:b/>
          <w:bCs/>
        </w:rPr>
        <w:t>Evidencias clave:</w:t>
      </w:r>
    </w:p>
    <w:p w14:paraId="15D84C63" w14:textId="28E924FC" w:rsidR="003015B1" w:rsidRPr="009D1188" w:rsidRDefault="00045420" w:rsidP="009D1188">
      <w:pPr>
        <w:ind w:left="660"/>
      </w:pPr>
      <w:proofErr w:type="spellStart"/>
      <w:r w:rsidRPr="00045420">
        <w:t>IPs</w:t>
      </w:r>
      <w:proofErr w:type="spellEnd"/>
      <w:r w:rsidRPr="00045420">
        <w:t xml:space="preserve"> internas accediendo repetidamente a /</w:t>
      </w:r>
      <w:proofErr w:type="spellStart"/>
      <w:r w:rsidRPr="00045420">
        <w:t>wp-admin</w:t>
      </w:r>
      <w:proofErr w:type="spellEnd"/>
      <w:r w:rsidRPr="00045420">
        <w:t>.</w:t>
      </w:r>
    </w:p>
    <w:p w14:paraId="15FBA7DA" w14:textId="77777777" w:rsidR="003015B1" w:rsidRPr="009D1188" w:rsidRDefault="003015B1" w:rsidP="003015B1"/>
    <w:p w14:paraId="5F7EFA3D" w14:textId="139B4556" w:rsidR="003015B1" w:rsidRPr="009D1188" w:rsidRDefault="003015B1" w:rsidP="003015B1">
      <w:pPr>
        <w:pStyle w:val="Ttulo3"/>
      </w:pPr>
      <w:bookmarkStart w:id="7" w:name="_Toc196729751"/>
      <w:proofErr w:type="spellStart"/>
      <w:r w:rsidRPr="009D1188">
        <w:t>MariaDB</w:t>
      </w:r>
      <w:bookmarkEnd w:id="7"/>
      <w:proofErr w:type="spellEnd"/>
      <w:r w:rsidR="009D1188">
        <w:br/>
      </w:r>
    </w:p>
    <w:p w14:paraId="051489F6" w14:textId="1FCE3BD2" w:rsidR="003015B1" w:rsidRPr="009D1188" w:rsidRDefault="003015B1" w:rsidP="009D1188">
      <w:pPr>
        <w:ind w:left="360"/>
      </w:pPr>
      <w:r w:rsidRPr="009D1188">
        <w:rPr>
          <w:b/>
          <w:bCs/>
        </w:rPr>
        <w:t>Hallazgos principales:</w:t>
      </w:r>
    </w:p>
    <w:p w14:paraId="7FFD52D8" w14:textId="77777777" w:rsidR="003015B1" w:rsidRPr="003015B1" w:rsidRDefault="003015B1" w:rsidP="009D1188">
      <w:pPr>
        <w:ind w:left="1080"/>
      </w:pPr>
      <w:r w:rsidRPr="003015B1">
        <w:t xml:space="preserve">Varias recuperaciones y </w:t>
      </w:r>
      <w:proofErr w:type="spellStart"/>
      <w:r w:rsidRPr="003015B1">
        <w:t>crash</w:t>
      </w:r>
      <w:proofErr w:type="spellEnd"/>
      <w:r w:rsidRPr="003015B1">
        <w:t xml:space="preserve"> </w:t>
      </w:r>
      <w:proofErr w:type="spellStart"/>
      <w:r w:rsidRPr="003015B1">
        <w:t>recoveries</w:t>
      </w:r>
      <w:proofErr w:type="spellEnd"/>
      <w:r w:rsidRPr="003015B1">
        <w:t xml:space="preserve"> detectadas (</w:t>
      </w:r>
      <w:proofErr w:type="spellStart"/>
      <w:r w:rsidRPr="003015B1">
        <w:t>InnoDB</w:t>
      </w:r>
      <w:proofErr w:type="spellEnd"/>
      <w:r w:rsidRPr="003015B1">
        <w:t xml:space="preserve">: </w:t>
      </w:r>
      <w:proofErr w:type="spellStart"/>
      <w:r w:rsidRPr="003015B1">
        <w:t>Starting</w:t>
      </w:r>
      <w:proofErr w:type="spellEnd"/>
      <w:r w:rsidRPr="003015B1">
        <w:t xml:space="preserve"> </w:t>
      </w:r>
      <w:proofErr w:type="spellStart"/>
      <w:r w:rsidRPr="003015B1">
        <w:t>crash</w:t>
      </w:r>
      <w:proofErr w:type="spellEnd"/>
      <w:r w:rsidRPr="003015B1">
        <w:t xml:space="preserve"> </w:t>
      </w:r>
      <w:proofErr w:type="spellStart"/>
      <w:r w:rsidRPr="003015B1">
        <w:t>recovery</w:t>
      </w:r>
      <w:proofErr w:type="spellEnd"/>
      <w:r w:rsidRPr="003015B1">
        <w:t>).</w:t>
      </w:r>
    </w:p>
    <w:p w14:paraId="34601651" w14:textId="77777777" w:rsidR="003015B1" w:rsidRPr="009D1188" w:rsidRDefault="003015B1" w:rsidP="009D1188">
      <w:pPr>
        <w:ind w:left="1080"/>
      </w:pPr>
      <w:r w:rsidRPr="003015B1">
        <w:t>Reinicios no justificados del motor de base de datos.</w:t>
      </w:r>
    </w:p>
    <w:p w14:paraId="6544DFFD" w14:textId="12814FEE" w:rsidR="003015B1" w:rsidRPr="009D1188" w:rsidRDefault="003015B1" w:rsidP="009D1188">
      <w:pPr>
        <w:ind w:left="360"/>
      </w:pPr>
      <w:r w:rsidRPr="009D1188">
        <w:rPr>
          <w:b/>
          <w:bCs/>
        </w:rPr>
        <w:lastRenderedPageBreak/>
        <w:t>Técnicas observadas:</w:t>
      </w:r>
    </w:p>
    <w:p w14:paraId="1E51E074" w14:textId="77777777" w:rsidR="003015B1" w:rsidRPr="003015B1" w:rsidRDefault="003015B1" w:rsidP="009D1188">
      <w:pPr>
        <w:ind w:left="1080"/>
      </w:pPr>
      <w:r w:rsidRPr="003015B1">
        <w:t xml:space="preserve">Potencial abuso para eliminar rastros o interrumpir servicios (MITRE T1499 — </w:t>
      </w:r>
      <w:proofErr w:type="gramStart"/>
      <w:r w:rsidRPr="003015B1">
        <w:t>DoS vía</w:t>
      </w:r>
      <w:proofErr w:type="gramEnd"/>
      <w:r w:rsidRPr="003015B1">
        <w:t xml:space="preserve"> aplicación).</w:t>
      </w:r>
    </w:p>
    <w:p w14:paraId="461C7910" w14:textId="1E24637C" w:rsidR="003015B1" w:rsidRPr="009D1188" w:rsidRDefault="003015B1" w:rsidP="009D1188">
      <w:pPr>
        <w:ind w:left="360"/>
      </w:pPr>
      <w:r w:rsidRPr="009D1188">
        <w:rPr>
          <w:b/>
          <w:bCs/>
        </w:rPr>
        <w:t>Evidencias clave:</w:t>
      </w:r>
    </w:p>
    <w:p w14:paraId="4D5D3A1F" w14:textId="77777777" w:rsidR="003015B1" w:rsidRDefault="003015B1" w:rsidP="009D1188">
      <w:pPr>
        <w:ind w:left="1080"/>
      </w:pPr>
      <w:r w:rsidRPr="003015B1">
        <w:t>Logs de recuperación de base de datos en horario fuera de mantenimiento.</w:t>
      </w:r>
    </w:p>
    <w:p w14:paraId="31DBC06D" w14:textId="77777777" w:rsidR="009D1188" w:rsidRDefault="009D1188" w:rsidP="009D1188">
      <w:pPr>
        <w:ind w:left="1080"/>
      </w:pPr>
    </w:p>
    <w:p w14:paraId="3084171F" w14:textId="4238C804" w:rsidR="009D1188" w:rsidRPr="009D1188" w:rsidRDefault="009D1188" w:rsidP="009D1188">
      <w:pPr>
        <w:pStyle w:val="Ttulo3"/>
      </w:pPr>
      <w:bookmarkStart w:id="8" w:name="_Toc196729752"/>
      <w:proofErr w:type="spellStart"/>
      <w:r>
        <w:t>Systemd</w:t>
      </w:r>
      <w:bookmarkEnd w:id="8"/>
      <w:proofErr w:type="spellEnd"/>
      <w:r>
        <w:br/>
      </w:r>
    </w:p>
    <w:p w14:paraId="43DD9546" w14:textId="662B78CD" w:rsidR="009D1188" w:rsidRPr="009D1188" w:rsidRDefault="009D1188" w:rsidP="009D1188">
      <w:pPr>
        <w:ind w:left="360"/>
      </w:pPr>
      <w:r w:rsidRPr="009D1188">
        <w:rPr>
          <w:b/>
          <w:bCs/>
        </w:rPr>
        <w:t>Hallazgos principales:</w:t>
      </w:r>
    </w:p>
    <w:p w14:paraId="26B46E15" w14:textId="77777777" w:rsidR="009D1188" w:rsidRPr="009D1188" w:rsidRDefault="009D1188" w:rsidP="009D1188">
      <w:pPr>
        <w:ind w:left="360" w:firstLine="360"/>
      </w:pPr>
      <w:r w:rsidRPr="009D1188">
        <w:t>Reinicios de servicios críticos (</w:t>
      </w:r>
      <w:proofErr w:type="spellStart"/>
      <w:r w:rsidRPr="009D1188">
        <w:t>sshd</w:t>
      </w:r>
      <w:proofErr w:type="spellEnd"/>
      <w:r w:rsidRPr="009D1188">
        <w:t xml:space="preserve">, apache2, </w:t>
      </w:r>
      <w:proofErr w:type="spellStart"/>
      <w:r w:rsidRPr="009D1188">
        <w:t>mariadb</w:t>
      </w:r>
      <w:proofErr w:type="spellEnd"/>
      <w:r w:rsidRPr="009D1188">
        <w:t>) no programados.</w:t>
      </w:r>
    </w:p>
    <w:p w14:paraId="72EFD253" w14:textId="77777777" w:rsidR="009D1188" w:rsidRPr="009D1188" w:rsidRDefault="009D1188" w:rsidP="009D1188">
      <w:pPr>
        <w:ind w:left="360" w:firstLine="360"/>
      </w:pPr>
      <w:r w:rsidRPr="009D1188">
        <w:t>Reconfiguración de servicios detectada.</w:t>
      </w:r>
    </w:p>
    <w:p w14:paraId="7564AAEB" w14:textId="1DB50BA7" w:rsidR="009D1188" w:rsidRPr="009D1188" w:rsidRDefault="009D1188" w:rsidP="009D1188">
      <w:pPr>
        <w:ind w:left="360"/>
      </w:pPr>
      <w:r w:rsidRPr="009D1188">
        <w:rPr>
          <w:b/>
          <w:bCs/>
        </w:rPr>
        <w:t>Técnicas observadas:</w:t>
      </w:r>
    </w:p>
    <w:p w14:paraId="31FDE173" w14:textId="4E44779F" w:rsidR="009D1188" w:rsidRPr="009D1188" w:rsidRDefault="009D1188" w:rsidP="009D1188">
      <w:pPr>
        <w:ind w:left="720"/>
      </w:pPr>
      <w:r w:rsidRPr="009D1188">
        <w:t xml:space="preserve">Intento de evadir la detección mediante reinicio o alteración de servicios (MITRE T1489 — </w:t>
      </w:r>
      <w:proofErr w:type="spellStart"/>
      <w:r w:rsidRPr="009D1188">
        <w:t>Service</w:t>
      </w:r>
      <w:proofErr w:type="spellEnd"/>
      <w:r>
        <w:t xml:space="preserve"> </w:t>
      </w:r>
      <w:r w:rsidRPr="009D1188">
        <w:t>Stop).</w:t>
      </w:r>
    </w:p>
    <w:p w14:paraId="73BEB7CA" w14:textId="0AE4F9D1" w:rsidR="009D1188" w:rsidRPr="009D1188" w:rsidRDefault="009D1188" w:rsidP="009D1188">
      <w:pPr>
        <w:ind w:left="360"/>
      </w:pPr>
      <w:r w:rsidRPr="009D1188">
        <w:rPr>
          <w:b/>
          <w:bCs/>
        </w:rPr>
        <w:t>Evidencias clave:</w:t>
      </w:r>
    </w:p>
    <w:p w14:paraId="5E9BFD59" w14:textId="76231C30" w:rsidR="00C208F2" w:rsidRPr="009D1188" w:rsidRDefault="009D1188" w:rsidP="004A199C">
      <w:pPr>
        <w:ind w:left="360" w:firstLine="360"/>
      </w:pPr>
      <w:r w:rsidRPr="009D1188">
        <w:t xml:space="preserve">Reinicio de </w:t>
      </w:r>
      <w:proofErr w:type="spellStart"/>
      <w:r w:rsidRPr="009D1188">
        <w:t>systemd</w:t>
      </w:r>
      <w:proofErr w:type="spellEnd"/>
      <w:r w:rsidRPr="009D1188">
        <w:t xml:space="preserve"> relacionado con cambios en SSH.</w:t>
      </w:r>
    </w:p>
    <w:p w14:paraId="0399C8C8" w14:textId="70B88140" w:rsidR="000D2F18" w:rsidRPr="009D1188" w:rsidRDefault="000D2F18" w:rsidP="000D2F18">
      <w:pPr>
        <w:pStyle w:val="Ttulo1"/>
      </w:pPr>
      <w:bookmarkStart w:id="9" w:name="_Toc196729753"/>
      <w:r w:rsidRPr="009D1188">
        <w:t>Recomendaciones</w:t>
      </w:r>
      <w:bookmarkEnd w:id="9"/>
      <w:r w:rsidRPr="009D1188">
        <w:br/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061"/>
        <w:gridCol w:w="2322"/>
        <w:gridCol w:w="5967"/>
      </w:tblGrid>
      <w:tr w:rsidR="000D2F18" w:rsidRPr="009D1188" w14:paraId="4C42F4AE" w14:textId="77777777" w:rsidTr="00C97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14:paraId="3DB84C7E" w14:textId="77777777" w:rsidR="000D2F18" w:rsidRPr="009D1188" w:rsidRDefault="000D2F18" w:rsidP="00C979AE">
            <w:r w:rsidRPr="009D1188">
              <w:t>Prioridad</w:t>
            </w:r>
          </w:p>
        </w:tc>
        <w:tc>
          <w:tcPr>
            <w:tcW w:w="2322" w:type="dxa"/>
          </w:tcPr>
          <w:p w14:paraId="625B4996" w14:textId="77777777" w:rsidR="000D2F18" w:rsidRPr="009D1188" w:rsidRDefault="000D2F18" w:rsidP="00C979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1188">
              <w:t>Servicio</w:t>
            </w:r>
          </w:p>
        </w:tc>
        <w:tc>
          <w:tcPr>
            <w:tcW w:w="5967" w:type="dxa"/>
          </w:tcPr>
          <w:p w14:paraId="6322E1F2" w14:textId="77777777" w:rsidR="000D2F18" w:rsidRPr="009D1188" w:rsidRDefault="000D2F18" w:rsidP="00C979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1188">
              <w:t>Descripción</w:t>
            </w:r>
          </w:p>
        </w:tc>
      </w:tr>
      <w:tr w:rsidR="000D2F18" w:rsidRPr="009D1188" w14:paraId="0EEFA2F1" w14:textId="77777777" w:rsidTr="00C97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14:paraId="3FB1830A" w14:textId="77777777" w:rsidR="000D2F18" w:rsidRPr="009D1188" w:rsidRDefault="000D2F18" w:rsidP="00C979AE">
            <w:r w:rsidRPr="009D1188">
              <w:t>Alta</w:t>
            </w:r>
          </w:p>
        </w:tc>
        <w:tc>
          <w:tcPr>
            <w:tcW w:w="2322" w:type="dxa"/>
          </w:tcPr>
          <w:p w14:paraId="17FCE995" w14:textId="77777777" w:rsidR="000D2F18" w:rsidRPr="009D1188" w:rsidRDefault="000D2F18" w:rsidP="00C97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188">
              <w:t>SSH</w:t>
            </w:r>
          </w:p>
        </w:tc>
        <w:tc>
          <w:tcPr>
            <w:tcW w:w="5967" w:type="dxa"/>
          </w:tcPr>
          <w:p w14:paraId="5C99AF87" w14:textId="77777777" w:rsidR="000D2F18" w:rsidRPr="009D1188" w:rsidRDefault="000D2F18" w:rsidP="00C97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188">
              <w:t xml:space="preserve">Deshabilitar acceso para </w:t>
            </w:r>
            <w:proofErr w:type="spellStart"/>
            <w:r w:rsidRPr="009D1188">
              <w:t>root</w:t>
            </w:r>
            <w:proofErr w:type="spellEnd"/>
            <w:r w:rsidRPr="009D1188">
              <w:t>.</w:t>
            </w:r>
          </w:p>
        </w:tc>
      </w:tr>
      <w:tr w:rsidR="000D2F18" w:rsidRPr="009D1188" w14:paraId="2650C5DB" w14:textId="77777777" w:rsidTr="00C97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14:paraId="1A4AA350" w14:textId="77777777" w:rsidR="000D2F18" w:rsidRPr="009D1188" w:rsidRDefault="000D2F18" w:rsidP="00C979AE">
            <w:r w:rsidRPr="009D1188">
              <w:t>Alta</w:t>
            </w:r>
          </w:p>
        </w:tc>
        <w:tc>
          <w:tcPr>
            <w:tcW w:w="2322" w:type="dxa"/>
          </w:tcPr>
          <w:p w14:paraId="3C67EA89" w14:textId="77777777" w:rsidR="000D2F18" w:rsidRPr="009D1188" w:rsidRDefault="000D2F18" w:rsidP="00C97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188">
              <w:t>SSH</w:t>
            </w:r>
          </w:p>
        </w:tc>
        <w:tc>
          <w:tcPr>
            <w:tcW w:w="5967" w:type="dxa"/>
          </w:tcPr>
          <w:p w14:paraId="799D65A1" w14:textId="77777777" w:rsidR="000D2F18" w:rsidRPr="009D1188" w:rsidRDefault="000D2F18" w:rsidP="00C97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188">
              <w:t>Forzar uso de claves públicas.</w:t>
            </w:r>
          </w:p>
        </w:tc>
      </w:tr>
      <w:tr w:rsidR="000D2F18" w:rsidRPr="009D1188" w14:paraId="7F551B2D" w14:textId="77777777" w:rsidTr="00C97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14:paraId="03C3197C" w14:textId="77777777" w:rsidR="000D2F18" w:rsidRPr="009D1188" w:rsidRDefault="000D2F18" w:rsidP="00C979AE">
            <w:r w:rsidRPr="009D1188">
              <w:t>Alta</w:t>
            </w:r>
          </w:p>
        </w:tc>
        <w:tc>
          <w:tcPr>
            <w:tcW w:w="2322" w:type="dxa"/>
          </w:tcPr>
          <w:p w14:paraId="6EB562FD" w14:textId="77777777" w:rsidR="000D2F18" w:rsidRPr="009D1188" w:rsidRDefault="000D2F18" w:rsidP="00C97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188">
              <w:t>FTP</w:t>
            </w:r>
          </w:p>
        </w:tc>
        <w:tc>
          <w:tcPr>
            <w:tcW w:w="5967" w:type="dxa"/>
          </w:tcPr>
          <w:p w14:paraId="3FA385E9" w14:textId="77777777" w:rsidR="000D2F18" w:rsidRPr="009D1188" w:rsidRDefault="000D2F18" w:rsidP="00C97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188">
              <w:t>Desactivar acceso anónimo.</w:t>
            </w:r>
          </w:p>
        </w:tc>
      </w:tr>
      <w:tr w:rsidR="000D2F18" w:rsidRPr="009D1188" w14:paraId="323F60A1" w14:textId="77777777" w:rsidTr="00C97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14:paraId="7F007DE3" w14:textId="77777777" w:rsidR="000D2F18" w:rsidRPr="009D1188" w:rsidRDefault="000D2F18" w:rsidP="00C979AE">
            <w:r w:rsidRPr="009D1188">
              <w:t>Media</w:t>
            </w:r>
          </w:p>
        </w:tc>
        <w:tc>
          <w:tcPr>
            <w:tcW w:w="2322" w:type="dxa"/>
          </w:tcPr>
          <w:p w14:paraId="50EA6713" w14:textId="77777777" w:rsidR="000D2F18" w:rsidRPr="009D1188" w:rsidRDefault="000D2F18" w:rsidP="00C97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188">
              <w:t>Fail2ban</w:t>
            </w:r>
          </w:p>
        </w:tc>
        <w:tc>
          <w:tcPr>
            <w:tcW w:w="5967" w:type="dxa"/>
          </w:tcPr>
          <w:p w14:paraId="4B811640" w14:textId="77777777" w:rsidR="000D2F18" w:rsidRPr="009D1188" w:rsidRDefault="000D2F18" w:rsidP="00C97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188">
              <w:t>Implementación para detección de fuerza bruta</w:t>
            </w:r>
          </w:p>
        </w:tc>
      </w:tr>
      <w:tr w:rsidR="000D2F18" w:rsidRPr="009D1188" w14:paraId="42EDE342" w14:textId="77777777" w:rsidTr="00C97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14:paraId="446ACFFD" w14:textId="77777777" w:rsidR="000D2F18" w:rsidRPr="009D1188" w:rsidRDefault="000D2F18" w:rsidP="00C979AE">
            <w:r w:rsidRPr="009D1188">
              <w:t>Media</w:t>
            </w:r>
          </w:p>
        </w:tc>
        <w:tc>
          <w:tcPr>
            <w:tcW w:w="2322" w:type="dxa"/>
          </w:tcPr>
          <w:p w14:paraId="50B9EC09" w14:textId="77777777" w:rsidR="000D2F18" w:rsidRPr="009D1188" w:rsidRDefault="000D2F18" w:rsidP="00C97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D1188">
              <w:t>Auditd</w:t>
            </w:r>
            <w:proofErr w:type="spellEnd"/>
          </w:p>
        </w:tc>
        <w:tc>
          <w:tcPr>
            <w:tcW w:w="5967" w:type="dxa"/>
          </w:tcPr>
          <w:p w14:paraId="07A0E7EB" w14:textId="77777777" w:rsidR="000D2F18" w:rsidRPr="009D1188" w:rsidRDefault="000D2F18" w:rsidP="00C97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188">
              <w:t xml:space="preserve">Monitoreo mediante </w:t>
            </w:r>
            <w:proofErr w:type="spellStart"/>
            <w:r w:rsidRPr="009D1188">
              <w:t>Auditd</w:t>
            </w:r>
            <w:proofErr w:type="spellEnd"/>
            <w:r w:rsidRPr="009D1188">
              <w:t xml:space="preserve"> o disponer de un SIEM</w:t>
            </w:r>
          </w:p>
        </w:tc>
      </w:tr>
      <w:tr w:rsidR="000D2F18" w:rsidRPr="009D1188" w14:paraId="17A0CAE9" w14:textId="77777777" w:rsidTr="00C97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14:paraId="3B34405B" w14:textId="77777777" w:rsidR="000D2F18" w:rsidRPr="009D1188" w:rsidRDefault="000D2F18" w:rsidP="00C979AE">
            <w:r w:rsidRPr="009D1188">
              <w:t>Baja</w:t>
            </w:r>
          </w:p>
        </w:tc>
        <w:tc>
          <w:tcPr>
            <w:tcW w:w="2322" w:type="dxa"/>
          </w:tcPr>
          <w:p w14:paraId="5E95B3AE" w14:textId="77777777" w:rsidR="000D2F18" w:rsidRPr="009D1188" w:rsidRDefault="000D2F18" w:rsidP="00C97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188">
              <w:t>Apache</w:t>
            </w:r>
          </w:p>
        </w:tc>
        <w:tc>
          <w:tcPr>
            <w:tcW w:w="5967" w:type="dxa"/>
          </w:tcPr>
          <w:p w14:paraId="301B0523" w14:textId="77777777" w:rsidR="000D2F18" w:rsidRPr="009D1188" w:rsidRDefault="000D2F18" w:rsidP="00C97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188">
              <w:t>Configurar “</w:t>
            </w:r>
            <w:proofErr w:type="spellStart"/>
            <w:r w:rsidRPr="009D1188">
              <w:t>ServerName</w:t>
            </w:r>
            <w:proofErr w:type="spellEnd"/>
            <w:r w:rsidRPr="009D1188">
              <w:t>” para reducir errores internos.</w:t>
            </w:r>
          </w:p>
        </w:tc>
      </w:tr>
    </w:tbl>
    <w:p w14:paraId="36E08F8F" w14:textId="0A495CEA" w:rsidR="00EA386D" w:rsidRDefault="00EA386D" w:rsidP="00EA386D"/>
    <w:p w14:paraId="721C5625" w14:textId="0C82FD54" w:rsidR="009D1188" w:rsidRDefault="009D1188" w:rsidP="009D1188">
      <w:pPr>
        <w:pStyle w:val="Ttulo1"/>
      </w:pPr>
      <w:bookmarkStart w:id="10" w:name="_Toc196729754"/>
      <w:r>
        <w:t>Conclusión general</w:t>
      </w:r>
      <w:bookmarkEnd w:id="10"/>
    </w:p>
    <w:p w14:paraId="7EF3EAC7" w14:textId="0A88E8B7" w:rsidR="009D1188" w:rsidRPr="009D1188" w:rsidRDefault="009D1188" w:rsidP="009D1188">
      <w:pPr>
        <w:jc w:val="left"/>
      </w:pPr>
      <w:r w:rsidRPr="009D1188">
        <w:t>El análisis técnico exhaustivo realizado sobre los servicios críticos (</w:t>
      </w:r>
      <w:proofErr w:type="spellStart"/>
      <w:r w:rsidRPr="009D1188">
        <w:t>sshd</w:t>
      </w:r>
      <w:proofErr w:type="spellEnd"/>
      <w:r w:rsidRPr="009D1188">
        <w:t xml:space="preserve">, apache2, </w:t>
      </w:r>
      <w:proofErr w:type="spellStart"/>
      <w:r w:rsidRPr="009D1188">
        <w:t>mariadb</w:t>
      </w:r>
      <w:proofErr w:type="spellEnd"/>
      <w:r w:rsidRPr="009D1188">
        <w:t xml:space="preserve"> y </w:t>
      </w:r>
      <w:proofErr w:type="spellStart"/>
      <w:r w:rsidRPr="009D1188">
        <w:t>systemd</w:t>
      </w:r>
      <w:proofErr w:type="spellEnd"/>
      <w:r w:rsidRPr="009D1188">
        <w:t>) no ha revelado evidencia concluyente de actividad maliciosa o compromiso de la infraestructura analizada.</w:t>
      </w:r>
      <w:r w:rsidRPr="009D1188">
        <w:br/>
        <w:t>Se observaron eventos regulares como reinicios de servicio y accesos autorizados, todos dentro de los márgenes operacionales esperados.</w:t>
      </w:r>
      <w:r w:rsidRPr="009D1188">
        <w:br/>
        <w:t xml:space="preserve">A pesar de la ausencia de indicadores de compromiso, se recomienda la aplicación de medidas de endurecimiento, monitorización continua y actualización de los servicios detectados vulnerables, especialmente </w:t>
      </w:r>
      <w:proofErr w:type="spellStart"/>
      <w:r w:rsidRPr="009D1188">
        <w:t>OpenSSH</w:t>
      </w:r>
      <w:proofErr w:type="spellEnd"/>
      <w:r w:rsidRPr="009D1188">
        <w:t>.</w:t>
      </w:r>
    </w:p>
    <w:sectPr w:rsidR="009D1188" w:rsidRPr="009D118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763C43" w14:textId="77777777" w:rsidR="00741CCF" w:rsidRPr="009D1188" w:rsidRDefault="00741CCF" w:rsidP="00E61697">
      <w:pPr>
        <w:spacing w:after="0" w:line="240" w:lineRule="auto"/>
      </w:pPr>
      <w:r w:rsidRPr="009D1188">
        <w:separator/>
      </w:r>
    </w:p>
  </w:endnote>
  <w:endnote w:type="continuationSeparator" w:id="0">
    <w:p w14:paraId="37A1C9BB" w14:textId="77777777" w:rsidR="00741CCF" w:rsidRPr="009D1188" w:rsidRDefault="00741CCF" w:rsidP="00E61697">
      <w:pPr>
        <w:spacing w:after="0" w:line="240" w:lineRule="auto"/>
      </w:pPr>
      <w:r w:rsidRPr="009D118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A44545" w14:textId="77777777" w:rsidR="00741CCF" w:rsidRPr="009D1188" w:rsidRDefault="00741CCF" w:rsidP="00E61697">
      <w:pPr>
        <w:spacing w:after="0" w:line="240" w:lineRule="auto"/>
      </w:pPr>
      <w:r w:rsidRPr="009D1188">
        <w:separator/>
      </w:r>
    </w:p>
  </w:footnote>
  <w:footnote w:type="continuationSeparator" w:id="0">
    <w:p w14:paraId="2AD1F9FF" w14:textId="77777777" w:rsidR="00741CCF" w:rsidRPr="009D1188" w:rsidRDefault="00741CCF" w:rsidP="00E61697">
      <w:pPr>
        <w:spacing w:after="0" w:line="240" w:lineRule="auto"/>
      </w:pPr>
      <w:r w:rsidRPr="009D118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7917C" w14:textId="3983F896" w:rsidR="00E61697" w:rsidRPr="009D1188" w:rsidRDefault="00E61697">
    <w:pPr>
      <w:pStyle w:val="Encabezado"/>
    </w:pPr>
    <w:r w:rsidRPr="009D1188">
      <w:tab/>
    </w:r>
    <w:r w:rsidRPr="009D1188">
      <w:tab/>
    </w:r>
    <w:r w:rsidR="00B7153B" w:rsidRPr="009D1188">
      <w:t xml:space="preserve">4 </w:t>
    </w:r>
    <w:proofErr w:type="spellStart"/>
    <w:r w:rsidR="00B7153B" w:rsidRPr="009D1188">
      <w:t>Geeks</w:t>
    </w:r>
    <w:proofErr w:type="spellEnd"/>
    <w:r w:rsidR="00B7153B" w:rsidRPr="009D1188">
      <w:t xml:space="preserve"> </w:t>
    </w:r>
    <w:proofErr w:type="spellStart"/>
    <w:r w:rsidR="00B7153B" w:rsidRPr="009D1188">
      <w:t>Academy</w:t>
    </w:r>
    <w:proofErr w:type="spellEnd"/>
  </w:p>
  <w:p w14:paraId="37B0EBCE" w14:textId="4AEB3FD5" w:rsidR="007C5EA9" w:rsidRPr="009D1188" w:rsidRDefault="007C5EA9">
    <w:pPr>
      <w:pStyle w:val="Encabezado"/>
    </w:pPr>
    <w:r w:rsidRPr="009D1188">
      <w:t>Incident</w:t>
    </w:r>
    <w:r w:rsidR="00B7153B" w:rsidRPr="009D1188">
      <w:t>e</w:t>
    </w:r>
    <w:r w:rsidRPr="009D1188">
      <w:t xml:space="preserve"> </w:t>
    </w:r>
    <w:r w:rsidR="00B7153B" w:rsidRPr="009D1188">
      <w:t>Debian</w:t>
    </w:r>
    <w:r w:rsidRPr="009D1188">
      <w:tab/>
    </w:r>
    <w:r w:rsidRPr="009D1188">
      <w:tab/>
    </w:r>
    <w:r w:rsidR="00B7153B" w:rsidRPr="009D1188">
      <w:t>Moisés Adamuz y Javier Pérez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B6CF3"/>
    <w:multiLevelType w:val="multilevel"/>
    <w:tmpl w:val="B51E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0039F"/>
    <w:multiLevelType w:val="multilevel"/>
    <w:tmpl w:val="195E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209BD"/>
    <w:multiLevelType w:val="multilevel"/>
    <w:tmpl w:val="860C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A3446"/>
    <w:multiLevelType w:val="multilevel"/>
    <w:tmpl w:val="B51E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AB4DBD"/>
    <w:multiLevelType w:val="multilevel"/>
    <w:tmpl w:val="0CCA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E2125"/>
    <w:multiLevelType w:val="multilevel"/>
    <w:tmpl w:val="91A0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D03DCC"/>
    <w:multiLevelType w:val="hybridMultilevel"/>
    <w:tmpl w:val="03E26802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9D07D4"/>
    <w:multiLevelType w:val="multilevel"/>
    <w:tmpl w:val="DBF0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AC6016"/>
    <w:multiLevelType w:val="multilevel"/>
    <w:tmpl w:val="039A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2F58A9"/>
    <w:multiLevelType w:val="hybridMultilevel"/>
    <w:tmpl w:val="2D081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84591"/>
    <w:multiLevelType w:val="multilevel"/>
    <w:tmpl w:val="1ABE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FA50C0"/>
    <w:multiLevelType w:val="multilevel"/>
    <w:tmpl w:val="58843DA8"/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F8523C"/>
    <w:multiLevelType w:val="multilevel"/>
    <w:tmpl w:val="FB08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617C65"/>
    <w:multiLevelType w:val="multilevel"/>
    <w:tmpl w:val="F59E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165CC5"/>
    <w:multiLevelType w:val="multilevel"/>
    <w:tmpl w:val="98C2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520A89"/>
    <w:multiLevelType w:val="multilevel"/>
    <w:tmpl w:val="B51E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7521EF"/>
    <w:multiLevelType w:val="multilevel"/>
    <w:tmpl w:val="B51E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8272538">
    <w:abstractNumId w:val="9"/>
  </w:num>
  <w:num w:numId="2" w16cid:durableId="1901012695">
    <w:abstractNumId w:val="11"/>
  </w:num>
  <w:num w:numId="3" w16cid:durableId="1785691743">
    <w:abstractNumId w:val="8"/>
  </w:num>
  <w:num w:numId="4" w16cid:durableId="1930385935">
    <w:abstractNumId w:val="12"/>
  </w:num>
  <w:num w:numId="5" w16cid:durableId="1957715074">
    <w:abstractNumId w:val="6"/>
  </w:num>
  <w:num w:numId="6" w16cid:durableId="1531723868">
    <w:abstractNumId w:val="13"/>
  </w:num>
  <w:num w:numId="7" w16cid:durableId="1251624548">
    <w:abstractNumId w:val="5"/>
  </w:num>
  <w:num w:numId="8" w16cid:durableId="1260288973">
    <w:abstractNumId w:val="2"/>
  </w:num>
  <w:num w:numId="9" w16cid:durableId="1513227759">
    <w:abstractNumId w:val="10"/>
  </w:num>
  <w:num w:numId="10" w16cid:durableId="1855922449">
    <w:abstractNumId w:val="7"/>
  </w:num>
  <w:num w:numId="11" w16cid:durableId="1967005198">
    <w:abstractNumId w:val="4"/>
  </w:num>
  <w:num w:numId="12" w16cid:durableId="1653752705">
    <w:abstractNumId w:val="15"/>
  </w:num>
  <w:num w:numId="13" w16cid:durableId="524174830">
    <w:abstractNumId w:val="14"/>
  </w:num>
  <w:num w:numId="14" w16cid:durableId="2062630618">
    <w:abstractNumId w:val="1"/>
  </w:num>
  <w:num w:numId="15" w16cid:durableId="315958764">
    <w:abstractNumId w:val="16"/>
  </w:num>
  <w:num w:numId="16" w16cid:durableId="1755467398">
    <w:abstractNumId w:val="0"/>
  </w:num>
  <w:num w:numId="17" w16cid:durableId="7690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F2"/>
    <w:rsid w:val="00045420"/>
    <w:rsid w:val="000C01BB"/>
    <w:rsid w:val="000D2F18"/>
    <w:rsid w:val="002C6885"/>
    <w:rsid w:val="003015B1"/>
    <w:rsid w:val="003216E7"/>
    <w:rsid w:val="004A199C"/>
    <w:rsid w:val="00504862"/>
    <w:rsid w:val="00566E5A"/>
    <w:rsid w:val="0059098A"/>
    <w:rsid w:val="005A3F7E"/>
    <w:rsid w:val="005C7868"/>
    <w:rsid w:val="005F4C7D"/>
    <w:rsid w:val="00670D94"/>
    <w:rsid w:val="006D38B2"/>
    <w:rsid w:val="006F1ADA"/>
    <w:rsid w:val="00741CCF"/>
    <w:rsid w:val="007C5EA9"/>
    <w:rsid w:val="008B23EA"/>
    <w:rsid w:val="008D4821"/>
    <w:rsid w:val="009C2FC0"/>
    <w:rsid w:val="009D1188"/>
    <w:rsid w:val="00B323E6"/>
    <w:rsid w:val="00B7153B"/>
    <w:rsid w:val="00C208F2"/>
    <w:rsid w:val="00CF66A5"/>
    <w:rsid w:val="00D51758"/>
    <w:rsid w:val="00E61697"/>
    <w:rsid w:val="00E93690"/>
    <w:rsid w:val="00EA386D"/>
    <w:rsid w:val="00FB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75576"/>
  <w15:chartTrackingRefBased/>
  <w15:docId w15:val="{7B7BA7A7-D6EF-400E-9E31-EC1D04B4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420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04542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542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4542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4542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542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542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5420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5420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5420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4542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04542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1Car">
    <w:name w:val="Título 1 Car"/>
    <w:basedOn w:val="Fuentedeprrafopredeter"/>
    <w:link w:val="Ttulo1"/>
    <w:uiPriority w:val="9"/>
    <w:rsid w:val="0004542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4542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4542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04542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04542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EA386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A386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A386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A386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A386D"/>
    <w:pPr>
      <w:ind w:left="720"/>
      <w:contextualSpacing/>
    </w:pPr>
  </w:style>
  <w:style w:type="table" w:styleId="Tablaconcuadrcula">
    <w:name w:val="Table Grid"/>
    <w:basedOn w:val="Tablanormal"/>
    <w:uiPriority w:val="39"/>
    <w:rsid w:val="00504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50486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E61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697"/>
  </w:style>
  <w:style w:type="paragraph" w:styleId="Piedepgina">
    <w:name w:val="footer"/>
    <w:basedOn w:val="Normal"/>
    <w:link w:val="PiedepginaCar"/>
    <w:uiPriority w:val="99"/>
    <w:unhideWhenUsed/>
    <w:rsid w:val="00E61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697"/>
  </w:style>
  <w:style w:type="character" w:customStyle="1" w:styleId="Ttulo5Car">
    <w:name w:val="Título 5 Car"/>
    <w:basedOn w:val="Fuentedeprrafopredeter"/>
    <w:link w:val="Ttulo5"/>
    <w:uiPriority w:val="9"/>
    <w:semiHidden/>
    <w:rsid w:val="00045420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542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5420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5420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5420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45420"/>
    <w:rPr>
      <w:b/>
      <w:bCs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04542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45420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45420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045420"/>
    <w:rPr>
      <w:i/>
      <w:iCs/>
      <w:color w:val="auto"/>
    </w:rPr>
  </w:style>
  <w:style w:type="paragraph" w:styleId="Sinespaciado">
    <w:name w:val="No Spacing"/>
    <w:uiPriority w:val="1"/>
    <w:qFormat/>
    <w:rsid w:val="0004542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4542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4542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542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5420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045420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045420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045420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45420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045420"/>
    <w:rPr>
      <w:b/>
      <w:bCs/>
      <w:smallCap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5A6C1-4B8E-4CD9-BF7F-3103E4867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674</Words>
  <Characters>3711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Terryn Valikodath</dc:creator>
  <cp:keywords/>
  <dc:description/>
  <cp:lastModifiedBy>javier perez gomez</cp:lastModifiedBy>
  <cp:revision>13</cp:revision>
  <dcterms:created xsi:type="dcterms:W3CDTF">2022-07-20T02:26:00Z</dcterms:created>
  <dcterms:modified xsi:type="dcterms:W3CDTF">2025-04-28T09:49:00Z</dcterms:modified>
</cp:coreProperties>
</file>