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F038B" w:rsidRPr="002F038B" w:rsidRDefault="002F038B" w:rsidP="002F038B">
      <w:pPr>
        <w:jc w:val="both"/>
        <w:rPr>
          <w:rFonts w:ascii="Arial" w:hAnsi="Arial" w:cs="Arial"/>
          <w:lang w:val="es-419"/>
        </w:rPr>
      </w:pPr>
      <w:r w:rsidRPr="002F038B">
        <w:rPr>
          <w:rFonts w:ascii="Arial" w:hAnsi="Arial" w:cs="Arial"/>
          <w:lang w:val="es-419"/>
        </w:rPr>
        <w:t>**El Impacto de las Plataformas de Bajo Código y Sin Código en la Industria del Software y sus Profesionales**</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Las plataformas de bajo código y sin código (LC/NC, por sus siglas en inglés) están revolucionando la forma en que se desarrolla software, democratizando el acceso a la creación de aplicaciones y transformando la industria tecnológica. Estas herramientas permiten a personas con poca o ninguna experiencia en programación crear aplicaciones funcionales mediante interfaces visuales y componentes predefinidos. Este fenómeno no solo está cambiando la dinámica de la industria del software, sino que también está generando un impacto significativo en los profesionales del sector y en aquellos que buscan incursionar en el mundo tecnológico sin conocimientos previos.</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b/>
          <w:bCs/>
          <w:lang w:val="es-419"/>
        </w:rPr>
      </w:pPr>
      <w:r w:rsidRPr="002F038B">
        <w:rPr>
          <w:rFonts w:ascii="Arial" w:hAnsi="Arial" w:cs="Arial"/>
          <w:b/>
          <w:bCs/>
          <w:lang w:val="es-419"/>
        </w:rPr>
        <w:t>¿Qué son las plataformas de bajo código y sin código?</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 xml:space="preserve">Las plataformas de bajo código y sin código son entornos de desarrollo que permiten crear aplicaciones mediante interfaces gráficas y configuraciones preestablecidas, en lugar de escribir líneas de código manualmente. Mientras que las plataformas de bajo código requieren cierto nivel de conocimiento técnico para personalizar aplicaciones, las de sin código están diseñadas para usuarios sin experiencia en programación. Ejemplos destacados incluyen Microsoft </w:t>
      </w:r>
      <w:proofErr w:type="spellStart"/>
      <w:r w:rsidRPr="002F038B">
        <w:rPr>
          <w:rFonts w:ascii="Arial" w:hAnsi="Arial" w:cs="Arial"/>
          <w:lang w:val="es-419"/>
        </w:rPr>
        <w:t>Power</w:t>
      </w:r>
      <w:proofErr w:type="spellEnd"/>
      <w:r w:rsidRPr="002F038B">
        <w:rPr>
          <w:rFonts w:ascii="Arial" w:hAnsi="Arial" w:cs="Arial"/>
          <w:lang w:val="es-419"/>
        </w:rPr>
        <w:t xml:space="preserve"> Apps, </w:t>
      </w:r>
      <w:proofErr w:type="spellStart"/>
      <w:r w:rsidRPr="002F038B">
        <w:rPr>
          <w:rFonts w:ascii="Arial" w:hAnsi="Arial" w:cs="Arial"/>
          <w:lang w:val="es-419"/>
        </w:rPr>
        <w:t>Mendix</w:t>
      </w:r>
      <w:proofErr w:type="spellEnd"/>
      <w:r w:rsidRPr="002F038B">
        <w:rPr>
          <w:rFonts w:ascii="Arial" w:hAnsi="Arial" w:cs="Arial"/>
          <w:lang w:val="es-419"/>
        </w:rPr>
        <w:t xml:space="preserve"> y </w:t>
      </w:r>
      <w:proofErr w:type="spellStart"/>
      <w:r w:rsidRPr="002F038B">
        <w:rPr>
          <w:rFonts w:ascii="Arial" w:hAnsi="Arial" w:cs="Arial"/>
          <w:lang w:val="es-419"/>
        </w:rPr>
        <w:t>OutSystems</w:t>
      </w:r>
      <w:proofErr w:type="spellEnd"/>
      <w:r w:rsidRPr="002F038B">
        <w:rPr>
          <w:rFonts w:ascii="Arial" w:hAnsi="Arial" w:cs="Arial"/>
          <w:lang w:val="es-419"/>
        </w:rPr>
        <w:t>, que ofrecen soluciones para empresas y particulares que buscan agilizar el desarrollo de software.</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 Impacto en la Industria del Software</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La adopción de estas plataformas está acelerando la producción de software y reduciendo los costos asociados al desarrollo tradicional. Según Microsoft, estas herramientas permiten a las empresas abordar sus necesidades de desarrollo de manera más rápida y eficiente, lo que resulta en una mayor productividad y competitividad. Esto ha llevado a un aumento en la demanda de soluciones personalizadas, ya que las empresas pueden crear aplicaciones específicas para sus operaciones sin depender exclusivamente de equipos de desarrolladores especializados.</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 xml:space="preserve">Sin embargo, este cambio también plantea desafíos. La industria podría ver una disminución en la demanda de desarrolladores tradicionales para ciertos tipos de </w:t>
      </w:r>
      <w:r w:rsidRPr="002F038B">
        <w:rPr>
          <w:rFonts w:ascii="Arial" w:hAnsi="Arial" w:cs="Arial"/>
          <w:lang w:val="es-419"/>
        </w:rPr>
        <w:lastRenderedPageBreak/>
        <w:t>proyectos, especialmente aquellos que involucran aplicaciones simples o repetitivas. No obstante, los desarrolladores expertos seguirán siendo esenciales para proyectos complejos que requieran un alto grado de personalización y optimización.</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 Efectos en los Profesionales del Software</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Para los profesionales que han dedicado años a estudiar y perfeccionar sus habilidades en programación, el auge de las plataformas LC/NC puede generar preocupación. Algunos podrían ver estas herramientas como una amenaza a su empleabilidad, especialmente en roles que involucran tareas repetitivas o de bajo nivel. Sin embargo, esta perspectiva no tiene en cuenta el valor añadido que los desarrolladores expertos aportan a proyectos más complejos y estratégicos.</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En lugar de reemplazar a los profesionales, estas plataformas podrían liberarlos de tareas tediosas, permitiéndoles enfocarse en problemas más desafiantes y creativos. Además, los desarrolladores tradicionales pueden aprovechar estas herramientas para aumentar su productividad y ofrecer soluciones más rápidas a sus clientes.</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 Cambios en el Mercado Laboral</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El mercado laboral en el sector tecnológico está experimentando una transformación. Mientras que la demanda de desarrolladores tradicionales podría disminuir en ciertas áreas, surgirán nuevas oportunidades para roles como "desarrolladores ciudadanos" (personas sin formación técnica que utilizan plataformas LC/NC) y especialistas en integración y personalización de estas herramientas. Además, se necesitarán profesionales que puedan capacitar a otros en el uso de estas plataformas y garantizar que las aplicaciones creadas cumplan con estándares de calidad y seguridad.</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 Democratización del Desarrollo de Software</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 xml:space="preserve">Uno de los aspectos más destacados de las plataformas LC/NC es su capacidad para democratizar el desarrollo de software. Personas con pocos o nulos conocimientos técnicos ahora pueden crear aplicaciones funcionales para resolver problemas </w:t>
      </w:r>
      <w:r w:rsidRPr="002F038B">
        <w:rPr>
          <w:rFonts w:ascii="Arial" w:hAnsi="Arial" w:cs="Arial"/>
          <w:lang w:val="es-419"/>
        </w:rPr>
        <w:lastRenderedPageBreak/>
        <w:t>cotidianos o impulsar sus negocios. Esto no solo fomenta la innovación, sino que también reduce la brecha digital al permitir que más personas participen en la creación de tecnología.</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Sin embargo, es importante abordar los riesgos asociados, como la posible creación de aplicaciones de baja calidad o inseguras debido a la falta de conocimientos técnicos. Por ello, es crucial que las empresas y los usuarios finales reciban capacitación adecuada y que se establezcan estándares para garantizar la seguridad y eficacia de las aplicaciones desarrolladas con estas herramientas.</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 Conclusión</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lang w:val="es-419"/>
        </w:rPr>
      </w:pPr>
      <w:r w:rsidRPr="002F038B">
        <w:rPr>
          <w:rFonts w:ascii="Arial" w:hAnsi="Arial" w:cs="Arial"/>
          <w:lang w:val="es-419"/>
        </w:rPr>
        <w:t xml:space="preserve">Las plataformas de bajo código y sin código están transformando la industria del software, ofreciendo oportunidades para aumentar la productividad y democratizar el desarrollo de aplicaciones. Si bien presentan desafíos para los profesionales tradicionales, también abren nuevas vías de crecimiento y especialización. En última instancia, estas herramientas no reemplazan a los desarrolladores expertos, sino que complementan sus habilidades y amplían el alcance de la tecnología a un público más diverso. El futuro del desarrollo de software será una combinación de </w:t>
      </w:r>
      <w:proofErr w:type="spellStart"/>
      <w:r w:rsidRPr="002F038B">
        <w:rPr>
          <w:rFonts w:ascii="Arial" w:hAnsi="Arial" w:cs="Arial"/>
          <w:lang w:val="es-419"/>
        </w:rPr>
        <w:t>expertise</w:t>
      </w:r>
      <w:proofErr w:type="spellEnd"/>
      <w:r w:rsidRPr="002F038B">
        <w:rPr>
          <w:rFonts w:ascii="Arial" w:hAnsi="Arial" w:cs="Arial"/>
          <w:lang w:val="es-419"/>
        </w:rPr>
        <w:t xml:space="preserve"> técnico y accesibilidad, donde tanto los profesionales como los "desarrolladores ciudadanos" tendrán un papel crucial.</w:t>
      </w:r>
    </w:p>
    <w:p w:rsidR="002F038B" w:rsidRPr="002F038B" w:rsidRDefault="002F038B" w:rsidP="002F038B">
      <w:pPr>
        <w:jc w:val="both"/>
        <w:rPr>
          <w:rFonts w:ascii="Arial" w:hAnsi="Arial" w:cs="Arial"/>
          <w:lang w:val="es-419"/>
        </w:rPr>
      </w:pPr>
    </w:p>
    <w:p w:rsidR="002F038B" w:rsidRPr="002F038B" w:rsidRDefault="002F038B" w:rsidP="002F038B">
      <w:pPr>
        <w:jc w:val="both"/>
        <w:rPr>
          <w:rFonts w:ascii="Arial" w:hAnsi="Arial" w:cs="Arial"/>
        </w:rPr>
      </w:pPr>
      <w:r w:rsidRPr="002F038B">
        <w:rPr>
          <w:rFonts w:ascii="Arial" w:hAnsi="Arial" w:cs="Arial"/>
        </w:rPr>
        <w:t>---</w:t>
      </w:r>
    </w:p>
    <w:p w:rsidR="002F038B" w:rsidRPr="002F038B" w:rsidRDefault="002F038B" w:rsidP="002F038B">
      <w:pPr>
        <w:jc w:val="both"/>
        <w:rPr>
          <w:rFonts w:ascii="Arial" w:hAnsi="Arial" w:cs="Arial"/>
        </w:rPr>
      </w:pPr>
    </w:p>
    <w:p w:rsidR="002F038B" w:rsidRPr="002F038B" w:rsidRDefault="002F038B" w:rsidP="002F038B">
      <w:pPr>
        <w:jc w:val="both"/>
        <w:rPr>
          <w:rFonts w:ascii="Arial" w:hAnsi="Arial" w:cs="Arial"/>
        </w:rPr>
      </w:pPr>
      <w:r w:rsidRPr="002F038B">
        <w:rPr>
          <w:rFonts w:ascii="Arial" w:hAnsi="Arial" w:cs="Arial"/>
        </w:rPr>
        <w:t>**</w:t>
      </w:r>
      <w:proofErr w:type="spellStart"/>
      <w:proofErr w:type="gramStart"/>
      <w:r w:rsidRPr="002F038B">
        <w:rPr>
          <w:rFonts w:ascii="Arial" w:hAnsi="Arial" w:cs="Arial"/>
        </w:rPr>
        <w:t>Referencias</w:t>
      </w:r>
      <w:proofErr w:type="spellEnd"/>
      <w:r w:rsidRPr="002F038B">
        <w:rPr>
          <w:rFonts w:ascii="Arial" w:hAnsi="Arial" w:cs="Arial"/>
        </w:rPr>
        <w:t>:*</w:t>
      </w:r>
      <w:proofErr w:type="gramEnd"/>
      <w:r w:rsidRPr="002F038B">
        <w:rPr>
          <w:rFonts w:ascii="Arial" w:hAnsi="Arial" w:cs="Arial"/>
        </w:rPr>
        <w:t xml:space="preserve">*  </w:t>
      </w:r>
    </w:p>
    <w:p w:rsidR="002F038B" w:rsidRPr="002F038B" w:rsidRDefault="002F038B" w:rsidP="002F038B">
      <w:pPr>
        <w:jc w:val="both"/>
        <w:rPr>
          <w:rFonts w:ascii="Arial" w:hAnsi="Arial" w:cs="Arial"/>
          <w:lang w:val="es-419"/>
        </w:rPr>
      </w:pPr>
      <w:r w:rsidRPr="002F038B">
        <w:rPr>
          <w:rFonts w:ascii="Arial" w:hAnsi="Arial" w:cs="Arial"/>
        </w:rPr>
        <w:t>- Microsoft Power Apps. (</w:t>
      </w:r>
      <w:proofErr w:type="spellStart"/>
      <w:r w:rsidRPr="002F038B">
        <w:rPr>
          <w:rFonts w:ascii="Arial" w:hAnsi="Arial" w:cs="Arial"/>
        </w:rPr>
        <w:t>s.f.</w:t>
      </w:r>
      <w:proofErr w:type="spellEnd"/>
      <w:r w:rsidRPr="002F038B">
        <w:rPr>
          <w:rFonts w:ascii="Arial" w:hAnsi="Arial" w:cs="Arial"/>
        </w:rPr>
        <w:t xml:space="preserve">). *Low-code and no-code development platforms*. </w:t>
      </w:r>
      <w:r w:rsidRPr="002F038B">
        <w:rPr>
          <w:rFonts w:ascii="Arial" w:hAnsi="Arial" w:cs="Arial"/>
          <w:lang w:val="es-419"/>
        </w:rPr>
        <w:t>Recuperado de https://www.microsoft.com/en-us/power-platform/products/power-apps/topics/low-code-no-code/low-code-no-code-development-platforms</w:t>
      </w:r>
    </w:p>
    <w:sectPr w:rsidR="002F038B" w:rsidRPr="002F03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8B"/>
    <w:rsid w:val="002F038B"/>
    <w:rsid w:val="0044269A"/>
    <w:rsid w:val="0047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9F96"/>
  <w15:chartTrackingRefBased/>
  <w15:docId w15:val="{7FE2C96C-EA9C-4DD5-8631-651FB6DD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3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F03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F038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F038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F038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F03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03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03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03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38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F03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F038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F038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F038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F03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03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03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038B"/>
    <w:rPr>
      <w:rFonts w:eastAsiaTheme="majorEastAsia" w:cstheme="majorBidi"/>
      <w:color w:val="272727" w:themeColor="text1" w:themeTint="D8"/>
    </w:rPr>
  </w:style>
  <w:style w:type="paragraph" w:styleId="Ttulo">
    <w:name w:val="Title"/>
    <w:basedOn w:val="Normal"/>
    <w:next w:val="Normal"/>
    <w:link w:val="TtuloCar"/>
    <w:uiPriority w:val="10"/>
    <w:qFormat/>
    <w:rsid w:val="002F0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03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03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03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038B"/>
    <w:pPr>
      <w:spacing w:before="160"/>
      <w:jc w:val="center"/>
    </w:pPr>
    <w:rPr>
      <w:i/>
      <w:iCs/>
      <w:color w:val="404040" w:themeColor="text1" w:themeTint="BF"/>
    </w:rPr>
  </w:style>
  <w:style w:type="character" w:customStyle="1" w:styleId="CitaCar">
    <w:name w:val="Cita Car"/>
    <w:basedOn w:val="Fuentedeprrafopredeter"/>
    <w:link w:val="Cita"/>
    <w:uiPriority w:val="29"/>
    <w:rsid w:val="002F038B"/>
    <w:rPr>
      <w:i/>
      <w:iCs/>
      <w:color w:val="404040" w:themeColor="text1" w:themeTint="BF"/>
    </w:rPr>
  </w:style>
  <w:style w:type="paragraph" w:styleId="Prrafodelista">
    <w:name w:val="List Paragraph"/>
    <w:basedOn w:val="Normal"/>
    <w:uiPriority w:val="34"/>
    <w:qFormat/>
    <w:rsid w:val="002F038B"/>
    <w:pPr>
      <w:ind w:left="720"/>
      <w:contextualSpacing/>
    </w:pPr>
  </w:style>
  <w:style w:type="character" w:styleId="nfasisintenso">
    <w:name w:val="Intense Emphasis"/>
    <w:basedOn w:val="Fuentedeprrafopredeter"/>
    <w:uiPriority w:val="21"/>
    <w:qFormat/>
    <w:rsid w:val="002F038B"/>
    <w:rPr>
      <w:i/>
      <w:iCs/>
      <w:color w:val="2F5496" w:themeColor="accent1" w:themeShade="BF"/>
    </w:rPr>
  </w:style>
  <w:style w:type="paragraph" w:styleId="Citadestacada">
    <w:name w:val="Intense Quote"/>
    <w:basedOn w:val="Normal"/>
    <w:next w:val="Normal"/>
    <w:link w:val="CitadestacadaCar"/>
    <w:uiPriority w:val="30"/>
    <w:qFormat/>
    <w:rsid w:val="002F03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F038B"/>
    <w:rPr>
      <w:i/>
      <w:iCs/>
      <w:color w:val="2F5496" w:themeColor="accent1" w:themeShade="BF"/>
    </w:rPr>
  </w:style>
  <w:style w:type="character" w:styleId="Referenciaintensa">
    <w:name w:val="Intense Reference"/>
    <w:basedOn w:val="Fuentedeprrafopredeter"/>
    <w:uiPriority w:val="32"/>
    <w:qFormat/>
    <w:rsid w:val="002F03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2101</TotalTime>
  <Pages>3</Pages>
  <Words>851</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Moisés Martínez</dc:creator>
  <cp:keywords/>
  <dc:description/>
  <cp:lastModifiedBy>José Moisés Martínez</cp:lastModifiedBy>
  <cp:revision>1</cp:revision>
  <dcterms:created xsi:type="dcterms:W3CDTF">2025-02-21T18:29:00Z</dcterms:created>
  <dcterms:modified xsi:type="dcterms:W3CDTF">2025-02-23T05:30:00Z</dcterms:modified>
</cp:coreProperties>
</file>