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2C" w:rsidRPr="00E704EE" w:rsidRDefault="0047702C" w:rsidP="00D036AD">
      <w:pPr>
        <w:jc w:val="center"/>
        <w:rPr>
          <w:b/>
          <w:sz w:val="24"/>
          <w:szCs w:val="24"/>
        </w:rPr>
      </w:pPr>
      <w:r w:rsidRPr="00E704EE">
        <w:rPr>
          <w:b/>
          <w:sz w:val="24"/>
          <w:szCs w:val="24"/>
        </w:rPr>
        <w:t>COMPRENSIÓN LECTORA</w:t>
      </w:r>
    </w:p>
    <w:p w:rsidR="0047702C" w:rsidRPr="00E704EE" w:rsidRDefault="0047702C" w:rsidP="0047702C">
      <w:pPr>
        <w:rPr>
          <w:sz w:val="24"/>
          <w:szCs w:val="24"/>
        </w:rPr>
      </w:pPr>
    </w:p>
    <w:p w:rsidR="0047702C" w:rsidRDefault="0047702C" w:rsidP="0047702C">
      <w:pPr>
        <w:rPr>
          <w:sz w:val="24"/>
          <w:szCs w:val="24"/>
        </w:rPr>
      </w:pPr>
      <w:r w:rsidRPr="00E704EE">
        <w:rPr>
          <w:sz w:val="24"/>
          <w:szCs w:val="24"/>
        </w:rPr>
        <w:t>Para abordar la comprensión lectora se requiere del conocimiento de la lengua, la cultura y el mundo.</w:t>
      </w:r>
    </w:p>
    <w:p w:rsidR="0047702C" w:rsidRPr="008813A0" w:rsidRDefault="0047702C" w:rsidP="0047702C">
      <w:pPr>
        <w:pStyle w:val="Prrafodelista"/>
        <w:numPr>
          <w:ilvl w:val="0"/>
          <w:numId w:val="1"/>
        </w:numPr>
        <w:rPr>
          <w:sz w:val="24"/>
          <w:szCs w:val="24"/>
          <w:u w:val="single"/>
        </w:rPr>
      </w:pPr>
      <w:r w:rsidRPr="008813A0">
        <w:rPr>
          <w:b/>
          <w:sz w:val="24"/>
          <w:szCs w:val="24"/>
        </w:rPr>
        <w:t xml:space="preserve">Conocimiento de la lengua. Tiene que ver con el manejo del idioma, a partir del dominio y puesta en práctica de la Gramática de la lengua española, a través de la cual es que aprendemos a hablar y escribir correctamente. </w:t>
      </w:r>
      <w:r w:rsidRPr="008813A0">
        <w:rPr>
          <w:sz w:val="24"/>
          <w:szCs w:val="24"/>
          <w:u w:val="single"/>
        </w:rPr>
        <w:t>El estudio de la lengua o gramática implica (el saber y puesta en práctica) se explica a partir de sus dos grandes ramas, como son la semántica y la sintaxis.</w:t>
      </w:r>
    </w:p>
    <w:p w:rsidR="0047702C" w:rsidRPr="008813A0" w:rsidRDefault="0047702C" w:rsidP="0047702C">
      <w:pPr>
        <w:pStyle w:val="Prrafodelista"/>
        <w:numPr>
          <w:ilvl w:val="0"/>
          <w:numId w:val="2"/>
        </w:numPr>
        <w:rPr>
          <w:sz w:val="24"/>
          <w:szCs w:val="24"/>
        </w:rPr>
      </w:pPr>
      <w:r>
        <w:rPr>
          <w:b/>
          <w:sz w:val="24"/>
          <w:szCs w:val="24"/>
        </w:rPr>
        <w:t xml:space="preserve">1  </w:t>
      </w:r>
      <w:r w:rsidRPr="008813A0">
        <w:rPr>
          <w:b/>
          <w:sz w:val="24"/>
          <w:szCs w:val="24"/>
        </w:rPr>
        <w:t>La Semántica</w:t>
      </w:r>
      <w:r w:rsidRPr="008813A0">
        <w:rPr>
          <w:sz w:val="24"/>
          <w:szCs w:val="24"/>
        </w:rPr>
        <w:t>. Es la parte de la gramática que se encarga de la etimología u origen de los signos (en este caso se trata de cada una de las letras, vocales y palabras). Esto lo podemos entender cuando consultamos palabras, términos o conceptos en el diccionario y éste nos dice que dicho término viene del griego y del latín o que se deriva del alemán, o del inglés etc.</w:t>
      </w:r>
    </w:p>
    <w:p w:rsidR="0047702C" w:rsidRPr="00A57B82" w:rsidRDefault="0047702C" w:rsidP="0047702C">
      <w:pPr>
        <w:rPr>
          <w:sz w:val="24"/>
          <w:szCs w:val="24"/>
        </w:rPr>
      </w:pPr>
      <w:r>
        <w:rPr>
          <w:b/>
          <w:sz w:val="24"/>
          <w:szCs w:val="24"/>
        </w:rPr>
        <w:t xml:space="preserve">1.2  </w:t>
      </w:r>
      <w:r w:rsidRPr="00E72F92">
        <w:rPr>
          <w:b/>
          <w:sz w:val="24"/>
          <w:szCs w:val="24"/>
        </w:rPr>
        <w:t>La sintaxis</w:t>
      </w:r>
      <w:r>
        <w:rPr>
          <w:sz w:val="24"/>
          <w:szCs w:val="24"/>
        </w:rPr>
        <w:t xml:space="preserve">. Es la otra parte de la gramática que se encarga de la cohesión o unidas del texto, es decir que la sintaxis al redactar o escribir un texto nos exige la correcta aplicación de todos los recursos gramaticales (CATEGORÍAS GRAMATICALES), el manejo correcto de la entonación, para identificar cuando y en dónde va tildada una palabra, el manejo correcto con todo lo que </w:t>
      </w:r>
      <w:r w:rsidRPr="00A57B82">
        <w:rPr>
          <w:sz w:val="24"/>
          <w:szCs w:val="24"/>
        </w:rPr>
        <w:t>tiene que ver con la ortografía y la correcta aplicación de  todos los signos de puntuación.</w:t>
      </w:r>
    </w:p>
    <w:p w:rsidR="0047702C" w:rsidRPr="00A57B82" w:rsidRDefault="0047702C" w:rsidP="0047702C">
      <w:pPr>
        <w:rPr>
          <w:sz w:val="24"/>
          <w:szCs w:val="24"/>
        </w:rPr>
      </w:pPr>
      <w:r w:rsidRPr="00A57B82">
        <w:rPr>
          <w:sz w:val="24"/>
          <w:szCs w:val="24"/>
        </w:rPr>
        <w:t>Por lo tanto el estudio de la lengua, simultáneamente requiere del dominio tanto de la semántica, como de la sintaxis.</w:t>
      </w:r>
    </w:p>
    <w:p w:rsidR="0047702C" w:rsidRPr="002041E3" w:rsidRDefault="0047702C" w:rsidP="0047702C">
      <w:pPr>
        <w:pStyle w:val="Prrafodelista"/>
        <w:numPr>
          <w:ilvl w:val="0"/>
          <w:numId w:val="2"/>
        </w:numPr>
        <w:rPr>
          <w:b/>
          <w:sz w:val="24"/>
          <w:szCs w:val="24"/>
        </w:rPr>
      </w:pPr>
      <w:r w:rsidRPr="002041E3">
        <w:rPr>
          <w:b/>
          <w:sz w:val="24"/>
          <w:szCs w:val="24"/>
        </w:rPr>
        <w:t>Conocimiento de la Cultura</w:t>
      </w:r>
    </w:p>
    <w:p w:rsidR="0047702C" w:rsidRPr="00A57B82" w:rsidRDefault="0047702C" w:rsidP="0047702C">
      <w:pPr>
        <w:pStyle w:val="Prrafodelista"/>
        <w:rPr>
          <w:sz w:val="24"/>
          <w:szCs w:val="24"/>
        </w:rPr>
      </w:pPr>
      <w:r w:rsidRPr="00A57B82">
        <w:rPr>
          <w:sz w:val="24"/>
          <w:szCs w:val="24"/>
        </w:rPr>
        <w:t>Aquí  cada uno de ustedes debe escribir un pequeño resumen de la consulta que cada uno hizo de dicho concepto, mínimo de dos párrafos muy bien redactados.</w:t>
      </w:r>
    </w:p>
    <w:p w:rsidR="001E52BF" w:rsidRPr="00A57B82" w:rsidRDefault="001E52BF" w:rsidP="0047702C">
      <w:pPr>
        <w:pStyle w:val="Prrafodelista"/>
        <w:rPr>
          <w:sz w:val="24"/>
          <w:szCs w:val="24"/>
        </w:rPr>
      </w:pPr>
    </w:p>
    <w:p w:rsidR="0047702C" w:rsidRPr="00A57B82" w:rsidRDefault="0047702C" w:rsidP="001E52BF">
      <w:pPr>
        <w:pStyle w:val="Prrafodelista"/>
        <w:numPr>
          <w:ilvl w:val="1"/>
          <w:numId w:val="2"/>
        </w:numPr>
        <w:rPr>
          <w:sz w:val="24"/>
          <w:szCs w:val="24"/>
        </w:rPr>
      </w:pPr>
      <w:r w:rsidRPr="00A57B82">
        <w:rPr>
          <w:sz w:val="24"/>
          <w:szCs w:val="24"/>
        </w:rPr>
        <w:t>Conocimiento e identificación de los marcos del conocimiento.</w:t>
      </w:r>
      <w:r w:rsidR="001E52BF" w:rsidRPr="00A57B82">
        <w:rPr>
          <w:sz w:val="24"/>
          <w:szCs w:val="24"/>
        </w:rPr>
        <w:t xml:space="preserve"> Éstos hacen referencia a cada uno de los campos, áreas o disciplinas del conocimiento, como son:</w:t>
      </w:r>
    </w:p>
    <w:p w:rsidR="001E52BF" w:rsidRPr="002041E3" w:rsidRDefault="001E52BF" w:rsidP="00C83C80">
      <w:pPr>
        <w:pStyle w:val="Prrafodelista"/>
        <w:numPr>
          <w:ilvl w:val="0"/>
          <w:numId w:val="3"/>
        </w:numPr>
        <w:rPr>
          <w:b/>
          <w:sz w:val="24"/>
          <w:szCs w:val="24"/>
        </w:rPr>
      </w:pPr>
      <w:r w:rsidRPr="002041E3">
        <w:rPr>
          <w:b/>
          <w:sz w:val="24"/>
          <w:szCs w:val="24"/>
        </w:rPr>
        <w:t>Las Humanidades: las integran las siguientes contextos:</w:t>
      </w:r>
    </w:p>
    <w:p w:rsidR="001E52BF" w:rsidRPr="00A57B82" w:rsidRDefault="001E52BF" w:rsidP="001E52BF">
      <w:pPr>
        <w:ind w:left="720"/>
        <w:rPr>
          <w:sz w:val="24"/>
          <w:szCs w:val="24"/>
        </w:rPr>
      </w:pPr>
      <w:r w:rsidRPr="00A57B82">
        <w:rPr>
          <w:sz w:val="24"/>
          <w:szCs w:val="24"/>
        </w:rPr>
        <w:t>Lenguas Modernas (Español, Inglés, Francés, Alemán e Italiano), Lenguas Clásicas (</w:t>
      </w:r>
      <w:r w:rsidR="00237841" w:rsidRPr="00A57B82">
        <w:rPr>
          <w:sz w:val="24"/>
          <w:szCs w:val="24"/>
        </w:rPr>
        <w:t>Latín</w:t>
      </w:r>
      <w:r w:rsidRPr="00A57B82">
        <w:rPr>
          <w:sz w:val="24"/>
          <w:szCs w:val="24"/>
        </w:rPr>
        <w:t xml:space="preserve"> y Griego), </w:t>
      </w:r>
      <w:r w:rsidR="00237841" w:rsidRPr="00A57B82">
        <w:rPr>
          <w:sz w:val="24"/>
          <w:szCs w:val="24"/>
        </w:rPr>
        <w:t>Lingüística</w:t>
      </w:r>
      <w:r w:rsidRPr="00A57B82">
        <w:rPr>
          <w:sz w:val="24"/>
          <w:szCs w:val="24"/>
        </w:rPr>
        <w:t xml:space="preserve">, </w:t>
      </w:r>
      <w:r w:rsidR="00E04B57" w:rsidRPr="00A57B82">
        <w:rPr>
          <w:sz w:val="24"/>
          <w:szCs w:val="24"/>
        </w:rPr>
        <w:t>filosofía, Psicología, Sociología, Antropología, Historia, Geografía entre otras.</w:t>
      </w:r>
    </w:p>
    <w:p w:rsidR="00E04B57" w:rsidRPr="00A57B82" w:rsidRDefault="00E04B57" w:rsidP="00C83C80">
      <w:pPr>
        <w:pStyle w:val="Prrafodelista"/>
        <w:numPr>
          <w:ilvl w:val="0"/>
          <w:numId w:val="3"/>
        </w:numPr>
        <w:rPr>
          <w:sz w:val="24"/>
          <w:szCs w:val="24"/>
        </w:rPr>
      </w:pPr>
      <w:r w:rsidRPr="002041E3">
        <w:rPr>
          <w:b/>
          <w:sz w:val="24"/>
          <w:szCs w:val="24"/>
        </w:rPr>
        <w:lastRenderedPageBreak/>
        <w:t xml:space="preserve">Todas las </w:t>
      </w:r>
      <w:r w:rsidR="00C83C80" w:rsidRPr="002041E3">
        <w:rPr>
          <w:b/>
          <w:sz w:val="24"/>
          <w:szCs w:val="24"/>
        </w:rPr>
        <w:t>Ingenierías:</w:t>
      </w:r>
      <w:r w:rsidRPr="00A57B82">
        <w:rPr>
          <w:sz w:val="24"/>
          <w:szCs w:val="24"/>
        </w:rPr>
        <w:t xml:space="preserve"> De Sistemas, Electrónica, Civil, Agrónoma, Forestal, Eléctrica, de Alimentos, Química, etc.</w:t>
      </w:r>
    </w:p>
    <w:p w:rsidR="00E04B57" w:rsidRPr="00A57B82" w:rsidRDefault="00E04B57" w:rsidP="00C83C80">
      <w:pPr>
        <w:pStyle w:val="Prrafodelista"/>
        <w:numPr>
          <w:ilvl w:val="0"/>
          <w:numId w:val="3"/>
        </w:numPr>
        <w:rPr>
          <w:sz w:val="24"/>
          <w:szCs w:val="24"/>
        </w:rPr>
      </w:pPr>
      <w:r w:rsidRPr="002041E3">
        <w:rPr>
          <w:b/>
          <w:sz w:val="24"/>
          <w:szCs w:val="24"/>
        </w:rPr>
        <w:t>Ciencias puras:</w:t>
      </w:r>
      <w:r w:rsidRPr="00A57B82">
        <w:rPr>
          <w:sz w:val="24"/>
          <w:szCs w:val="24"/>
        </w:rPr>
        <w:t xml:space="preserve"> Matemáticas, Física, Química, Biología, Estadística…</w:t>
      </w:r>
    </w:p>
    <w:p w:rsidR="00E04B57" w:rsidRPr="00A57B82" w:rsidRDefault="00E04B57" w:rsidP="00C83C80">
      <w:pPr>
        <w:pStyle w:val="Prrafodelista"/>
        <w:numPr>
          <w:ilvl w:val="0"/>
          <w:numId w:val="3"/>
        </w:numPr>
        <w:rPr>
          <w:sz w:val="24"/>
          <w:szCs w:val="24"/>
        </w:rPr>
      </w:pPr>
      <w:r w:rsidRPr="002041E3">
        <w:rPr>
          <w:b/>
          <w:sz w:val="24"/>
          <w:szCs w:val="24"/>
        </w:rPr>
        <w:t>Ciencias Económicas:</w:t>
      </w:r>
      <w:r w:rsidRPr="00A57B82">
        <w:rPr>
          <w:sz w:val="24"/>
          <w:szCs w:val="24"/>
        </w:rPr>
        <w:t xml:space="preserve"> Economía, Administración de Empresas, Contaduría, Comercio Exterior, Contabilidad y Finanzas…</w:t>
      </w:r>
    </w:p>
    <w:p w:rsidR="00E04B57" w:rsidRPr="00A57B82" w:rsidRDefault="00E04B57" w:rsidP="00C83C80">
      <w:pPr>
        <w:pStyle w:val="Prrafodelista"/>
        <w:numPr>
          <w:ilvl w:val="0"/>
          <w:numId w:val="3"/>
        </w:numPr>
        <w:rPr>
          <w:sz w:val="24"/>
          <w:szCs w:val="24"/>
        </w:rPr>
      </w:pPr>
      <w:r w:rsidRPr="002041E3">
        <w:rPr>
          <w:b/>
          <w:sz w:val="24"/>
          <w:szCs w:val="24"/>
        </w:rPr>
        <w:t>Ciencias de la Salud:</w:t>
      </w:r>
      <w:r w:rsidRPr="00A57B82">
        <w:rPr>
          <w:sz w:val="24"/>
          <w:szCs w:val="24"/>
        </w:rPr>
        <w:t xml:space="preserve"> Medicina, Enfermería, Odontología </w:t>
      </w:r>
      <w:r w:rsidR="00313DFE" w:rsidRPr="00A57B82">
        <w:rPr>
          <w:sz w:val="24"/>
          <w:szCs w:val="24"/>
        </w:rPr>
        <w:t>Terapias</w:t>
      </w:r>
      <w:r w:rsidRPr="00A57B82">
        <w:rPr>
          <w:sz w:val="24"/>
          <w:szCs w:val="24"/>
        </w:rPr>
        <w:t xml:space="preserve"> (Respiratoria, </w:t>
      </w:r>
      <w:r w:rsidR="00313DFE" w:rsidRPr="00A57B82">
        <w:rPr>
          <w:sz w:val="24"/>
          <w:szCs w:val="24"/>
        </w:rPr>
        <w:t>Física</w:t>
      </w:r>
      <w:r w:rsidRPr="00A57B82">
        <w:rPr>
          <w:sz w:val="24"/>
          <w:szCs w:val="24"/>
        </w:rPr>
        <w:t xml:space="preserve"> y </w:t>
      </w:r>
      <w:r w:rsidR="00313DFE" w:rsidRPr="00A57B82">
        <w:rPr>
          <w:sz w:val="24"/>
          <w:szCs w:val="24"/>
        </w:rPr>
        <w:t>Ocupacional</w:t>
      </w:r>
      <w:r w:rsidRPr="00A57B82">
        <w:rPr>
          <w:sz w:val="24"/>
          <w:szCs w:val="24"/>
        </w:rPr>
        <w:t>), Nutrición y Dietética y Todas las Especializaciones del Campo de la Medicina…</w:t>
      </w:r>
    </w:p>
    <w:p w:rsidR="00C83C80" w:rsidRPr="00A57B82" w:rsidRDefault="00C83C80" w:rsidP="00C83C80">
      <w:pPr>
        <w:pStyle w:val="Prrafodelista"/>
        <w:numPr>
          <w:ilvl w:val="0"/>
          <w:numId w:val="3"/>
        </w:numPr>
        <w:rPr>
          <w:sz w:val="24"/>
          <w:szCs w:val="24"/>
        </w:rPr>
      </w:pPr>
      <w:r w:rsidRPr="002041E3">
        <w:rPr>
          <w:b/>
          <w:sz w:val="24"/>
          <w:szCs w:val="24"/>
        </w:rPr>
        <w:t>Las Bellas Artes:</w:t>
      </w:r>
      <w:r w:rsidRPr="00A57B82">
        <w:rPr>
          <w:sz w:val="24"/>
          <w:szCs w:val="24"/>
        </w:rPr>
        <w:t xml:space="preserve"> Pintura, Escultura, Arquitectura; Literatura (Novela, Poesía y cuento); Danza, Música, Cine, Teatro entre muchas otras.</w:t>
      </w:r>
    </w:p>
    <w:p w:rsidR="00C83C80" w:rsidRPr="00A57B82" w:rsidRDefault="00C83C80" w:rsidP="00C83C80">
      <w:pPr>
        <w:pStyle w:val="Prrafodelista"/>
        <w:ind w:left="1800"/>
        <w:rPr>
          <w:sz w:val="24"/>
          <w:szCs w:val="24"/>
        </w:rPr>
      </w:pPr>
    </w:p>
    <w:p w:rsidR="005C59AF" w:rsidRPr="00A57B82" w:rsidRDefault="00C83C80" w:rsidP="005C59AF">
      <w:pPr>
        <w:pStyle w:val="Prrafodelista"/>
        <w:numPr>
          <w:ilvl w:val="1"/>
          <w:numId w:val="2"/>
        </w:numPr>
        <w:rPr>
          <w:sz w:val="24"/>
          <w:szCs w:val="24"/>
        </w:rPr>
      </w:pPr>
      <w:r w:rsidRPr="002041E3">
        <w:rPr>
          <w:b/>
          <w:sz w:val="24"/>
          <w:szCs w:val="24"/>
        </w:rPr>
        <w:t>Los Significados implícitos.</w:t>
      </w:r>
      <w:r w:rsidRPr="00A57B82">
        <w:rPr>
          <w:sz w:val="24"/>
          <w:szCs w:val="24"/>
        </w:rPr>
        <w:t xml:space="preserve"> Aquí en cuanto a lo que se refiere al contexto cultural es todo aquello que va </w:t>
      </w:r>
      <w:proofErr w:type="spellStart"/>
      <w:proofErr w:type="gramStart"/>
      <w:r w:rsidRPr="00A57B82">
        <w:rPr>
          <w:sz w:val="24"/>
          <w:szCs w:val="24"/>
        </w:rPr>
        <w:t>mas</w:t>
      </w:r>
      <w:proofErr w:type="spellEnd"/>
      <w:proofErr w:type="gramEnd"/>
      <w:r w:rsidRPr="00A57B82">
        <w:rPr>
          <w:sz w:val="24"/>
          <w:szCs w:val="24"/>
        </w:rPr>
        <w:t xml:space="preserve"> allá de las palabras</w:t>
      </w:r>
      <w:r w:rsidR="005C59AF" w:rsidRPr="00A57B82">
        <w:rPr>
          <w:sz w:val="24"/>
          <w:szCs w:val="24"/>
        </w:rPr>
        <w:t>, lo cual no quiere decir que cada uno de dichos significados no tenga una explicación teórica. Estos significados implícitos son por ejemplo: La cruz, la cual comprende no solamente lo relacionad con la religión católica, sino con la Historia, de la vida y muerte de Jesús y el legado que ha dejado a la raza humana. Otros significados donde ustedes pueden inferir todos los significados pueden ser La paloma blanca y el color blanco; las banderas en cada uno de los pises y de cada una de las Instituciones; La balanza; Las flores tanto a nivel de países, como de sentimientos, etc.</w:t>
      </w:r>
    </w:p>
    <w:p w:rsidR="009154A3" w:rsidRPr="00A57B82" w:rsidRDefault="009154A3" w:rsidP="005C59AF">
      <w:pPr>
        <w:pStyle w:val="Prrafodelista"/>
        <w:numPr>
          <w:ilvl w:val="1"/>
          <w:numId w:val="2"/>
        </w:numPr>
        <w:rPr>
          <w:sz w:val="24"/>
          <w:szCs w:val="24"/>
        </w:rPr>
      </w:pPr>
      <w:r w:rsidRPr="002041E3">
        <w:rPr>
          <w:b/>
          <w:sz w:val="24"/>
          <w:szCs w:val="24"/>
        </w:rPr>
        <w:t>Las Formas retóricas:</w:t>
      </w:r>
      <w:r w:rsidRPr="00A57B82">
        <w:rPr>
          <w:sz w:val="24"/>
          <w:szCs w:val="24"/>
        </w:rPr>
        <w:t xml:space="preserve"> Comprenden todas aquellas artes que nos deleitan y nos recrean, como por ejemplo Las bellas artes (pintura, escultura, arquitectura); la música en todos sus géneros, igualmente la </w:t>
      </w:r>
      <w:r w:rsidR="00313DFE" w:rsidRPr="00A57B82">
        <w:rPr>
          <w:sz w:val="24"/>
          <w:szCs w:val="24"/>
        </w:rPr>
        <w:t>danza</w:t>
      </w:r>
      <w:r w:rsidRPr="00A57B82">
        <w:rPr>
          <w:sz w:val="24"/>
          <w:szCs w:val="24"/>
        </w:rPr>
        <w:t>, el cine, el teatro y todos los géneros literarios.</w:t>
      </w:r>
    </w:p>
    <w:p w:rsidR="00654317" w:rsidRPr="00A57B82" w:rsidRDefault="009154A3" w:rsidP="005C59AF">
      <w:pPr>
        <w:pStyle w:val="Prrafodelista"/>
        <w:numPr>
          <w:ilvl w:val="1"/>
          <w:numId w:val="2"/>
        </w:numPr>
        <w:rPr>
          <w:sz w:val="24"/>
          <w:szCs w:val="24"/>
        </w:rPr>
      </w:pPr>
      <w:r w:rsidRPr="002041E3">
        <w:rPr>
          <w:b/>
          <w:sz w:val="24"/>
          <w:szCs w:val="24"/>
        </w:rPr>
        <w:t xml:space="preserve">Las Ideologías: </w:t>
      </w:r>
      <w:r w:rsidRPr="00A57B82">
        <w:rPr>
          <w:sz w:val="24"/>
          <w:szCs w:val="24"/>
        </w:rPr>
        <w:t>Éstas hacen referencia a las líneas de pensamiento como son: Religión (todas las diferentes ramas del cristianismo, catolicismo, budismo, judaísmo entre muchas otras); Política (liberal, conservadora y social)</w:t>
      </w:r>
      <w:r w:rsidR="00947D31" w:rsidRPr="00A57B82">
        <w:rPr>
          <w:sz w:val="24"/>
          <w:szCs w:val="24"/>
        </w:rPr>
        <w:t xml:space="preserve">, cuando tanto la línea de pensamiento político conservadora, como liberal se </w:t>
      </w:r>
      <w:r w:rsidR="00313DFE" w:rsidRPr="00A57B82">
        <w:rPr>
          <w:sz w:val="24"/>
          <w:szCs w:val="24"/>
        </w:rPr>
        <w:t>integra</w:t>
      </w:r>
      <w:r w:rsidR="00947D31" w:rsidRPr="00A57B82">
        <w:rPr>
          <w:sz w:val="24"/>
          <w:szCs w:val="24"/>
        </w:rPr>
        <w:t xml:space="preserve"> con la teoría o ideología social se produce una nueva línea que se denomina Democracia; finalmente tenemos la línea de pensamiento filosófica, la cual comprende todo lo que tiene que ver con el campo de la Filosofía desde los Presocráticos (Pitágoras, Parménides, Elatas, Epicúreos, Sofistas entre muchos otros); Sócrates, Patón; Aristóteles, Emmanuel Kant, </w:t>
      </w:r>
      <w:r w:rsidR="00F80D35" w:rsidRPr="00A57B82">
        <w:rPr>
          <w:sz w:val="24"/>
          <w:szCs w:val="24"/>
        </w:rPr>
        <w:t xml:space="preserve">Federico Hegel Karl Marx, </w:t>
      </w:r>
      <w:r w:rsidR="00947D31" w:rsidRPr="00A57B82">
        <w:rPr>
          <w:sz w:val="24"/>
          <w:szCs w:val="24"/>
        </w:rPr>
        <w:t>Descartes,</w:t>
      </w:r>
      <w:r w:rsidR="00F80D35" w:rsidRPr="00A57B82">
        <w:rPr>
          <w:sz w:val="24"/>
          <w:szCs w:val="24"/>
        </w:rPr>
        <w:t xml:space="preserve"> </w:t>
      </w:r>
      <w:r w:rsidR="00313DFE" w:rsidRPr="00A57B82">
        <w:rPr>
          <w:sz w:val="24"/>
          <w:szCs w:val="24"/>
        </w:rPr>
        <w:t>Husserl</w:t>
      </w:r>
      <w:r w:rsidR="00F80D35" w:rsidRPr="00A57B82">
        <w:rPr>
          <w:sz w:val="24"/>
          <w:szCs w:val="24"/>
        </w:rPr>
        <w:t>,</w:t>
      </w:r>
      <w:r w:rsidR="00947D31" w:rsidRPr="00A57B82">
        <w:rPr>
          <w:sz w:val="24"/>
          <w:szCs w:val="24"/>
        </w:rPr>
        <w:t xml:space="preserve"> los grandes pensadores Ingleses</w:t>
      </w:r>
      <w:r w:rsidR="00F80D35" w:rsidRPr="00A57B82">
        <w:rPr>
          <w:sz w:val="24"/>
          <w:szCs w:val="24"/>
        </w:rPr>
        <w:t xml:space="preserve"> empiristas, Richard </w:t>
      </w:r>
      <w:proofErr w:type="spellStart"/>
      <w:r w:rsidR="00F80D35" w:rsidRPr="00A57B82">
        <w:rPr>
          <w:sz w:val="24"/>
          <w:szCs w:val="24"/>
        </w:rPr>
        <w:t>Rorti</w:t>
      </w:r>
      <w:proofErr w:type="spellEnd"/>
      <w:r w:rsidR="00F80D35" w:rsidRPr="00A57B82">
        <w:rPr>
          <w:sz w:val="24"/>
          <w:szCs w:val="24"/>
        </w:rPr>
        <w:t xml:space="preserve">, </w:t>
      </w:r>
      <w:proofErr w:type="spellStart"/>
      <w:r w:rsidR="00F80D35" w:rsidRPr="00A57B82">
        <w:rPr>
          <w:sz w:val="24"/>
          <w:szCs w:val="24"/>
        </w:rPr>
        <w:t>Jan</w:t>
      </w:r>
      <w:proofErr w:type="spellEnd"/>
      <w:r w:rsidR="00F80D35" w:rsidRPr="00A57B82">
        <w:rPr>
          <w:sz w:val="24"/>
          <w:szCs w:val="24"/>
        </w:rPr>
        <w:t xml:space="preserve"> </w:t>
      </w:r>
      <w:proofErr w:type="spellStart"/>
      <w:r w:rsidR="00F80D35" w:rsidRPr="00A57B82">
        <w:rPr>
          <w:sz w:val="24"/>
          <w:szCs w:val="24"/>
        </w:rPr>
        <w:t>Vatimo</w:t>
      </w:r>
      <w:proofErr w:type="spellEnd"/>
      <w:r w:rsidR="00F80D35" w:rsidRPr="00A57B82">
        <w:rPr>
          <w:sz w:val="24"/>
          <w:szCs w:val="24"/>
        </w:rPr>
        <w:t xml:space="preserve">, </w:t>
      </w:r>
      <w:proofErr w:type="spellStart"/>
      <w:r w:rsidR="00F80D35" w:rsidRPr="00A57B82">
        <w:rPr>
          <w:sz w:val="24"/>
          <w:szCs w:val="24"/>
        </w:rPr>
        <w:t>Deleux</w:t>
      </w:r>
      <w:proofErr w:type="spellEnd"/>
      <w:r w:rsidR="00654317" w:rsidRPr="00A57B82">
        <w:rPr>
          <w:sz w:val="24"/>
          <w:szCs w:val="24"/>
        </w:rPr>
        <w:t xml:space="preserve">, Federico </w:t>
      </w:r>
      <w:proofErr w:type="spellStart"/>
      <w:r w:rsidR="00654317" w:rsidRPr="00A57B82">
        <w:rPr>
          <w:sz w:val="24"/>
          <w:szCs w:val="24"/>
        </w:rPr>
        <w:t>Nishe</w:t>
      </w:r>
      <w:proofErr w:type="spellEnd"/>
      <w:r w:rsidR="00654317" w:rsidRPr="00A57B82">
        <w:rPr>
          <w:sz w:val="24"/>
          <w:szCs w:val="24"/>
        </w:rPr>
        <w:t xml:space="preserve">, actualmente </w:t>
      </w:r>
      <w:proofErr w:type="spellStart"/>
      <w:r w:rsidR="00654317" w:rsidRPr="00A57B82">
        <w:rPr>
          <w:sz w:val="24"/>
          <w:szCs w:val="24"/>
        </w:rPr>
        <w:t>Jürgen</w:t>
      </w:r>
      <w:proofErr w:type="spellEnd"/>
      <w:r w:rsidR="00654317" w:rsidRPr="00A57B82">
        <w:rPr>
          <w:sz w:val="24"/>
          <w:szCs w:val="24"/>
        </w:rPr>
        <w:t xml:space="preserve"> </w:t>
      </w:r>
      <w:proofErr w:type="spellStart"/>
      <w:r w:rsidR="00654317" w:rsidRPr="00A57B82">
        <w:rPr>
          <w:sz w:val="24"/>
          <w:szCs w:val="24"/>
        </w:rPr>
        <w:t>Habermas</w:t>
      </w:r>
      <w:proofErr w:type="spellEnd"/>
      <w:r w:rsidR="00654317" w:rsidRPr="00A57B82">
        <w:rPr>
          <w:sz w:val="24"/>
          <w:szCs w:val="24"/>
        </w:rPr>
        <w:t xml:space="preserve"> (el autor de la Teoría de la Acción Comunicativa), esto es a grandes rasgos, porque en cada uno de los países se cuenta con grandes pensadores en todas las épocas.</w:t>
      </w:r>
    </w:p>
    <w:p w:rsidR="009154A3" w:rsidRDefault="00654317" w:rsidP="005C59AF">
      <w:pPr>
        <w:pStyle w:val="Prrafodelista"/>
        <w:numPr>
          <w:ilvl w:val="1"/>
          <w:numId w:val="2"/>
        </w:numPr>
        <w:rPr>
          <w:sz w:val="24"/>
          <w:szCs w:val="24"/>
        </w:rPr>
      </w:pPr>
      <w:r w:rsidRPr="002041E3">
        <w:rPr>
          <w:b/>
          <w:sz w:val="24"/>
          <w:szCs w:val="24"/>
        </w:rPr>
        <w:lastRenderedPageBreak/>
        <w:t>Los Roles:</w:t>
      </w:r>
      <w:r w:rsidRPr="00A57B82">
        <w:rPr>
          <w:sz w:val="24"/>
          <w:szCs w:val="24"/>
        </w:rPr>
        <w:t xml:space="preserve"> se orientan a cada una de las funciones</w:t>
      </w:r>
      <w:r w:rsidR="00B95381" w:rsidRPr="00A57B82">
        <w:rPr>
          <w:sz w:val="24"/>
          <w:szCs w:val="24"/>
        </w:rPr>
        <w:t xml:space="preserve"> y desempeños</w:t>
      </w:r>
      <w:r w:rsidRPr="00A57B82">
        <w:rPr>
          <w:sz w:val="24"/>
          <w:szCs w:val="24"/>
        </w:rPr>
        <w:t xml:space="preserve"> integrales</w:t>
      </w:r>
      <w:r w:rsidR="00B95381" w:rsidRPr="00A57B82">
        <w:rPr>
          <w:sz w:val="24"/>
          <w:szCs w:val="24"/>
        </w:rPr>
        <w:t xml:space="preserve"> de hombres y mujeres como son: A nivel familiar, el ser hijo – hija, hermano – hermana, primo – prima, tío – tía, padre – madre, abuelo – abuela; amigo – amiga, novio – novia; a nivel laboral tiene que ver con el cargo que se desempeña, ya sea como jefe o como empleado; a nivel social en cada uno de los eventos a los que se asiste ya sea como anfitrión o como invitado o también en </w:t>
      </w:r>
      <w:r w:rsidR="00DC2533" w:rsidRPr="00A57B82">
        <w:rPr>
          <w:sz w:val="24"/>
          <w:szCs w:val="24"/>
        </w:rPr>
        <w:t>eventos</w:t>
      </w:r>
      <w:r w:rsidR="00B95381" w:rsidRPr="00A57B82">
        <w:rPr>
          <w:sz w:val="24"/>
          <w:szCs w:val="24"/>
        </w:rPr>
        <w:t xml:space="preserve"> culturales como conciertos y eventos deportivos; como ciudadanos nuestro comportamiento en la calle, en los </w:t>
      </w:r>
      <w:r w:rsidR="00DC2533" w:rsidRPr="00A57B82">
        <w:rPr>
          <w:sz w:val="24"/>
          <w:szCs w:val="24"/>
        </w:rPr>
        <w:t xml:space="preserve">diferentes </w:t>
      </w:r>
      <w:r w:rsidR="00B95381" w:rsidRPr="00A57B82">
        <w:rPr>
          <w:sz w:val="24"/>
          <w:szCs w:val="24"/>
        </w:rPr>
        <w:t>medios de transporte</w:t>
      </w:r>
      <w:r w:rsidR="00DC2533" w:rsidRPr="00A57B82">
        <w:rPr>
          <w:sz w:val="24"/>
          <w:szCs w:val="24"/>
        </w:rPr>
        <w:t>, en los centros comerciales, entre muchos otros nuestro comportamiento debe ser consecuente con los principios, valores y con el cumplimiento y respeto con las normas establecidas en pro de una sana convivencia en todo tiempo y lugar.</w:t>
      </w:r>
      <w:r w:rsidR="00F80D35" w:rsidRPr="00A57B82">
        <w:rPr>
          <w:sz w:val="24"/>
          <w:szCs w:val="24"/>
        </w:rPr>
        <w:t xml:space="preserve">   </w:t>
      </w:r>
      <w:r w:rsidR="00947D31" w:rsidRPr="00A57B82">
        <w:rPr>
          <w:sz w:val="24"/>
          <w:szCs w:val="24"/>
        </w:rPr>
        <w:t xml:space="preserve"> </w:t>
      </w:r>
      <w:r w:rsidR="009154A3" w:rsidRPr="00A57B82">
        <w:rPr>
          <w:sz w:val="24"/>
          <w:szCs w:val="24"/>
        </w:rPr>
        <w:t xml:space="preserve"> </w:t>
      </w:r>
    </w:p>
    <w:p w:rsidR="002041E3" w:rsidRPr="00A57B82" w:rsidRDefault="002041E3" w:rsidP="002041E3">
      <w:pPr>
        <w:pStyle w:val="Prrafodelista"/>
        <w:ind w:left="1080"/>
        <w:rPr>
          <w:sz w:val="24"/>
          <w:szCs w:val="24"/>
        </w:rPr>
      </w:pPr>
    </w:p>
    <w:p w:rsidR="00C83C80" w:rsidRPr="00A57B82" w:rsidRDefault="00DC2533" w:rsidP="00DC2533">
      <w:pPr>
        <w:pStyle w:val="Prrafodelista"/>
        <w:numPr>
          <w:ilvl w:val="0"/>
          <w:numId w:val="2"/>
        </w:numPr>
        <w:rPr>
          <w:sz w:val="24"/>
          <w:szCs w:val="24"/>
        </w:rPr>
      </w:pPr>
      <w:r w:rsidRPr="002041E3">
        <w:rPr>
          <w:b/>
          <w:sz w:val="24"/>
          <w:szCs w:val="24"/>
        </w:rPr>
        <w:t>Conocimiento del mundo</w:t>
      </w:r>
      <w:r w:rsidRPr="00A57B82">
        <w:rPr>
          <w:sz w:val="24"/>
          <w:szCs w:val="24"/>
        </w:rPr>
        <w:t xml:space="preserve">. El conocimiento del mundo requiere de los dos anteriores, es decir tanto del contexto del conocimiento de la lengua, como de la cultura y todo lo que ésta comprende, de ahí que Pérez Grajales diga </w:t>
      </w:r>
      <w:r w:rsidRPr="00A57B82">
        <w:rPr>
          <w:i/>
          <w:sz w:val="24"/>
          <w:szCs w:val="24"/>
        </w:rPr>
        <w:t>“finalmente, el conocimiento del mundo…”.</w:t>
      </w:r>
      <w:r w:rsidRPr="00A57B82">
        <w:rPr>
          <w:sz w:val="24"/>
          <w:szCs w:val="24"/>
        </w:rPr>
        <w:t xml:space="preserve"> </w:t>
      </w:r>
      <w:r w:rsidR="005C59AF" w:rsidRPr="00A57B82">
        <w:rPr>
          <w:sz w:val="24"/>
          <w:szCs w:val="24"/>
        </w:rPr>
        <w:t xml:space="preserve"> </w:t>
      </w:r>
    </w:p>
    <w:p w:rsidR="00E04B57" w:rsidRPr="001E52BF" w:rsidRDefault="00E04B57" w:rsidP="001E52BF">
      <w:pPr>
        <w:ind w:left="720"/>
        <w:rPr>
          <w:b/>
          <w:sz w:val="24"/>
          <w:szCs w:val="24"/>
        </w:rPr>
      </w:pPr>
      <w:r>
        <w:rPr>
          <w:b/>
          <w:sz w:val="24"/>
          <w:szCs w:val="24"/>
        </w:rPr>
        <w:t xml:space="preserve"> </w:t>
      </w:r>
    </w:p>
    <w:p w:rsidR="004C0F98" w:rsidRDefault="00642729" w:rsidP="004C0F98">
      <w:pPr>
        <w:jc w:val="both"/>
        <w:rPr>
          <w:b/>
        </w:rPr>
      </w:pPr>
      <w:r>
        <w:rPr>
          <w:b/>
        </w:rPr>
        <w:t xml:space="preserve">3.1 </w:t>
      </w:r>
      <w:r w:rsidR="00DD661F">
        <w:rPr>
          <w:b/>
        </w:rPr>
        <w:t>C</w:t>
      </w:r>
      <w:r w:rsidR="004C0F98">
        <w:rPr>
          <w:b/>
        </w:rPr>
        <w:t>omprensión</w:t>
      </w:r>
    </w:p>
    <w:p w:rsidR="004C0F98" w:rsidRPr="004C0F98" w:rsidRDefault="004C0F98" w:rsidP="004C0F98">
      <w:pPr>
        <w:spacing w:line="360" w:lineRule="auto"/>
        <w:jc w:val="both"/>
      </w:pPr>
      <w:r w:rsidRPr="004C0F98">
        <w:t>Se entiende como el proceso  de conocimiento que se adquiere al reconstruir en la mente un texto escrito (impreso, audiovisual o electrónico)</w:t>
      </w:r>
      <w:r w:rsidR="00C82C0B">
        <w:t xml:space="preserve"> al</w:t>
      </w:r>
      <w:r w:rsidRPr="004C0F98">
        <w:t xml:space="preserve"> abordar la lectura de un tema  cualquiera sea el áre</w:t>
      </w:r>
      <w:r w:rsidR="00C82C0B">
        <w:t>a</w:t>
      </w:r>
      <w:r w:rsidRPr="004C0F98">
        <w:t xml:space="preserve"> o campo del saber.  En otras palabras es comprender y captar paso a paso el significado del texto o tema, en el que juega un papel </w:t>
      </w:r>
      <w:r w:rsidRPr="0069128F">
        <w:rPr>
          <w:b/>
        </w:rPr>
        <w:t>determinante</w:t>
      </w:r>
      <w:r w:rsidRPr="004C0F98">
        <w:t xml:space="preserve"> la </w:t>
      </w:r>
      <w:proofErr w:type="spellStart"/>
      <w:r w:rsidRPr="004C0F98">
        <w:t>macroestructura</w:t>
      </w:r>
      <w:proofErr w:type="spellEnd"/>
      <w:r w:rsidRPr="004C0F98">
        <w:t xml:space="preserve"> textual (o tema). La cual se forma a partir de las reglas transformacionales (que es la capacidad de análisis de la persona que lee y entiende lo que lee) que nos permiten comprender el tema  paso a paso, hasta lograr entenderlo en su totalida</w:t>
      </w:r>
      <w:r w:rsidR="0069128F">
        <w:t>d</w:t>
      </w:r>
      <w:r w:rsidRPr="004C0F98">
        <w:t>, es decir de manera general en un orden jerárquico hasta lo más específico.</w:t>
      </w:r>
    </w:p>
    <w:p w:rsidR="004C0F98" w:rsidRPr="004C0F98" w:rsidRDefault="004C0F98" w:rsidP="004C0F98">
      <w:pPr>
        <w:spacing w:line="360" w:lineRule="auto"/>
        <w:jc w:val="both"/>
      </w:pPr>
      <w:r w:rsidRPr="004C0F98">
        <w:t>Todo cuanto entendemos a través de la lectura, es el conocimiento que se adquiere cuando comprendemos un texto. Este conocimiento que vamos adquiriendo, se almacena en la memoria semántica para evocarlo (recordarlo) cuando nos enfrentamos a una nueva infor</w:t>
      </w:r>
      <w:r w:rsidR="0069128F">
        <w:t>m</w:t>
      </w:r>
      <w:r w:rsidRPr="004C0F98">
        <w:t>ación con altos niveles de complejidad</w:t>
      </w:r>
      <w:r w:rsidR="0069128F">
        <w:t xml:space="preserve"> o </w:t>
      </w:r>
      <w:r w:rsidR="005F2F5F">
        <w:t>inferencia</w:t>
      </w:r>
      <w:r w:rsidRPr="004C0F98">
        <w:t>.</w:t>
      </w:r>
    </w:p>
    <w:p w:rsidR="004C0F98" w:rsidRPr="004C0F98" w:rsidRDefault="004C0F98" w:rsidP="004C0F98">
      <w:pPr>
        <w:spacing w:line="360" w:lineRule="auto"/>
        <w:jc w:val="both"/>
      </w:pPr>
      <w:r w:rsidRPr="004C0F98">
        <w:t>Tanto para un autor cuando escribe, como también para una persona que lee comprendiendo el tema que lee, el cerebro hace uso de las estructuras lógicas inducción, deducción y clasificación y de las estructuras de orden superior como son</w:t>
      </w:r>
      <w:r w:rsidR="00A57C34">
        <w:t xml:space="preserve"> la</w:t>
      </w:r>
      <w:r w:rsidRPr="004C0F98">
        <w:t xml:space="preserve"> superestructura y</w:t>
      </w:r>
      <w:r w:rsidR="00A57C34">
        <w:t xml:space="preserve"> la </w:t>
      </w:r>
      <w:proofErr w:type="spellStart"/>
      <w:r w:rsidRPr="004C0F98">
        <w:t>narratividad</w:t>
      </w:r>
      <w:proofErr w:type="spellEnd"/>
      <w:r w:rsidRPr="004C0F98">
        <w:t>.</w:t>
      </w:r>
    </w:p>
    <w:p w:rsidR="004C0F98" w:rsidRPr="002041E3" w:rsidRDefault="00642729" w:rsidP="004C0F98">
      <w:pPr>
        <w:jc w:val="both"/>
        <w:rPr>
          <w:b/>
          <w:u w:val="single"/>
        </w:rPr>
      </w:pPr>
      <w:r w:rsidRPr="002041E3">
        <w:rPr>
          <w:b/>
          <w:u w:val="single"/>
        </w:rPr>
        <w:lastRenderedPageBreak/>
        <w:t xml:space="preserve">3.1.1 </w:t>
      </w:r>
      <w:r w:rsidR="004C0F98" w:rsidRPr="002041E3">
        <w:rPr>
          <w:b/>
          <w:u w:val="single"/>
        </w:rPr>
        <w:t>Estructuras lógicas</w:t>
      </w:r>
    </w:p>
    <w:p w:rsidR="004C0F98" w:rsidRDefault="004C0F98" w:rsidP="004C0F98">
      <w:pPr>
        <w:spacing w:line="360" w:lineRule="auto"/>
        <w:jc w:val="both"/>
        <w:rPr>
          <w:b/>
        </w:rPr>
      </w:pPr>
      <w:r>
        <w:rPr>
          <w:b/>
        </w:rPr>
        <w:t xml:space="preserve">Inducción. </w:t>
      </w:r>
      <w:r w:rsidRPr="004C0F98">
        <w:t xml:space="preserve">Se logra cuando a partir de comprender el paso a paso o cada uno de los casos particulares de un tema o </w:t>
      </w:r>
      <w:proofErr w:type="spellStart"/>
      <w:r w:rsidRPr="004C0F98">
        <w:t>macroestruc</w:t>
      </w:r>
      <w:r w:rsidR="005F2F5F">
        <w:t>tu</w:t>
      </w:r>
      <w:r w:rsidRPr="004C0F98">
        <w:t>ra</w:t>
      </w:r>
      <w:proofErr w:type="spellEnd"/>
      <w:r w:rsidRPr="004C0F98">
        <w:t>, se logra la comprensión del tema general.</w:t>
      </w:r>
    </w:p>
    <w:p w:rsidR="00642729" w:rsidRPr="00642729" w:rsidRDefault="004C0F98" w:rsidP="00642729">
      <w:pPr>
        <w:spacing w:line="360" w:lineRule="auto"/>
        <w:jc w:val="both"/>
        <w:rPr>
          <w:b/>
        </w:rPr>
      </w:pPr>
      <w:r>
        <w:rPr>
          <w:b/>
        </w:rPr>
        <w:t xml:space="preserve">Deducción. </w:t>
      </w:r>
      <w:r w:rsidRPr="004C0F98">
        <w:t>Se logra cuando luego de haber comprendido el tema general, se infiere o  se comprende un caso particular o específico.</w:t>
      </w:r>
    </w:p>
    <w:p w:rsidR="004C0F98" w:rsidRPr="00390C18" w:rsidRDefault="00642729" w:rsidP="004C0F98">
      <w:pPr>
        <w:jc w:val="both"/>
        <w:rPr>
          <w:b/>
          <w:u w:val="single"/>
        </w:rPr>
      </w:pPr>
      <w:r>
        <w:rPr>
          <w:b/>
          <w:u w:val="single"/>
        </w:rPr>
        <w:t xml:space="preserve">3.1.2 </w:t>
      </w:r>
      <w:r w:rsidR="004C0F98" w:rsidRPr="00390C18">
        <w:rPr>
          <w:b/>
          <w:u w:val="single"/>
        </w:rPr>
        <w:t>Estructuras de orden superior</w:t>
      </w:r>
    </w:p>
    <w:p w:rsidR="004C0F98" w:rsidRDefault="004C0F98" w:rsidP="004C0F98">
      <w:pPr>
        <w:spacing w:line="360" w:lineRule="auto"/>
        <w:jc w:val="both"/>
        <w:rPr>
          <w:b/>
        </w:rPr>
      </w:pPr>
      <w:r>
        <w:rPr>
          <w:b/>
        </w:rPr>
        <w:t xml:space="preserve">Superestructura. </w:t>
      </w:r>
      <w:r w:rsidRPr="004C0F98">
        <w:t xml:space="preserve">Es la comprensión del desarrollo paso a paso de la </w:t>
      </w:r>
      <w:proofErr w:type="spellStart"/>
      <w:r w:rsidRPr="004C0F98">
        <w:t>macroestructura</w:t>
      </w:r>
      <w:proofErr w:type="spellEnd"/>
      <w:r w:rsidRPr="004C0F98">
        <w:t xml:space="preserve"> o texto que se ha leído prestándole la atención</w:t>
      </w:r>
      <w:r w:rsidR="00A57C34">
        <w:t>, lo cual</w:t>
      </w:r>
      <w:r w:rsidRPr="004C0F98">
        <w:t xml:space="preserve"> se requiere para su reconstrucción o resumen.</w:t>
      </w:r>
    </w:p>
    <w:p w:rsidR="004C0F98" w:rsidRPr="004C0F98" w:rsidRDefault="004C0F98" w:rsidP="004C0F98">
      <w:pPr>
        <w:spacing w:line="360" w:lineRule="auto"/>
        <w:jc w:val="both"/>
      </w:pPr>
      <w:r>
        <w:rPr>
          <w:b/>
        </w:rPr>
        <w:t>Narratividad</w:t>
      </w:r>
      <w:bookmarkStart w:id="0" w:name="_GoBack"/>
      <w:bookmarkEnd w:id="0"/>
      <w:r>
        <w:rPr>
          <w:b/>
        </w:rPr>
        <w:t xml:space="preserve">. </w:t>
      </w:r>
      <w:r w:rsidRPr="004C0F98">
        <w:t>Es la reconstrucción tanto oral como por escrito, del tema que hemos leído de manera comprensiva.</w:t>
      </w:r>
    </w:p>
    <w:p w:rsidR="004C0F98" w:rsidRPr="004C0F98" w:rsidRDefault="004C0F98" w:rsidP="004C0F98">
      <w:pPr>
        <w:jc w:val="both"/>
      </w:pPr>
      <w:r w:rsidRPr="004C0F98">
        <w:t>El manejo de las estructuras lógicas y de orden superior se logra siempre y cuando se lea con comprensión, lo cual es indispensable para poder organizar las ideas en el momento de dar razón de un tema oral y por escrito.</w:t>
      </w:r>
    </w:p>
    <w:p w:rsidR="004C0F98" w:rsidRPr="002041E3" w:rsidRDefault="004C0F98" w:rsidP="004C0F98">
      <w:pPr>
        <w:jc w:val="both"/>
        <w:rPr>
          <w:b/>
        </w:rPr>
      </w:pPr>
    </w:p>
    <w:p w:rsidR="00642729" w:rsidRPr="002041E3" w:rsidRDefault="00642729" w:rsidP="00642729">
      <w:pPr>
        <w:jc w:val="both"/>
        <w:rPr>
          <w:b/>
          <w:u w:val="single"/>
        </w:rPr>
      </w:pPr>
      <w:r w:rsidRPr="002041E3">
        <w:rPr>
          <w:b/>
          <w:u w:val="single"/>
        </w:rPr>
        <w:t xml:space="preserve">3.3  </w:t>
      </w:r>
      <w:r w:rsidR="004C0F98" w:rsidRPr="002041E3">
        <w:rPr>
          <w:b/>
          <w:u w:val="single"/>
        </w:rPr>
        <w:t>Los niveles de la lectura</w:t>
      </w:r>
    </w:p>
    <w:p w:rsidR="00642729" w:rsidRPr="00642729" w:rsidRDefault="00642729" w:rsidP="00642729">
      <w:pPr>
        <w:jc w:val="both"/>
        <w:rPr>
          <w:rFonts w:eastAsiaTheme="minorHAnsi"/>
          <w:b/>
          <w:u w:val="single"/>
          <w:lang w:eastAsia="en-US"/>
        </w:rPr>
      </w:pPr>
      <w:r w:rsidRPr="00642729">
        <w:rPr>
          <w:b/>
          <w:sz w:val="24"/>
          <w:szCs w:val="24"/>
        </w:rPr>
        <w:t>Los niveles de la lectura en textos que exigen para su comprensión alta dificultad</w:t>
      </w:r>
    </w:p>
    <w:p w:rsidR="00642729" w:rsidRPr="00642729" w:rsidRDefault="00642729" w:rsidP="00642729">
      <w:pPr>
        <w:jc w:val="both"/>
        <w:rPr>
          <w:sz w:val="24"/>
          <w:szCs w:val="24"/>
        </w:rPr>
      </w:pPr>
      <w:r w:rsidRPr="00642729">
        <w:rPr>
          <w:sz w:val="24"/>
          <w:szCs w:val="24"/>
        </w:rPr>
        <w:t>Los niveles de la comprensión lectora según el ICFES</w:t>
      </w:r>
      <w:r w:rsidRPr="00642729">
        <w:rPr>
          <w:sz w:val="24"/>
          <w:szCs w:val="24"/>
          <w:vertAlign w:val="superscript"/>
        </w:rPr>
        <w:footnoteReference w:id="1"/>
      </w:r>
      <w:r w:rsidRPr="00642729">
        <w:rPr>
          <w:sz w:val="24"/>
          <w:szCs w:val="24"/>
        </w:rPr>
        <w:t xml:space="preserve"> son tres, a saber: Literal, Inferencial y Crítico intertextual.</w:t>
      </w:r>
    </w:p>
    <w:p w:rsidR="00642729" w:rsidRPr="00642729" w:rsidRDefault="00642729" w:rsidP="00642729">
      <w:pPr>
        <w:pStyle w:val="Prrafodelista"/>
        <w:numPr>
          <w:ilvl w:val="2"/>
          <w:numId w:val="5"/>
        </w:numPr>
        <w:jc w:val="both"/>
        <w:rPr>
          <w:sz w:val="24"/>
          <w:szCs w:val="24"/>
        </w:rPr>
      </w:pPr>
      <w:r w:rsidRPr="00642729">
        <w:rPr>
          <w:b/>
          <w:sz w:val="24"/>
          <w:szCs w:val="24"/>
        </w:rPr>
        <w:t xml:space="preserve">Nivel literal. </w:t>
      </w:r>
      <w:r w:rsidRPr="00642729">
        <w:rPr>
          <w:sz w:val="24"/>
          <w:szCs w:val="24"/>
        </w:rPr>
        <w:t xml:space="preserve">Son todas aquellas partes en un teto que están explícitas y por lo tanto, no requieren de aplicar ningún valor interpretativo para comprender la lectura. Sin embargo, este nivel comprende los siguientes nueve procesos: </w:t>
      </w:r>
    </w:p>
    <w:p w:rsidR="00642729" w:rsidRPr="00642729" w:rsidRDefault="00642729" w:rsidP="00642729">
      <w:pPr>
        <w:ind w:left="1620"/>
        <w:contextualSpacing/>
        <w:jc w:val="both"/>
        <w:rPr>
          <w:sz w:val="24"/>
          <w:szCs w:val="24"/>
        </w:rPr>
      </w:pPr>
      <w:r w:rsidRPr="00642729">
        <w:rPr>
          <w:sz w:val="24"/>
          <w:szCs w:val="24"/>
        </w:rPr>
        <w:t>Observación</w:t>
      </w:r>
    </w:p>
    <w:p w:rsidR="00642729" w:rsidRPr="00DF6F9C" w:rsidRDefault="00642729" w:rsidP="00674F6B">
      <w:pPr>
        <w:pStyle w:val="Prrafodelista"/>
        <w:numPr>
          <w:ilvl w:val="2"/>
          <w:numId w:val="5"/>
        </w:numPr>
        <w:jc w:val="both"/>
        <w:rPr>
          <w:sz w:val="24"/>
          <w:szCs w:val="24"/>
        </w:rPr>
      </w:pPr>
      <w:r w:rsidRPr="002041E3">
        <w:rPr>
          <w:b/>
          <w:sz w:val="24"/>
          <w:szCs w:val="24"/>
        </w:rPr>
        <w:t>Nivel Inferencial.</w:t>
      </w:r>
      <w:r w:rsidRPr="00DF6F9C">
        <w:rPr>
          <w:sz w:val="24"/>
          <w:szCs w:val="24"/>
        </w:rPr>
        <w:t xml:space="preserve"> Son todas las partes de un texto que están </w:t>
      </w:r>
      <w:r w:rsidRPr="00DF6F9C">
        <w:rPr>
          <w:sz w:val="24"/>
          <w:szCs w:val="24"/>
          <w:u w:val="single"/>
        </w:rPr>
        <w:t>implícitas</w:t>
      </w:r>
      <w:r w:rsidR="00DF6F9C" w:rsidRPr="00DF6F9C">
        <w:rPr>
          <w:sz w:val="24"/>
          <w:szCs w:val="24"/>
        </w:rPr>
        <w:t xml:space="preserve">, </w:t>
      </w:r>
      <w:r w:rsidRPr="00DF6F9C">
        <w:rPr>
          <w:sz w:val="24"/>
          <w:szCs w:val="24"/>
        </w:rPr>
        <w:t xml:space="preserve">es decir, que para comprender lo que se lee, </w:t>
      </w:r>
      <w:r w:rsidRPr="00DF6F9C">
        <w:rPr>
          <w:sz w:val="24"/>
          <w:szCs w:val="24"/>
          <w:u w:val="single"/>
        </w:rPr>
        <w:t xml:space="preserve">se deben aplicar varios niveles interpretativos </w:t>
      </w:r>
      <w:r w:rsidRPr="00DF6F9C">
        <w:rPr>
          <w:sz w:val="24"/>
          <w:szCs w:val="24"/>
        </w:rPr>
        <w:t>como:</w:t>
      </w:r>
    </w:p>
    <w:p w:rsidR="00642729" w:rsidRPr="00642729" w:rsidRDefault="00642729" w:rsidP="00642729">
      <w:pPr>
        <w:numPr>
          <w:ilvl w:val="0"/>
          <w:numId w:val="4"/>
        </w:numPr>
        <w:contextualSpacing/>
        <w:jc w:val="both"/>
        <w:rPr>
          <w:b/>
          <w:sz w:val="24"/>
          <w:szCs w:val="24"/>
          <w:u w:val="single"/>
        </w:rPr>
      </w:pPr>
      <w:r w:rsidRPr="00642729">
        <w:rPr>
          <w:sz w:val="24"/>
          <w:szCs w:val="24"/>
        </w:rPr>
        <w:lastRenderedPageBreak/>
        <w:t xml:space="preserve">La </w:t>
      </w:r>
      <w:r w:rsidRPr="00642729">
        <w:rPr>
          <w:b/>
          <w:sz w:val="24"/>
          <w:szCs w:val="24"/>
          <w:u w:val="single"/>
        </w:rPr>
        <w:t>consulta de vocabulario,</w:t>
      </w:r>
      <w:r w:rsidRPr="00642729">
        <w:rPr>
          <w:sz w:val="24"/>
          <w:szCs w:val="24"/>
        </w:rPr>
        <w:t xml:space="preserve"> esta consulta debe llevarnos a comprender y contextualizar el tema.</w:t>
      </w:r>
    </w:p>
    <w:p w:rsidR="00642729" w:rsidRPr="00642729" w:rsidRDefault="00642729" w:rsidP="00642729">
      <w:pPr>
        <w:numPr>
          <w:ilvl w:val="0"/>
          <w:numId w:val="4"/>
        </w:numPr>
        <w:contextualSpacing/>
        <w:jc w:val="both"/>
        <w:rPr>
          <w:sz w:val="24"/>
          <w:szCs w:val="24"/>
        </w:rPr>
      </w:pPr>
      <w:r w:rsidRPr="00642729">
        <w:rPr>
          <w:b/>
          <w:sz w:val="24"/>
          <w:szCs w:val="24"/>
          <w:u w:val="single"/>
        </w:rPr>
        <w:t>Leer el texto cuantas veces sea necesario</w:t>
      </w:r>
      <w:r w:rsidRPr="00642729">
        <w:rPr>
          <w:sz w:val="24"/>
          <w:szCs w:val="24"/>
        </w:rPr>
        <w:t>, pero siempre exigiéndonos mucha atención.</w:t>
      </w:r>
    </w:p>
    <w:p w:rsidR="00642729" w:rsidRPr="00642729" w:rsidRDefault="00642729" w:rsidP="00642729">
      <w:pPr>
        <w:numPr>
          <w:ilvl w:val="0"/>
          <w:numId w:val="4"/>
        </w:numPr>
        <w:contextualSpacing/>
        <w:jc w:val="both"/>
        <w:rPr>
          <w:sz w:val="24"/>
          <w:szCs w:val="24"/>
        </w:rPr>
      </w:pPr>
      <w:r w:rsidRPr="00642729">
        <w:rPr>
          <w:b/>
          <w:sz w:val="24"/>
          <w:szCs w:val="24"/>
          <w:u w:val="single"/>
        </w:rPr>
        <w:t>Consultar el mismo tema a partir de otros autores</w:t>
      </w:r>
      <w:r w:rsidRPr="00642729">
        <w:rPr>
          <w:sz w:val="24"/>
          <w:szCs w:val="24"/>
        </w:rPr>
        <w:t>, para esto, es necesario saber manejar la tabla de contenido de dichos textos para ubicar el subtema que necesitamos comprender o aclarar a partir de otro u otros autores.</w:t>
      </w:r>
    </w:p>
    <w:p w:rsidR="00642729" w:rsidRPr="00642729" w:rsidRDefault="00642729" w:rsidP="00642729">
      <w:pPr>
        <w:numPr>
          <w:ilvl w:val="0"/>
          <w:numId w:val="4"/>
        </w:numPr>
        <w:contextualSpacing/>
        <w:jc w:val="both"/>
        <w:rPr>
          <w:sz w:val="24"/>
          <w:szCs w:val="24"/>
        </w:rPr>
      </w:pPr>
      <w:r w:rsidRPr="00642729">
        <w:rPr>
          <w:sz w:val="24"/>
          <w:szCs w:val="24"/>
        </w:rPr>
        <w:t xml:space="preserve">Después de haber hecho el ejercicio anterior, si no se ha logrado la comprensión total del texto, </w:t>
      </w:r>
      <w:r w:rsidRPr="00642729">
        <w:rPr>
          <w:b/>
          <w:sz w:val="24"/>
          <w:szCs w:val="24"/>
          <w:u w:val="single"/>
        </w:rPr>
        <w:t>se deben hacer preguntas por escrito en el cuaderno de apuntes para formularlas en clase, para que el docente nos explique</w:t>
      </w:r>
      <w:r w:rsidRPr="00642729">
        <w:rPr>
          <w:sz w:val="24"/>
          <w:szCs w:val="24"/>
        </w:rPr>
        <w:t>.</w:t>
      </w:r>
    </w:p>
    <w:p w:rsidR="00642729" w:rsidRPr="00642729" w:rsidRDefault="00642729" w:rsidP="00642729">
      <w:pPr>
        <w:ind w:left="2340"/>
        <w:contextualSpacing/>
        <w:jc w:val="both"/>
        <w:rPr>
          <w:sz w:val="24"/>
          <w:szCs w:val="24"/>
        </w:rPr>
      </w:pPr>
    </w:p>
    <w:p w:rsidR="00642729" w:rsidRDefault="00642729" w:rsidP="009D0A39">
      <w:pPr>
        <w:pStyle w:val="Prrafodelista"/>
        <w:numPr>
          <w:ilvl w:val="2"/>
          <w:numId w:val="5"/>
        </w:numPr>
        <w:ind w:left="1080"/>
        <w:jc w:val="both"/>
        <w:rPr>
          <w:sz w:val="24"/>
          <w:szCs w:val="24"/>
        </w:rPr>
      </w:pPr>
      <w:r w:rsidRPr="006D19AD">
        <w:rPr>
          <w:b/>
          <w:sz w:val="24"/>
          <w:szCs w:val="24"/>
          <w:u w:val="single"/>
        </w:rPr>
        <w:t>Nivel Crítico Intertextual.</w:t>
      </w:r>
      <w:r w:rsidRPr="006D19AD">
        <w:rPr>
          <w:sz w:val="24"/>
          <w:szCs w:val="24"/>
        </w:rPr>
        <w:t xml:space="preserve"> Son todas aquellas partes del texto que pueden ser literales, inferenciales, o literales e inferenciales al mismo tiempo. Este nivel lo identificamos porque el autor cuando </w:t>
      </w:r>
      <w:r w:rsidR="00DE7FE8" w:rsidRPr="006D19AD">
        <w:rPr>
          <w:sz w:val="24"/>
          <w:szCs w:val="24"/>
        </w:rPr>
        <w:t>escribe sobre determinado tema</w:t>
      </w:r>
      <w:r w:rsidRPr="006D19AD">
        <w:rPr>
          <w:sz w:val="24"/>
          <w:szCs w:val="24"/>
        </w:rPr>
        <w:t xml:space="preserve"> emite juicios valorativos o lo que es lo mismo, su propia opinión. Pero para que su opinión sea válida debe respaldarse en otros autores. Es decir hace referencia a información proveniente de otros textos</w:t>
      </w:r>
      <w:r w:rsidR="00317B72" w:rsidRPr="006D19AD">
        <w:rPr>
          <w:sz w:val="24"/>
          <w:szCs w:val="24"/>
        </w:rPr>
        <w:t xml:space="preserve"> (de ahí lo de </w:t>
      </w:r>
      <w:r w:rsidR="00CC6480" w:rsidRPr="006D19AD">
        <w:rPr>
          <w:sz w:val="24"/>
          <w:szCs w:val="24"/>
        </w:rPr>
        <w:t>intertextual)</w:t>
      </w:r>
      <w:r w:rsidRPr="006D19AD">
        <w:rPr>
          <w:sz w:val="24"/>
          <w:szCs w:val="24"/>
        </w:rPr>
        <w:t>, haciendo uso adecuado de citas</w:t>
      </w:r>
      <w:r w:rsidR="006A3E41" w:rsidRPr="006D19AD">
        <w:rPr>
          <w:sz w:val="24"/>
          <w:szCs w:val="24"/>
        </w:rPr>
        <w:t xml:space="preserve"> y</w:t>
      </w:r>
      <w:r w:rsidRPr="006D19AD">
        <w:rPr>
          <w:sz w:val="24"/>
          <w:szCs w:val="24"/>
        </w:rPr>
        <w:t xml:space="preserve"> estilos tomados de otros</w:t>
      </w:r>
      <w:r w:rsidR="006D19AD">
        <w:rPr>
          <w:sz w:val="24"/>
          <w:szCs w:val="24"/>
        </w:rPr>
        <w:t xml:space="preserve"> autores o de otras épocas, como también de analogías</w:t>
      </w:r>
      <w:r w:rsidR="00363D07">
        <w:rPr>
          <w:sz w:val="24"/>
          <w:szCs w:val="24"/>
        </w:rPr>
        <w:t>.</w:t>
      </w:r>
    </w:p>
    <w:p w:rsidR="00B5266C" w:rsidRDefault="00B5266C" w:rsidP="00B5266C">
      <w:pPr>
        <w:pStyle w:val="Prrafodelista"/>
        <w:ind w:left="1080"/>
        <w:jc w:val="both"/>
        <w:rPr>
          <w:b/>
          <w:sz w:val="24"/>
          <w:szCs w:val="24"/>
          <w:u w:val="single"/>
        </w:rPr>
      </w:pPr>
    </w:p>
    <w:p w:rsidR="00B5266C" w:rsidRPr="00B5266C" w:rsidRDefault="00B5266C" w:rsidP="00B5266C">
      <w:pPr>
        <w:pStyle w:val="Prrafodelista"/>
        <w:ind w:left="1080"/>
        <w:rPr>
          <w:b/>
          <w:sz w:val="24"/>
          <w:szCs w:val="24"/>
          <w:u w:val="single"/>
        </w:rPr>
      </w:pPr>
    </w:p>
    <w:p w:rsidR="00B5266C" w:rsidRPr="00137A98" w:rsidRDefault="00B5266C" w:rsidP="00137A98">
      <w:pPr>
        <w:rPr>
          <w:b/>
          <w:sz w:val="24"/>
          <w:szCs w:val="24"/>
          <w:u w:val="single"/>
        </w:rPr>
      </w:pPr>
      <w:r w:rsidRPr="00137A98">
        <w:rPr>
          <w:b/>
          <w:sz w:val="24"/>
          <w:szCs w:val="24"/>
          <w:u w:val="single"/>
        </w:rPr>
        <w:t>Debemos tener en cuenta</w:t>
      </w:r>
      <w:r w:rsidR="00137A98" w:rsidRPr="00137A98">
        <w:rPr>
          <w:b/>
          <w:sz w:val="24"/>
          <w:szCs w:val="24"/>
          <w:u w:val="single"/>
        </w:rPr>
        <w:t xml:space="preserve"> que este nivel es el punto de partida del ensayo, </w:t>
      </w:r>
      <w:r w:rsidR="00137A98" w:rsidRPr="00137A98">
        <w:rPr>
          <w:sz w:val="24"/>
          <w:szCs w:val="24"/>
        </w:rPr>
        <w:t>porque</w:t>
      </w:r>
    </w:p>
    <w:p w:rsidR="00B5266C" w:rsidRDefault="00B5266C" w:rsidP="00B5266C">
      <w:pPr>
        <w:pStyle w:val="Prrafodelista"/>
        <w:ind w:left="1080"/>
        <w:jc w:val="both"/>
        <w:rPr>
          <w:sz w:val="24"/>
          <w:szCs w:val="24"/>
        </w:rPr>
      </w:pPr>
    </w:p>
    <w:p w:rsidR="00363D07" w:rsidRDefault="00363D07" w:rsidP="00045DC5">
      <w:pPr>
        <w:pStyle w:val="NormalWeb"/>
        <w:shd w:val="clear" w:color="auto" w:fill="FFFFFF"/>
        <w:spacing w:before="0" w:beforeAutospacing="0" w:after="0" w:afterAutospacing="0" w:line="360" w:lineRule="atLeast"/>
        <w:jc w:val="both"/>
        <w:rPr>
          <w:rFonts w:ascii="Helvetica" w:hAnsi="Helvetica" w:cs="Helvetica"/>
          <w:color w:val="333333"/>
          <w:sz w:val="23"/>
          <w:szCs w:val="23"/>
        </w:rPr>
      </w:pPr>
      <w:r>
        <w:rPr>
          <w:rStyle w:val="Textoennegrita"/>
          <w:rFonts w:ascii="Helvetica" w:hAnsi="Helvetica" w:cs="Helvetica"/>
          <w:color w:val="333333"/>
          <w:sz w:val="23"/>
          <w:szCs w:val="23"/>
          <w:bdr w:val="none" w:sz="0" w:space="0" w:color="auto" w:frame="1"/>
        </w:rPr>
        <w:t xml:space="preserve">Analogía. </w:t>
      </w:r>
      <w:r w:rsidRPr="00363D07">
        <w:rPr>
          <w:rStyle w:val="Textoennegrita"/>
          <w:rFonts w:ascii="Helvetica" w:hAnsi="Helvetica" w:cs="Helvetica"/>
          <w:b w:val="0"/>
          <w:color w:val="333333"/>
          <w:sz w:val="23"/>
          <w:szCs w:val="23"/>
          <w:bdr w:val="none" w:sz="0" w:space="0" w:color="auto" w:frame="1"/>
        </w:rPr>
        <w:t>Así</w:t>
      </w:r>
      <w:r>
        <w:rPr>
          <w:rStyle w:val="apple-converted-space"/>
          <w:rFonts w:ascii="Helvetica" w:eastAsiaTheme="minorEastAsia" w:hAnsi="Helvetica" w:cs="Helvetica"/>
          <w:b/>
          <w:bCs/>
          <w:color w:val="333333"/>
          <w:sz w:val="23"/>
          <w:szCs w:val="23"/>
          <w:bdr w:val="none" w:sz="0" w:space="0" w:color="auto" w:frame="1"/>
        </w:rPr>
        <w:t> </w:t>
      </w:r>
      <w:r>
        <w:rPr>
          <w:rFonts w:ascii="Helvetica" w:hAnsi="Helvetica" w:cs="Helvetica"/>
          <w:color w:val="333333"/>
          <w:sz w:val="23"/>
          <w:szCs w:val="23"/>
        </w:rPr>
        <w:t>se denomina la relación de parecido o semejanza que se puede identificar entre cosas diferentes. Como tal, la palabra</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Style w:val="apple-converted-space"/>
          <w:rFonts w:ascii="Helvetica" w:eastAsiaTheme="minorEastAsia" w:hAnsi="Helvetica" w:cs="Helvetica"/>
          <w:color w:val="333333"/>
          <w:sz w:val="23"/>
          <w:szCs w:val="23"/>
        </w:rPr>
        <w:t> </w:t>
      </w:r>
      <w:r>
        <w:rPr>
          <w:rFonts w:ascii="Helvetica" w:hAnsi="Helvetica" w:cs="Helvetica"/>
          <w:color w:val="333333"/>
          <w:sz w:val="23"/>
          <w:szCs w:val="23"/>
        </w:rPr>
        <w:t>proviene del latín</w:t>
      </w:r>
      <w:r w:rsidR="00045DC5">
        <w:rPr>
          <w:rFonts w:ascii="Helvetica" w:hAnsi="Helvetica" w:cs="Helvetica"/>
          <w:color w:val="333333"/>
          <w:sz w:val="23"/>
          <w:szCs w:val="23"/>
        </w:rPr>
        <w:t xml:space="preserve"> </w:t>
      </w:r>
      <w:r w:rsidR="00045DC5">
        <w:rPr>
          <w:rStyle w:val="nfasis"/>
          <w:rFonts w:ascii="Helvetica" w:hAnsi="Helvetica" w:cs="Helvetica"/>
          <w:color w:val="333333"/>
          <w:sz w:val="23"/>
          <w:szCs w:val="23"/>
          <w:bdr w:val="none" w:sz="0" w:space="0" w:color="auto" w:frame="1"/>
        </w:rPr>
        <w:t>analogía</w:t>
      </w:r>
      <w:r>
        <w:rPr>
          <w:rFonts w:ascii="Helvetica" w:hAnsi="Helvetica" w:cs="Helvetica"/>
          <w:color w:val="333333"/>
          <w:sz w:val="23"/>
          <w:szCs w:val="23"/>
        </w:rPr>
        <w:t xml:space="preserve"> y </w:t>
      </w:r>
      <w:r w:rsidR="00CC6480">
        <w:rPr>
          <w:rFonts w:ascii="Helvetica" w:hAnsi="Helvetica" w:cs="Helvetica"/>
          <w:color w:val="333333"/>
          <w:sz w:val="23"/>
          <w:szCs w:val="23"/>
        </w:rPr>
        <w:t>é</w:t>
      </w:r>
      <w:r>
        <w:rPr>
          <w:rFonts w:ascii="Helvetica" w:hAnsi="Helvetica" w:cs="Helvetica"/>
          <w:color w:val="333333"/>
          <w:sz w:val="23"/>
          <w:szCs w:val="23"/>
        </w:rPr>
        <w:t>sta</w:t>
      </w:r>
      <w:r w:rsidR="00CC6480">
        <w:rPr>
          <w:rFonts w:ascii="Helvetica" w:hAnsi="Helvetica" w:cs="Helvetica"/>
          <w:color w:val="333333"/>
          <w:sz w:val="23"/>
          <w:szCs w:val="23"/>
        </w:rPr>
        <w:t>,</w:t>
      </w:r>
      <w:r>
        <w:rPr>
          <w:rFonts w:ascii="Helvetica" w:hAnsi="Helvetica" w:cs="Helvetica"/>
          <w:color w:val="333333"/>
          <w:sz w:val="23"/>
          <w:szCs w:val="23"/>
        </w:rPr>
        <w:t xml:space="preserve"> a su vez procede del griego </w:t>
      </w:r>
      <w:proofErr w:type="spellStart"/>
      <w:r>
        <w:rPr>
          <w:rFonts w:ascii="Helvetica" w:hAnsi="Helvetica" w:cs="Helvetica"/>
          <w:color w:val="333333"/>
          <w:sz w:val="23"/>
          <w:szCs w:val="23"/>
        </w:rPr>
        <w:t>ἀν</w:t>
      </w:r>
      <w:proofErr w:type="spellEnd"/>
      <w:r>
        <w:rPr>
          <w:rFonts w:ascii="Helvetica" w:hAnsi="Helvetica" w:cs="Helvetica"/>
          <w:color w:val="333333"/>
          <w:sz w:val="23"/>
          <w:szCs w:val="23"/>
        </w:rPr>
        <w:t>αλογία (analogía), que significa ‘proporción’, ‘semejanza’.</w:t>
      </w:r>
    </w:p>
    <w:p w:rsidR="00363D07" w:rsidRDefault="00363D07" w:rsidP="00045DC5">
      <w:pPr>
        <w:pStyle w:val="NormalWeb"/>
        <w:shd w:val="clear" w:color="auto" w:fill="FFFFFF"/>
        <w:spacing w:before="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En este sentido, el concepto de</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Style w:val="apple-converted-space"/>
          <w:rFonts w:ascii="Helvetica" w:eastAsiaTheme="minorEastAsia" w:hAnsi="Helvetica" w:cs="Helvetica"/>
          <w:color w:val="333333"/>
          <w:sz w:val="23"/>
          <w:szCs w:val="23"/>
        </w:rPr>
        <w:t> </w:t>
      </w:r>
      <w:r>
        <w:rPr>
          <w:rFonts w:ascii="Helvetica" w:hAnsi="Helvetica" w:cs="Helvetica"/>
          <w:color w:val="333333"/>
          <w:sz w:val="23"/>
          <w:szCs w:val="23"/>
        </w:rPr>
        <w:t>también puede emplearse para aludir al razonamiento según el cual pueden reconocerse características similares entre seres o cosas diferentes. De allí que la</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Fonts w:ascii="Helvetica" w:hAnsi="Helvetica" w:cs="Helvetica"/>
          <w:color w:val="333333"/>
          <w:sz w:val="23"/>
          <w:szCs w:val="23"/>
        </w:rPr>
        <w:t>, como concepto, tenga una amplia aplicación en los más variados campos del saber, como el Derecho, la Biología, la Lingüística, la Gramática, la retórica o la Geografía.</w:t>
      </w:r>
    </w:p>
    <w:p w:rsidR="00363D07" w:rsidRDefault="00363D07" w:rsidP="00363D07">
      <w:pPr>
        <w:ind w:left="360"/>
        <w:jc w:val="both"/>
        <w:rPr>
          <w:sz w:val="24"/>
          <w:szCs w:val="24"/>
        </w:rPr>
      </w:pPr>
    </w:p>
    <w:p w:rsidR="00916616" w:rsidRPr="00916616" w:rsidRDefault="00916616" w:rsidP="00916616">
      <w:pPr>
        <w:ind w:left="360"/>
        <w:jc w:val="both"/>
        <w:rPr>
          <w:b/>
          <w:bCs/>
          <w:sz w:val="24"/>
          <w:szCs w:val="24"/>
        </w:rPr>
      </w:pPr>
      <w:r w:rsidRPr="00916616">
        <w:rPr>
          <w:b/>
          <w:bCs/>
          <w:sz w:val="24"/>
          <w:szCs w:val="24"/>
        </w:rPr>
        <w:lastRenderedPageBreak/>
        <w:t>Analogía en Derecho</w:t>
      </w:r>
    </w:p>
    <w:p w:rsidR="00916616" w:rsidRPr="00916616" w:rsidRDefault="00916616" w:rsidP="00916616">
      <w:pPr>
        <w:ind w:left="360"/>
        <w:jc w:val="both"/>
        <w:rPr>
          <w:sz w:val="24"/>
          <w:szCs w:val="24"/>
        </w:rPr>
      </w:pPr>
      <w:r w:rsidRPr="00916616">
        <w:rPr>
          <w:sz w:val="24"/>
          <w:szCs w:val="24"/>
        </w:rPr>
        <w:t>En el </w:t>
      </w:r>
      <w:r w:rsidRPr="00916616">
        <w:rPr>
          <w:b/>
          <w:bCs/>
          <w:sz w:val="24"/>
          <w:szCs w:val="24"/>
        </w:rPr>
        <w:t>Derecho</w:t>
      </w:r>
      <w:r w:rsidRPr="00916616">
        <w:rPr>
          <w:sz w:val="24"/>
          <w:szCs w:val="24"/>
        </w:rPr>
        <w:t>, como </w:t>
      </w:r>
      <w:r w:rsidRPr="00916616">
        <w:rPr>
          <w:b/>
          <w:bCs/>
          <w:sz w:val="24"/>
          <w:szCs w:val="24"/>
        </w:rPr>
        <w:t>analogía</w:t>
      </w:r>
      <w:r w:rsidRPr="00916616">
        <w:rPr>
          <w:sz w:val="24"/>
          <w:szCs w:val="24"/>
        </w:rPr>
        <w:t> se designa al método mediante el cual una norma jurídica es extendida a casos que anteriormente no habían sido contemplados en ella, esto obedece a que se puede identificar en ellos una relación de semejanza con otros casos o situaciones concretas para las cuales ya había sido aplicada.</w:t>
      </w:r>
    </w:p>
    <w:p w:rsidR="00916616" w:rsidRPr="00916616" w:rsidRDefault="00916616" w:rsidP="00916616">
      <w:pPr>
        <w:ind w:left="360"/>
        <w:jc w:val="both"/>
        <w:rPr>
          <w:b/>
          <w:bCs/>
          <w:sz w:val="24"/>
          <w:szCs w:val="24"/>
        </w:rPr>
      </w:pPr>
      <w:r w:rsidRPr="00916616">
        <w:rPr>
          <w:b/>
          <w:bCs/>
          <w:sz w:val="24"/>
          <w:szCs w:val="24"/>
        </w:rPr>
        <w:t>Analogía en  Biología</w:t>
      </w:r>
    </w:p>
    <w:p w:rsidR="00916616" w:rsidRPr="00916616" w:rsidRDefault="00916616" w:rsidP="00916616">
      <w:pPr>
        <w:ind w:left="360"/>
        <w:jc w:val="both"/>
        <w:rPr>
          <w:sz w:val="24"/>
          <w:szCs w:val="24"/>
        </w:rPr>
      </w:pPr>
      <w:r w:rsidRPr="00916616">
        <w:rPr>
          <w:sz w:val="24"/>
          <w:szCs w:val="24"/>
        </w:rPr>
        <w:t>La </w:t>
      </w:r>
      <w:r w:rsidRPr="00916616">
        <w:rPr>
          <w:b/>
          <w:bCs/>
          <w:sz w:val="24"/>
          <w:szCs w:val="24"/>
        </w:rPr>
        <w:t>Biología</w:t>
      </w:r>
      <w:r w:rsidRPr="00916616">
        <w:rPr>
          <w:sz w:val="24"/>
          <w:szCs w:val="24"/>
        </w:rPr>
        <w:t> considera como </w:t>
      </w:r>
      <w:r w:rsidRPr="00916616">
        <w:rPr>
          <w:b/>
          <w:bCs/>
          <w:sz w:val="24"/>
          <w:szCs w:val="24"/>
        </w:rPr>
        <w:t>analogías</w:t>
      </w:r>
      <w:r w:rsidRPr="00916616">
        <w:rPr>
          <w:sz w:val="24"/>
          <w:szCs w:val="24"/>
        </w:rPr>
        <w:t> las semejanzas existentes entre partes u órganos que, en diferentes organismos, tienen funciones parecidas, así como una misma posición relativa. Tal sería el caso, por ejemplo, de la ubre de una vaca con los senos de una mujer, cuya función es amamantar; otro caso similar sería el de las alas de una mariposa y las de una abeja.</w:t>
      </w:r>
    </w:p>
    <w:p w:rsidR="00916616" w:rsidRPr="00916616" w:rsidRDefault="00916616" w:rsidP="00916616">
      <w:pPr>
        <w:ind w:left="360"/>
        <w:jc w:val="both"/>
        <w:rPr>
          <w:b/>
          <w:bCs/>
          <w:sz w:val="24"/>
          <w:szCs w:val="24"/>
        </w:rPr>
      </w:pPr>
      <w:r w:rsidRPr="00916616">
        <w:rPr>
          <w:b/>
          <w:bCs/>
          <w:sz w:val="24"/>
          <w:szCs w:val="24"/>
        </w:rPr>
        <w:t>Analogía en Lingüística</w:t>
      </w:r>
    </w:p>
    <w:p w:rsidR="00916616" w:rsidRPr="00916616" w:rsidRDefault="00916616" w:rsidP="00916616">
      <w:pPr>
        <w:ind w:left="360"/>
        <w:jc w:val="both"/>
        <w:rPr>
          <w:sz w:val="24"/>
          <w:szCs w:val="24"/>
        </w:rPr>
      </w:pPr>
      <w:r w:rsidRPr="00916616">
        <w:rPr>
          <w:sz w:val="24"/>
          <w:szCs w:val="24"/>
        </w:rPr>
        <w:t>Dentro del campo de la </w:t>
      </w:r>
      <w:r w:rsidRPr="00916616">
        <w:rPr>
          <w:b/>
          <w:bCs/>
          <w:sz w:val="24"/>
          <w:szCs w:val="24"/>
        </w:rPr>
        <w:t>Lingüística</w:t>
      </w:r>
      <w:r w:rsidRPr="00916616">
        <w:rPr>
          <w:sz w:val="24"/>
          <w:szCs w:val="24"/>
        </w:rPr>
        <w:t>, se puede aplicar el principio de la </w:t>
      </w:r>
      <w:r w:rsidRPr="00916616">
        <w:rPr>
          <w:b/>
          <w:bCs/>
          <w:sz w:val="24"/>
          <w:szCs w:val="24"/>
        </w:rPr>
        <w:t>analogía</w:t>
      </w:r>
      <w:r w:rsidR="006B64D9">
        <w:rPr>
          <w:b/>
          <w:bCs/>
          <w:sz w:val="24"/>
          <w:szCs w:val="24"/>
        </w:rPr>
        <w:t xml:space="preserve"> </w:t>
      </w:r>
      <w:r w:rsidRPr="00916616">
        <w:rPr>
          <w:sz w:val="24"/>
          <w:szCs w:val="24"/>
        </w:rPr>
        <w:t>para la creación de nuevas formas lingüísticas o para la modificación de otras ya existentes, basándose en la semejanza que presentan entre sí. El ejemplo por antonomasia son los pretéritos de </w:t>
      </w:r>
      <w:r w:rsidRPr="00916616">
        <w:rPr>
          <w:i/>
          <w:iCs/>
          <w:sz w:val="24"/>
          <w:szCs w:val="24"/>
        </w:rPr>
        <w:t>tuve, estuve, anduve</w:t>
      </w:r>
      <w:r w:rsidRPr="00916616">
        <w:rPr>
          <w:sz w:val="24"/>
          <w:szCs w:val="24"/>
        </w:rPr>
        <w:t>, formados a partir de la analogía con </w:t>
      </w:r>
      <w:r w:rsidRPr="00916616">
        <w:rPr>
          <w:i/>
          <w:iCs/>
          <w:sz w:val="24"/>
          <w:szCs w:val="24"/>
        </w:rPr>
        <w:t>hube</w:t>
      </w:r>
      <w:r w:rsidRPr="00916616">
        <w:rPr>
          <w:sz w:val="24"/>
          <w:szCs w:val="24"/>
        </w:rPr>
        <w:t>.</w:t>
      </w:r>
    </w:p>
    <w:p w:rsidR="00916616" w:rsidRPr="00916616" w:rsidRDefault="00916616" w:rsidP="00916616">
      <w:pPr>
        <w:ind w:left="360"/>
        <w:jc w:val="both"/>
        <w:rPr>
          <w:b/>
          <w:bCs/>
          <w:sz w:val="24"/>
          <w:szCs w:val="24"/>
        </w:rPr>
      </w:pPr>
      <w:r w:rsidRPr="00916616">
        <w:rPr>
          <w:b/>
          <w:bCs/>
          <w:sz w:val="24"/>
          <w:szCs w:val="24"/>
        </w:rPr>
        <w:t>Analogía en la Gramática</w:t>
      </w:r>
    </w:p>
    <w:p w:rsidR="00916616" w:rsidRPr="00916616" w:rsidRDefault="00916616" w:rsidP="00916616">
      <w:pPr>
        <w:ind w:left="360"/>
        <w:jc w:val="both"/>
        <w:rPr>
          <w:sz w:val="24"/>
          <w:szCs w:val="24"/>
        </w:rPr>
      </w:pPr>
      <w:r w:rsidRPr="00916616">
        <w:rPr>
          <w:sz w:val="24"/>
          <w:szCs w:val="24"/>
        </w:rPr>
        <w:t>Para la </w:t>
      </w:r>
      <w:r w:rsidRPr="00916616">
        <w:rPr>
          <w:b/>
          <w:bCs/>
          <w:sz w:val="24"/>
          <w:szCs w:val="24"/>
        </w:rPr>
        <w:t>Gramática</w:t>
      </w:r>
      <w:r w:rsidRPr="00916616">
        <w:rPr>
          <w:sz w:val="24"/>
          <w:szCs w:val="24"/>
        </w:rPr>
        <w:t>, la </w:t>
      </w:r>
      <w:r w:rsidRPr="00916616">
        <w:rPr>
          <w:b/>
          <w:bCs/>
          <w:sz w:val="24"/>
          <w:szCs w:val="24"/>
        </w:rPr>
        <w:t>analogía</w:t>
      </w:r>
      <w:r w:rsidRPr="00916616">
        <w:rPr>
          <w:sz w:val="24"/>
          <w:szCs w:val="24"/>
        </w:rPr>
        <w:t> constituye las relaciones de semejanza formas que presentan los elementos lingüísticos cuyas funciones son iguales o coincidentes entre sí. Por ejemplo, una de las analogías entre la palabra </w:t>
      </w:r>
      <w:r w:rsidRPr="00916616">
        <w:rPr>
          <w:i/>
          <w:iCs/>
          <w:sz w:val="24"/>
          <w:szCs w:val="24"/>
        </w:rPr>
        <w:t>ser</w:t>
      </w:r>
      <w:r w:rsidRPr="00916616">
        <w:rPr>
          <w:sz w:val="24"/>
          <w:szCs w:val="24"/>
        </w:rPr>
        <w:t> y </w:t>
      </w:r>
      <w:r w:rsidRPr="00916616">
        <w:rPr>
          <w:i/>
          <w:iCs/>
          <w:sz w:val="24"/>
          <w:szCs w:val="24"/>
        </w:rPr>
        <w:t>estar</w:t>
      </w:r>
      <w:r>
        <w:rPr>
          <w:i/>
          <w:iCs/>
          <w:sz w:val="24"/>
          <w:szCs w:val="24"/>
        </w:rPr>
        <w:t xml:space="preserve"> </w:t>
      </w:r>
      <w:r w:rsidRPr="00916616">
        <w:rPr>
          <w:sz w:val="24"/>
          <w:szCs w:val="24"/>
        </w:rPr>
        <w:t>es que ambos son verbos.</w:t>
      </w:r>
    </w:p>
    <w:p w:rsidR="00916616" w:rsidRPr="00916616" w:rsidRDefault="00916616" w:rsidP="00916616">
      <w:pPr>
        <w:ind w:left="360"/>
        <w:jc w:val="both"/>
        <w:rPr>
          <w:b/>
          <w:bCs/>
          <w:sz w:val="24"/>
          <w:szCs w:val="24"/>
        </w:rPr>
      </w:pPr>
      <w:r w:rsidRPr="00916616">
        <w:rPr>
          <w:b/>
          <w:bCs/>
          <w:sz w:val="24"/>
          <w:szCs w:val="24"/>
        </w:rPr>
        <w:t>Analogía en retórica</w:t>
      </w:r>
    </w:p>
    <w:p w:rsidR="00916616" w:rsidRPr="00916616" w:rsidRDefault="00916616" w:rsidP="00916616">
      <w:pPr>
        <w:ind w:left="360"/>
        <w:jc w:val="both"/>
        <w:rPr>
          <w:sz w:val="24"/>
          <w:szCs w:val="24"/>
        </w:rPr>
      </w:pPr>
      <w:r w:rsidRPr="00916616">
        <w:rPr>
          <w:sz w:val="24"/>
          <w:szCs w:val="24"/>
        </w:rPr>
        <w:t>En la </w:t>
      </w:r>
      <w:r w:rsidRPr="00916616">
        <w:rPr>
          <w:b/>
          <w:bCs/>
          <w:sz w:val="24"/>
          <w:szCs w:val="24"/>
        </w:rPr>
        <w:t>retórica</w:t>
      </w:r>
      <w:r w:rsidRPr="00916616">
        <w:rPr>
          <w:sz w:val="24"/>
          <w:szCs w:val="24"/>
        </w:rPr>
        <w:t>, la </w:t>
      </w:r>
      <w:r w:rsidRPr="00916616">
        <w:rPr>
          <w:b/>
          <w:bCs/>
          <w:sz w:val="24"/>
          <w:szCs w:val="24"/>
        </w:rPr>
        <w:t>analogía</w:t>
      </w:r>
      <w:r w:rsidRPr="00916616">
        <w:rPr>
          <w:sz w:val="24"/>
          <w:szCs w:val="24"/>
        </w:rPr>
        <w:t xml:space="preserve"> designa un recurso literario mediante el cual se establecen relaciones de similitud entre dos elementos, conceptos o ideas, con la finalidad de ofrecer una perspectiva novedosa del asunto en cuestión que le permita al lector comprenderlo desde otros ángulos. Por ejemplo: Batman es a </w:t>
      </w:r>
      <w:proofErr w:type="spellStart"/>
      <w:r w:rsidRPr="00916616">
        <w:rPr>
          <w:sz w:val="24"/>
          <w:szCs w:val="24"/>
        </w:rPr>
        <w:t>Robin</w:t>
      </w:r>
      <w:proofErr w:type="spellEnd"/>
      <w:r w:rsidRPr="00916616">
        <w:rPr>
          <w:sz w:val="24"/>
          <w:szCs w:val="24"/>
        </w:rPr>
        <w:t xml:space="preserve"> lo que Sancho es al Quijote; el agua es a las plantas lo que el alpiste al perico.</w:t>
      </w:r>
    </w:p>
    <w:p w:rsidR="00916616" w:rsidRPr="00916616" w:rsidRDefault="00916616" w:rsidP="00916616">
      <w:pPr>
        <w:ind w:left="360"/>
        <w:jc w:val="both"/>
        <w:rPr>
          <w:b/>
          <w:bCs/>
          <w:sz w:val="24"/>
          <w:szCs w:val="24"/>
        </w:rPr>
      </w:pPr>
      <w:r w:rsidRPr="00916616">
        <w:rPr>
          <w:b/>
          <w:bCs/>
          <w:sz w:val="24"/>
          <w:szCs w:val="24"/>
        </w:rPr>
        <w:t>Analogía en Geografía</w:t>
      </w:r>
    </w:p>
    <w:p w:rsidR="006B64D9" w:rsidRPr="006B64D9" w:rsidRDefault="00916616" w:rsidP="006B64D9">
      <w:pPr>
        <w:ind w:left="360"/>
        <w:jc w:val="both"/>
        <w:rPr>
          <w:sz w:val="24"/>
          <w:szCs w:val="24"/>
        </w:rPr>
      </w:pPr>
      <w:r w:rsidRPr="006B64D9">
        <w:rPr>
          <w:sz w:val="24"/>
          <w:szCs w:val="24"/>
        </w:rPr>
        <w:t>En </w:t>
      </w:r>
      <w:r w:rsidRPr="006B64D9">
        <w:rPr>
          <w:b/>
          <w:bCs/>
          <w:sz w:val="24"/>
          <w:szCs w:val="24"/>
        </w:rPr>
        <w:t>Geografía</w:t>
      </w:r>
      <w:r w:rsidRPr="006B64D9">
        <w:rPr>
          <w:sz w:val="24"/>
          <w:szCs w:val="24"/>
        </w:rPr>
        <w:t>, la </w:t>
      </w:r>
      <w:r w:rsidRPr="006B64D9">
        <w:rPr>
          <w:b/>
          <w:bCs/>
          <w:sz w:val="24"/>
          <w:szCs w:val="24"/>
        </w:rPr>
        <w:t>analogía</w:t>
      </w:r>
      <w:r w:rsidRPr="006B64D9">
        <w:rPr>
          <w:sz w:val="24"/>
          <w:szCs w:val="24"/>
        </w:rPr>
        <w:t xml:space="preserve"> se emplea para establecer semejanzas y disparidades </w:t>
      </w:r>
      <w:r w:rsidR="003107C7" w:rsidRPr="006B64D9">
        <w:rPr>
          <w:sz w:val="24"/>
          <w:szCs w:val="24"/>
        </w:rPr>
        <w:t>(</w:t>
      </w:r>
      <w:r w:rsidR="006B64D9" w:rsidRPr="006B64D9">
        <w:rPr>
          <w:b/>
          <w:sz w:val="24"/>
          <w:szCs w:val="24"/>
        </w:rPr>
        <w:t>disparidad</w:t>
      </w:r>
      <w:r w:rsidR="006B64D9">
        <w:rPr>
          <w:b/>
          <w:sz w:val="24"/>
          <w:szCs w:val="24"/>
        </w:rPr>
        <w:t>:</w:t>
      </w:r>
      <w:r w:rsidR="006B64D9">
        <w:rPr>
          <w:sz w:val="24"/>
          <w:szCs w:val="24"/>
        </w:rPr>
        <w:t xml:space="preserve"> </w:t>
      </w:r>
      <w:r w:rsidR="003107C7" w:rsidRPr="006B64D9">
        <w:rPr>
          <w:sz w:val="24"/>
          <w:szCs w:val="24"/>
        </w:rPr>
        <w:t xml:space="preserve">Diferencia o desigualdad de una cosa respecto de otra. Ej.: "hubo disparidad de opiniones; el intrusismo y la disparidad de criterios técnicos sobre el tratamiento de determinadas obras son las dificultades más graves con las que se </w:t>
      </w:r>
      <w:r w:rsidR="003107C7" w:rsidRPr="006B64D9">
        <w:rPr>
          <w:sz w:val="24"/>
          <w:szCs w:val="24"/>
        </w:rPr>
        <w:lastRenderedPageBreak/>
        <w:t xml:space="preserve">enfrentan") </w:t>
      </w:r>
      <w:r w:rsidRPr="006B64D9">
        <w:rPr>
          <w:sz w:val="24"/>
          <w:szCs w:val="24"/>
        </w:rPr>
        <w:t>entre distintos hechos y fenómenos que ocurren en diferentes lugares del planeta. En este sentido, se puede aplicar el principio de analogía para comparar el mar Caribe con el mar Meridional de China, o la selva Amazónica con la selva Lacandona. Como resultado de este proceso de estudio, obtenemos características generales y específicas de cada uno de los lugares, lo cual nos permite conocer mejor sus peculiaridades</w:t>
      </w:r>
      <w:r w:rsidR="006B64D9" w:rsidRPr="006B64D9">
        <w:rPr>
          <w:sz w:val="24"/>
          <w:szCs w:val="24"/>
        </w:rPr>
        <w:t xml:space="preserve"> (</w:t>
      </w:r>
      <w:r w:rsidR="00923695" w:rsidRPr="00923695">
        <w:rPr>
          <w:b/>
          <w:sz w:val="24"/>
          <w:szCs w:val="24"/>
        </w:rPr>
        <w:t>Peculiar:</w:t>
      </w:r>
      <w:r w:rsidR="00923695">
        <w:rPr>
          <w:sz w:val="24"/>
          <w:szCs w:val="24"/>
        </w:rPr>
        <w:t xml:space="preserve"> </w:t>
      </w:r>
      <w:r w:rsidR="006B64D9" w:rsidRPr="006B64D9">
        <w:rPr>
          <w:sz w:val="24"/>
          <w:szCs w:val="24"/>
        </w:rPr>
        <w:t xml:space="preserve">Cualidad de peculiar. </w:t>
      </w:r>
      <w:r w:rsidR="006B64D9">
        <w:rPr>
          <w:sz w:val="24"/>
          <w:szCs w:val="24"/>
        </w:rPr>
        <w:t>Ej.</w:t>
      </w:r>
      <w:r w:rsidR="007B7C26">
        <w:rPr>
          <w:sz w:val="24"/>
          <w:szCs w:val="24"/>
        </w:rPr>
        <w:t xml:space="preserve">: </w:t>
      </w:r>
      <w:r w:rsidR="007B7C26" w:rsidRPr="006B64D9">
        <w:rPr>
          <w:i/>
          <w:sz w:val="24"/>
          <w:szCs w:val="24"/>
        </w:rPr>
        <w:t>“</w:t>
      </w:r>
      <w:r w:rsidR="006B64D9" w:rsidRPr="006B64D9">
        <w:rPr>
          <w:i/>
          <w:sz w:val="24"/>
          <w:szCs w:val="24"/>
        </w:rPr>
        <w:t>algunos grupos ecologistas se caracterizan por la peculiaridad de sus acciones"</w:t>
      </w:r>
    </w:p>
    <w:p w:rsidR="006B64D9" w:rsidRPr="006B64D9" w:rsidRDefault="007B7C26" w:rsidP="006B64D9">
      <w:pPr>
        <w:ind w:left="360"/>
        <w:jc w:val="both"/>
        <w:rPr>
          <w:sz w:val="24"/>
          <w:szCs w:val="24"/>
        </w:rPr>
      </w:pPr>
      <w:r w:rsidRPr="006B64D9">
        <w:rPr>
          <w:sz w:val="24"/>
          <w:szCs w:val="24"/>
        </w:rPr>
        <w:t>Peculiar</w:t>
      </w:r>
      <w:r>
        <w:rPr>
          <w:sz w:val="24"/>
          <w:szCs w:val="24"/>
        </w:rPr>
        <w:t>, es también la c</w:t>
      </w:r>
      <w:r w:rsidR="006B64D9" w:rsidRPr="006B64D9">
        <w:rPr>
          <w:sz w:val="24"/>
          <w:szCs w:val="24"/>
        </w:rPr>
        <w:t>aracterística propia de una persona o cosa, por la cual se distingue de otras.</w:t>
      </w:r>
      <w:r w:rsidR="006B64D9">
        <w:rPr>
          <w:sz w:val="24"/>
          <w:szCs w:val="24"/>
        </w:rPr>
        <w:t xml:space="preserve"> Ej.:</w:t>
      </w:r>
    </w:p>
    <w:p w:rsidR="00916616" w:rsidRPr="00916616" w:rsidRDefault="006B64D9" w:rsidP="00916616">
      <w:pPr>
        <w:ind w:left="360"/>
        <w:jc w:val="both"/>
        <w:rPr>
          <w:sz w:val="24"/>
          <w:szCs w:val="24"/>
        </w:rPr>
      </w:pPr>
      <w:r w:rsidRPr="006B64D9">
        <w:rPr>
          <w:i/>
          <w:sz w:val="24"/>
          <w:szCs w:val="24"/>
        </w:rPr>
        <w:t>"Alicia tenía la peculiaridad de adaptarse sin problemas a distintos ambientes; estas telas tienen la peculiaridad de que carecen de costuras"</w:t>
      </w:r>
      <w:r>
        <w:rPr>
          <w:sz w:val="24"/>
          <w:szCs w:val="24"/>
        </w:rPr>
        <w:t>)</w:t>
      </w:r>
      <w:r w:rsidR="00916616" w:rsidRPr="00916616">
        <w:rPr>
          <w:sz w:val="24"/>
          <w:szCs w:val="24"/>
        </w:rPr>
        <w:t>.</w:t>
      </w:r>
    </w:p>
    <w:p w:rsidR="00566FD9" w:rsidRPr="00566FD9" w:rsidRDefault="00566FD9" w:rsidP="00566FD9">
      <w:pPr>
        <w:ind w:left="360"/>
        <w:jc w:val="both"/>
        <w:rPr>
          <w:b/>
          <w:bCs/>
          <w:sz w:val="24"/>
          <w:szCs w:val="24"/>
        </w:rPr>
      </w:pPr>
      <w:r w:rsidRPr="00566FD9">
        <w:rPr>
          <w:b/>
          <w:bCs/>
          <w:sz w:val="24"/>
          <w:szCs w:val="24"/>
        </w:rPr>
        <w:t>SIGNIFICADO DE METÁFORA</w:t>
      </w:r>
    </w:p>
    <w:p w:rsidR="00566FD9" w:rsidRPr="00566FD9" w:rsidRDefault="00566FD9" w:rsidP="00566FD9">
      <w:pPr>
        <w:ind w:left="360"/>
        <w:jc w:val="both"/>
        <w:rPr>
          <w:sz w:val="24"/>
          <w:szCs w:val="24"/>
        </w:rPr>
      </w:pPr>
      <w:r w:rsidRPr="00566FD9">
        <w:rPr>
          <w:sz w:val="24"/>
          <w:szCs w:val="24"/>
        </w:rPr>
        <w:t>Una </w:t>
      </w:r>
      <w:r w:rsidRPr="00566FD9">
        <w:rPr>
          <w:b/>
          <w:bCs/>
          <w:sz w:val="24"/>
          <w:szCs w:val="24"/>
        </w:rPr>
        <w:t>metáfora</w:t>
      </w:r>
      <w:r w:rsidRPr="00566FD9">
        <w:rPr>
          <w:sz w:val="24"/>
          <w:szCs w:val="24"/>
        </w:rPr>
        <w:t> es una</w:t>
      </w:r>
      <w:r w:rsidRPr="00566FD9">
        <w:rPr>
          <w:b/>
          <w:bCs/>
          <w:sz w:val="24"/>
          <w:szCs w:val="24"/>
        </w:rPr>
        <w:t> figura retórica</w:t>
      </w:r>
      <w:r w:rsidRPr="00566FD9">
        <w:rPr>
          <w:sz w:val="24"/>
          <w:szCs w:val="24"/>
        </w:rPr>
        <w:t> o </w:t>
      </w:r>
      <w:r w:rsidRPr="00566FD9">
        <w:rPr>
          <w:b/>
          <w:bCs/>
          <w:sz w:val="24"/>
          <w:szCs w:val="24"/>
        </w:rPr>
        <w:t>tropo </w:t>
      </w:r>
      <w:r w:rsidRPr="00566FD9">
        <w:rPr>
          <w:sz w:val="24"/>
          <w:szCs w:val="24"/>
        </w:rPr>
        <w:t>en el que se traslada el significado de un concepto a otro estableciendo una relación de semejanza o analogía entre los dos términos.</w:t>
      </w:r>
    </w:p>
    <w:p w:rsidR="00566FD9" w:rsidRPr="00566FD9" w:rsidRDefault="00566FD9" w:rsidP="00566FD9">
      <w:pPr>
        <w:ind w:left="360"/>
        <w:jc w:val="both"/>
        <w:rPr>
          <w:sz w:val="24"/>
          <w:szCs w:val="24"/>
        </w:rPr>
      </w:pPr>
      <w:r w:rsidRPr="00566FD9">
        <w:rPr>
          <w:sz w:val="24"/>
          <w:szCs w:val="24"/>
        </w:rPr>
        <w:t>Procede del latín </w:t>
      </w:r>
      <w:proofErr w:type="spellStart"/>
      <w:r w:rsidRPr="00566FD9">
        <w:rPr>
          <w:i/>
          <w:iCs/>
          <w:sz w:val="24"/>
          <w:szCs w:val="24"/>
        </w:rPr>
        <w:t>metaphŏra</w:t>
      </w:r>
      <w:proofErr w:type="spellEnd"/>
      <w:r w:rsidRPr="00566FD9">
        <w:rPr>
          <w:sz w:val="24"/>
          <w:szCs w:val="24"/>
        </w:rPr>
        <w:t>, derivada del griego </w:t>
      </w:r>
      <w:proofErr w:type="spellStart"/>
      <w:r w:rsidRPr="00566FD9">
        <w:rPr>
          <w:i/>
          <w:iCs/>
          <w:sz w:val="24"/>
          <w:szCs w:val="24"/>
        </w:rPr>
        <w:t>μετ</w:t>
      </w:r>
      <w:proofErr w:type="spellEnd"/>
      <w:r w:rsidRPr="00566FD9">
        <w:rPr>
          <w:i/>
          <w:iCs/>
          <w:sz w:val="24"/>
          <w:szCs w:val="24"/>
        </w:rPr>
        <w:t>αφορά</w:t>
      </w:r>
      <w:r w:rsidRPr="00566FD9">
        <w:rPr>
          <w:sz w:val="24"/>
          <w:szCs w:val="24"/>
        </w:rPr>
        <w:t> ('traslación', 'desplazamiento').</w:t>
      </w:r>
    </w:p>
    <w:p w:rsidR="00566FD9" w:rsidRPr="00566FD9" w:rsidRDefault="00566FD9" w:rsidP="00566FD9">
      <w:pPr>
        <w:ind w:left="360"/>
        <w:jc w:val="both"/>
        <w:rPr>
          <w:b/>
          <w:bCs/>
          <w:sz w:val="24"/>
          <w:szCs w:val="24"/>
        </w:rPr>
      </w:pPr>
      <w:r w:rsidRPr="00566FD9">
        <w:rPr>
          <w:b/>
          <w:bCs/>
          <w:sz w:val="24"/>
          <w:szCs w:val="24"/>
        </w:rPr>
        <w:t>Metáfora visual</w:t>
      </w:r>
    </w:p>
    <w:p w:rsidR="00566FD9" w:rsidRPr="00566FD9" w:rsidRDefault="00566FD9" w:rsidP="00566FD9">
      <w:pPr>
        <w:ind w:left="360"/>
        <w:jc w:val="both"/>
        <w:rPr>
          <w:sz w:val="24"/>
          <w:szCs w:val="24"/>
        </w:rPr>
      </w:pPr>
      <w:r w:rsidRPr="00566FD9">
        <w:rPr>
          <w:sz w:val="24"/>
          <w:szCs w:val="24"/>
        </w:rPr>
        <w:t>Una </w:t>
      </w:r>
      <w:r w:rsidRPr="00566FD9">
        <w:rPr>
          <w:b/>
          <w:bCs/>
          <w:sz w:val="24"/>
          <w:szCs w:val="24"/>
        </w:rPr>
        <w:t>metáfora visual</w:t>
      </w:r>
      <w:r w:rsidRPr="00566FD9">
        <w:rPr>
          <w:sz w:val="24"/>
          <w:szCs w:val="24"/>
        </w:rPr>
        <w:t> es la </w:t>
      </w:r>
      <w:r w:rsidRPr="00566FD9">
        <w:rPr>
          <w:b/>
          <w:bCs/>
          <w:sz w:val="24"/>
          <w:szCs w:val="24"/>
        </w:rPr>
        <w:t>representación</w:t>
      </w:r>
      <w:r w:rsidRPr="00566FD9">
        <w:rPr>
          <w:sz w:val="24"/>
          <w:szCs w:val="24"/>
        </w:rPr>
        <w:t xml:space="preserve"> de una o varias ideas a través </w:t>
      </w:r>
      <w:proofErr w:type="spellStart"/>
      <w:r w:rsidRPr="00566FD9">
        <w:rPr>
          <w:sz w:val="24"/>
          <w:szCs w:val="24"/>
        </w:rPr>
        <w:t>de</w:t>
      </w:r>
      <w:r w:rsidRPr="00566FD9">
        <w:rPr>
          <w:b/>
          <w:bCs/>
          <w:sz w:val="24"/>
          <w:szCs w:val="24"/>
        </w:rPr>
        <w:t>imágenes</w:t>
      </w:r>
      <w:proofErr w:type="spellEnd"/>
      <w:r w:rsidRPr="00566FD9">
        <w:rPr>
          <w:sz w:val="24"/>
          <w:szCs w:val="24"/>
        </w:rPr>
        <w:t>. Puede utilizar distintos recursos como la fotografía y el diseño gráfico. Se utilizan en diversos campos para completar y/o sustituir información transmitida de forma oral y escrita o de forma independiente.</w:t>
      </w:r>
    </w:p>
    <w:p w:rsidR="00566FD9" w:rsidRPr="00566FD9" w:rsidRDefault="00566FD9" w:rsidP="00566FD9">
      <w:pPr>
        <w:ind w:left="360"/>
        <w:jc w:val="both"/>
        <w:rPr>
          <w:sz w:val="24"/>
          <w:szCs w:val="24"/>
        </w:rPr>
      </w:pPr>
      <w:r w:rsidRPr="00566FD9">
        <w:rPr>
          <w:sz w:val="24"/>
          <w:szCs w:val="24"/>
        </w:rPr>
        <w:t>Las metáforas visuales ayudan plasmar una idea sin la necesidad expresa de utilizar el lenguaje verbal. Pueden poseer </w:t>
      </w:r>
      <w:r w:rsidRPr="00566FD9">
        <w:rPr>
          <w:b/>
          <w:bCs/>
          <w:sz w:val="24"/>
          <w:szCs w:val="24"/>
        </w:rPr>
        <w:t>distintos grados de abstracción</w:t>
      </w:r>
      <w:r w:rsidRPr="00566FD9">
        <w:rPr>
          <w:sz w:val="24"/>
          <w:szCs w:val="24"/>
        </w:rPr>
        <w:t> por lo que requieren una cierta labor de interpretación por parte del receptor.</w:t>
      </w:r>
    </w:p>
    <w:p w:rsidR="00566FD9" w:rsidRPr="00566FD9" w:rsidRDefault="00566FD9" w:rsidP="00566FD9">
      <w:pPr>
        <w:ind w:left="360"/>
        <w:jc w:val="both"/>
        <w:rPr>
          <w:b/>
          <w:bCs/>
          <w:sz w:val="24"/>
          <w:szCs w:val="24"/>
        </w:rPr>
      </w:pPr>
      <w:r w:rsidRPr="00566FD9">
        <w:rPr>
          <w:b/>
          <w:bCs/>
          <w:sz w:val="24"/>
          <w:szCs w:val="24"/>
        </w:rPr>
        <w:t>Metáfora pura</w:t>
      </w:r>
    </w:p>
    <w:p w:rsidR="00566FD9" w:rsidRPr="00566FD9" w:rsidRDefault="00566FD9" w:rsidP="00566FD9">
      <w:pPr>
        <w:ind w:left="360"/>
        <w:jc w:val="both"/>
        <w:rPr>
          <w:sz w:val="24"/>
          <w:szCs w:val="24"/>
        </w:rPr>
      </w:pPr>
      <w:r w:rsidRPr="00566FD9">
        <w:rPr>
          <w:sz w:val="24"/>
          <w:szCs w:val="24"/>
        </w:rPr>
        <w:t>Una metáfora pura es una figura retórica en la que se sustituye un término real por otro irreal. Un ejemplo de metáfora pura es: 'Su luna de pergamino / Preciosa tocando viene' (</w:t>
      </w:r>
      <w:r w:rsidRPr="00566FD9">
        <w:rPr>
          <w:i/>
          <w:iCs/>
          <w:sz w:val="24"/>
          <w:szCs w:val="24"/>
        </w:rPr>
        <w:t>Preciosa y el Aire, </w:t>
      </w:r>
      <w:r w:rsidRPr="00566FD9">
        <w:rPr>
          <w:sz w:val="24"/>
          <w:szCs w:val="24"/>
        </w:rPr>
        <w:t>Federico García Lorca). El concepto de 'luna de pergamino' es una metáfora pura, haciendo referencia a una pandereta.</w:t>
      </w:r>
    </w:p>
    <w:p w:rsidR="00566FD9" w:rsidRPr="00566FD9" w:rsidRDefault="00566FD9" w:rsidP="00566FD9">
      <w:pPr>
        <w:ind w:left="360"/>
        <w:jc w:val="both"/>
        <w:rPr>
          <w:b/>
          <w:bCs/>
          <w:sz w:val="24"/>
          <w:szCs w:val="24"/>
        </w:rPr>
      </w:pPr>
      <w:r w:rsidRPr="00566FD9">
        <w:rPr>
          <w:b/>
          <w:bCs/>
          <w:sz w:val="24"/>
          <w:szCs w:val="24"/>
        </w:rPr>
        <w:t>Metáfora simple o impura</w:t>
      </w:r>
    </w:p>
    <w:p w:rsidR="00566FD9" w:rsidRPr="00566FD9" w:rsidRDefault="00566FD9" w:rsidP="00566FD9">
      <w:pPr>
        <w:ind w:left="360"/>
        <w:jc w:val="both"/>
        <w:rPr>
          <w:sz w:val="24"/>
          <w:szCs w:val="24"/>
        </w:rPr>
      </w:pPr>
      <w:r w:rsidRPr="00566FD9">
        <w:rPr>
          <w:sz w:val="24"/>
          <w:szCs w:val="24"/>
        </w:rPr>
        <w:lastRenderedPageBreak/>
        <w:t>En este tipo de figura retórica, el concepto real se identifica con el concepto imaginario, generalmente utilizando el verbo ser. Por ejemplo: 'Mi corazón es un geranio detenido (</w:t>
      </w:r>
      <w:r w:rsidRPr="00566FD9">
        <w:rPr>
          <w:i/>
          <w:iCs/>
          <w:sz w:val="24"/>
          <w:szCs w:val="24"/>
        </w:rPr>
        <w:t>Poema para un cumpleaños,</w:t>
      </w:r>
      <w:r w:rsidRPr="00566FD9">
        <w:rPr>
          <w:sz w:val="24"/>
          <w:szCs w:val="24"/>
        </w:rPr>
        <w:t xml:space="preserve"> Sylvia </w:t>
      </w:r>
      <w:proofErr w:type="spellStart"/>
      <w:r w:rsidRPr="00566FD9">
        <w:rPr>
          <w:sz w:val="24"/>
          <w:szCs w:val="24"/>
        </w:rPr>
        <w:t>Plath</w:t>
      </w:r>
      <w:proofErr w:type="spellEnd"/>
      <w:r w:rsidRPr="00566FD9">
        <w:rPr>
          <w:sz w:val="24"/>
          <w:szCs w:val="24"/>
        </w:rPr>
        <w:t>). En este caso, el término 'corazón' se identifica con un geranio detenido.</w:t>
      </w:r>
    </w:p>
    <w:p w:rsidR="00566FD9" w:rsidRPr="00566FD9" w:rsidRDefault="00566FD9" w:rsidP="00566FD9">
      <w:pPr>
        <w:ind w:left="360"/>
        <w:jc w:val="both"/>
        <w:rPr>
          <w:b/>
          <w:bCs/>
          <w:sz w:val="24"/>
          <w:szCs w:val="24"/>
        </w:rPr>
      </w:pPr>
      <w:r w:rsidRPr="00566FD9">
        <w:rPr>
          <w:b/>
          <w:bCs/>
          <w:sz w:val="24"/>
          <w:szCs w:val="24"/>
        </w:rPr>
        <w:t xml:space="preserve">Metáfora </w:t>
      </w:r>
      <w:proofErr w:type="spellStart"/>
      <w:r w:rsidRPr="00566FD9">
        <w:rPr>
          <w:b/>
          <w:bCs/>
          <w:sz w:val="24"/>
          <w:szCs w:val="24"/>
        </w:rPr>
        <w:t>aposicional</w:t>
      </w:r>
      <w:proofErr w:type="spellEnd"/>
    </w:p>
    <w:p w:rsidR="00566FD9" w:rsidRPr="00566FD9" w:rsidRDefault="00566FD9" w:rsidP="00566FD9">
      <w:pPr>
        <w:ind w:left="360"/>
        <w:jc w:val="both"/>
        <w:rPr>
          <w:sz w:val="24"/>
          <w:szCs w:val="24"/>
        </w:rPr>
      </w:pPr>
      <w:r w:rsidRPr="00566FD9">
        <w:rPr>
          <w:sz w:val="24"/>
          <w:szCs w:val="24"/>
        </w:rPr>
        <w:t xml:space="preserve">Una metáfora </w:t>
      </w:r>
      <w:proofErr w:type="spellStart"/>
      <w:r w:rsidRPr="00566FD9">
        <w:rPr>
          <w:sz w:val="24"/>
          <w:szCs w:val="24"/>
        </w:rPr>
        <w:t>aposicional</w:t>
      </w:r>
      <w:proofErr w:type="spellEnd"/>
      <w:r w:rsidRPr="00566FD9">
        <w:rPr>
          <w:sz w:val="24"/>
          <w:szCs w:val="24"/>
        </w:rPr>
        <w:t xml:space="preserve"> es un tipo de metáfora en la que aparece el término real y el imaginario separados por una coma. El orden en que aparecen puede variar. Un ejemplo de metáfora </w:t>
      </w:r>
      <w:proofErr w:type="spellStart"/>
      <w:r w:rsidRPr="00566FD9">
        <w:rPr>
          <w:sz w:val="24"/>
          <w:szCs w:val="24"/>
        </w:rPr>
        <w:t>aposicional</w:t>
      </w:r>
      <w:proofErr w:type="spellEnd"/>
      <w:r w:rsidRPr="00566FD9">
        <w:rPr>
          <w:sz w:val="24"/>
          <w:szCs w:val="24"/>
        </w:rPr>
        <w:t xml:space="preserve"> es: 'Las palabras, guantes grises' (</w:t>
      </w:r>
      <w:r w:rsidRPr="00566FD9">
        <w:rPr>
          <w:i/>
          <w:iCs/>
          <w:sz w:val="24"/>
          <w:szCs w:val="24"/>
        </w:rPr>
        <w:t>Más allá del amor</w:t>
      </w:r>
      <w:r w:rsidRPr="00566FD9">
        <w:rPr>
          <w:sz w:val="24"/>
          <w:szCs w:val="24"/>
        </w:rPr>
        <w:t xml:space="preserve">, Octavio Paz). En el ejemplo, 'las palabras' es el término real y 'guantes grises' el </w:t>
      </w:r>
      <w:proofErr w:type="spellStart"/>
      <w:r w:rsidRPr="00566FD9">
        <w:rPr>
          <w:sz w:val="24"/>
          <w:szCs w:val="24"/>
        </w:rPr>
        <w:t>témrino</w:t>
      </w:r>
      <w:proofErr w:type="spellEnd"/>
      <w:r w:rsidRPr="00566FD9">
        <w:rPr>
          <w:sz w:val="24"/>
          <w:szCs w:val="24"/>
        </w:rPr>
        <w:t xml:space="preserve"> imaginario.</w:t>
      </w:r>
    </w:p>
    <w:p w:rsidR="00566FD9" w:rsidRPr="00566FD9" w:rsidRDefault="00566FD9" w:rsidP="00566FD9">
      <w:pPr>
        <w:ind w:left="360"/>
        <w:jc w:val="both"/>
        <w:rPr>
          <w:b/>
          <w:bCs/>
          <w:sz w:val="24"/>
          <w:szCs w:val="24"/>
        </w:rPr>
      </w:pPr>
      <w:r w:rsidRPr="00566FD9">
        <w:rPr>
          <w:b/>
          <w:bCs/>
          <w:sz w:val="24"/>
          <w:szCs w:val="24"/>
        </w:rPr>
        <w:t>Metáfora de complemento preposicional</w:t>
      </w:r>
    </w:p>
    <w:p w:rsidR="00566FD9" w:rsidRPr="00566FD9" w:rsidRDefault="00566FD9" w:rsidP="00566FD9">
      <w:pPr>
        <w:ind w:left="360"/>
        <w:jc w:val="both"/>
        <w:rPr>
          <w:sz w:val="24"/>
          <w:szCs w:val="24"/>
        </w:rPr>
      </w:pPr>
      <w:r w:rsidRPr="00566FD9">
        <w:rPr>
          <w:sz w:val="24"/>
          <w:szCs w:val="24"/>
        </w:rPr>
        <w:t>En este tipo de figura retórica, los términos real e irreal aparecen unidos por la preposición 'de'. Ambos conceptos pueden aparecer en diferente orden. También se conoce como metáfora preposicional del nombre. Algunos ejemplos son: 'Tu boca de fuego'. En este caso, el concepto real de 'boca' se identifica con el concepto irreal de 'fuego'.</w:t>
      </w:r>
    </w:p>
    <w:p w:rsidR="00566FD9" w:rsidRPr="00566FD9" w:rsidRDefault="00566FD9" w:rsidP="00566FD9">
      <w:pPr>
        <w:ind w:left="360"/>
        <w:jc w:val="both"/>
        <w:rPr>
          <w:b/>
          <w:bCs/>
          <w:sz w:val="24"/>
          <w:szCs w:val="24"/>
        </w:rPr>
      </w:pPr>
      <w:r w:rsidRPr="00566FD9">
        <w:rPr>
          <w:b/>
          <w:bCs/>
          <w:sz w:val="24"/>
          <w:szCs w:val="24"/>
        </w:rPr>
        <w:t>Metáfora negativa</w:t>
      </w:r>
    </w:p>
    <w:p w:rsidR="00566FD9" w:rsidRPr="00566FD9" w:rsidRDefault="00566FD9" w:rsidP="00566FD9">
      <w:pPr>
        <w:ind w:left="360"/>
        <w:jc w:val="both"/>
        <w:rPr>
          <w:sz w:val="24"/>
          <w:szCs w:val="24"/>
        </w:rPr>
      </w:pPr>
      <w:r w:rsidRPr="00566FD9">
        <w:rPr>
          <w:sz w:val="24"/>
          <w:szCs w:val="24"/>
        </w:rPr>
        <w:t>Una metáfora negativa es un tipo de metáfora en la que el término real o el imaginario aparecen con una negación. Por ejemplo: 'No es tu mirada, es la tormenta sobre mí'. En este caso se está identificando la mirada con una tormenta.</w:t>
      </w:r>
    </w:p>
    <w:p w:rsidR="00916616" w:rsidRPr="00363D07" w:rsidRDefault="00916616" w:rsidP="00363D07">
      <w:pPr>
        <w:ind w:left="360"/>
        <w:jc w:val="both"/>
        <w:rPr>
          <w:sz w:val="24"/>
          <w:szCs w:val="24"/>
        </w:rPr>
      </w:pPr>
    </w:p>
    <w:p w:rsidR="00FE16F0" w:rsidRDefault="00FE16F0" w:rsidP="00FE16F0">
      <w:pPr>
        <w:pStyle w:val="Prrafodelista"/>
        <w:numPr>
          <w:ilvl w:val="1"/>
          <w:numId w:val="5"/>
        </w:numPr>
        <w:jc w:val="both"/>
        <w:rPr>
          <w:b/>
          <w:sz w:val="24"/>
          <w:szCs w:val="24"/>
        </w:rPr>
      </w:pPr>
      <w:r w:rsidRPr="00FE16F0">
        <w:rPr>
          <w:b/>
          <w:sz w:val="24"/>
          <w:szCs w:val="24"/>
        </w:rPr>
        <w:t>Estrategias de lectura</w:t>
      </w:r>
      <w:r w:rsidR="00DF6F9C">
        <w:rPr>
          <w:b/>
          <w:sz w:val="24"/>
          <w:szCs w:val="24"/>
        </w:rPr>
        <w:t>: Éstas son visual y no visual</w:t>
      </w:r>
    </w:p>
    <w:p w:rsidR="00DF6F9C" w:rsidRPr="00147E4A" w:rsidRDefault="00DF6F9C" w:rsidP="00147E4A">
      <w:pPr>
        <w:pStyle w:val="Prrafodelista"/>
        <w:numPr>
          <w:ilvl w:val="2"/>
          <w:numId w:val="5"/>
        </w:numPr>
        <w:jc w:val="both"/>
        <w:rPr>
          <w:sz w:val="24"/>
          <w:szCs w:val="24"/>
        </w:rPr>
      </w:pPr>
      <w:r w:rsidRPr="00147E4A">
        <w:rPr>
          <w:b/>
          <w:sz w:val="24"/>
          <w:szCs w:val="24"/>
        </w:rPr>
        <w:t xml:space="preserve">Estrategia visual. </w:t>
      </w:r>
      <w:r w:rsidRPr="00147E4A">
        <w:rPr>
          <w:sz w:val="24"/>
          <w:szCs w:val="24"/>
        </w:rPr>
        <w:t xml:space="preserve">Hace referencia a todo texto o tema </w:t>
      </w:r>
      <w:r w:rsidR="00F1378F" w:rsidRPr="00147E4A">
        <w:rPr>
          <w:sz w:val="24"/>
          <w:szCs w:val="24"/>
        </w:rPr>
        <w:t xml:space="preserve">inferencial (o de alto nivel de complejidad) </w:t>
      </w:r>
      <w:r w:rsidRPr="00147E4A">
        <w:rPr>
          <w:sz w:val="24"/>
          <w:szCs w:val="24"/>
        </w:rPr>
        <w:t>que abordamos por primera vez</w:t>
      </w:r>
      <w:r w:rsidR="00F1378F" w:rsidRPr="00147E4A">
        <w:rPr>
          <w:sz w:val="24"/>
          <w:szCs w:val="24"/>
        </w:rPr>
        <w:t xml:space="preserve"> y que para comprenderlo, adquirir conocimiento acerca del mismo, se debe prestar mucha atención en su lectura y leerlo varias veces, es decir, luego de hacer una lectura rápida a todo el tema, se comienza a analizar (o comprender) párrafo, por párrafo. Análisis o comprensión que se logra sin pasar de un párrafo al siguiente hasta lograr la comprensión del párrafo que se</w:t>
      </w:r>
      <w:r w:rsidR="00147E4A" w:rsidRPr="00147E4A">
        <w:rPr>
          <w:sz w:val="24"/>
          <w:szCs w:val="24"/>
        </w:rPr>
        <w:t xml:space="preserve"> está examinando detenidamente y así sucesivamente hasta terminar la lectura del texto que se debe analizar por completo.</w:t>
      </w:r>
    </w:p>
    <w:p w:rsidR="00147E4A" w:rsidRPr="00C60F29" w:rsidRDefault="00147E4A" w:rsidP="00147E4A">
      <w:pPr>
        <w:pStyle w:val="Prrafodelista"/>
        <w:numPr>
          <w:ilvl w:val="2"/>
          <w:numId w:val="5"/>
        </w:numPr>
        <w:jc w:val="both"/>
        <w:rPr>
          <w:b/>
          <w:sz w:val="24"/>
          <w:szCs w:val="24"/>
        </w:rPr>
      </w:pPr>
      <w:r>
        <w:rPr>
          <w:b/>
          <w:sz w:val="24"/>
          <w:szCs w:val="24"/>
        </w:rPr>
        <w:lastRenderedPageBreak/>
        <w:t xml:space="preserve">Estrategia no visual. </w:t>
      </w:r>
      <w:r w:rsidRPr="00147E4A">
        <w:rPr>
          <w:sz w:val="24"/>
          <w:szCs w:val="24"/>
        </w:rPr>
        <w:t>Es la que tiene que ver con nuestros conocimientos previos</w:t>
      </w:r>
      <w:r w:rsidR="00705413">
        <w:rPr>
          <w:sz w:val="24"/>
          <w:szCs w:val="24"/>
        </w:rPr>
        <w:t>, cultura general, acervo cultural, o lo que es lo mismo: con nuestra memoria semántica, la cual se activa cuando al abordar por primera vez un texto con un alto nivel de dificultad</w:t>
      </w:r>
      <w:r w:rsidR="002041E3">
        <w:rPr>
          <w:sz w:val="24"/>
          <w:szCs w:val="24"/>
        </w:rPr>
        <w:t xml:space="preserve">. Es lo que se llama Lectura visual, que para comprenderla se debe </w:t>
      </w:r>
      <w:r w:rsidR="009B6BD0">
        <w:rPr>
          <w:sz w:val="24"/>
          <w:szCs w:val="24"/>
        </w:rPr>
        <w:t>lee</w:t>
      </w:r>
      <w:r w:rsidR="002041E3">
        <w:rPr>
          <w:sz w:val="24"/>
          <w:szCs w:val="24"/>
        </w:rPr>
        <w:t>r</w:t>
      </w:r>
      <w:r w:rsidR="009B6BD0">
        <w:rPr>
          <w:sz w:val="24"/>
          <w:szCs w:val="24"/>
        </w:rPr>
        <w:t xml:space="preserve"> varias veces (párrafo, por párrafo) </w:t>
      </w:r>
      <w:r w:rsidR="004D6A89">
        <w:rPr>
          <w:sz w:val="24"/>
          <w:szCs w:val="24"/>
        </w:rPr>
        <w:t xml:space="preserve">para </w:t>
      </w:r>
      <w:r w:rsidR="009B6BD0">
        <w:rPr>
          <w:sz w:val="24"/>
          <w:szCs w:val="24"/>
        </w:rPr>
        <w:t xml:space="preserve"> (logra</w:t>
      </w:r>
      <w:r w:rsidR="004D6A89">
        <w:rPr>
          <w:sz w:val="24"/>
          <w:szCs w:val="24"/>
        </w:rPr>
        <w:t>r</w:t>
      </w:r>
      <w:r w:rsidR="009B6BD0">
        <w:rPr>
          <w:sz w:val="24"/>
          <w:szCs w:val="24"/>
        </w:rPr>
        <w:t xml:space="preserve"> entenderlo) comprender, analizarlo y </w:t>
      </w:r>
      <w:r w:rsidR="009B6BD0" w:rsidRPr="009B6BD0">
        <w:rPr>
          <w:b/>
          <w:sz w:val="24"/>
          <w:szCs w:val="24"/>
          <w:u w:val="single"/>
        </w:rPr>
        <w:t>por lo tanto, adquirir conocimiento del tema de que trata dicho texto gracias a esta lectura no visual</w:t>
      </w:r>
      <w:r w:rsidR="009B6BD0">
        <w:rPr>
          <w:sz w:val="24"/>
          <w:szCs w:val="24"/>
        </w:rPr>
        <w:t>.</w:t>
      </w:r>
    </w:p>
    <w:p w:rsidR="00C60F29" w:rsidRDefault="00C60F29" w:rsidP="00147E4A">
      <w:pPr>
        <w:pStyle w:val="Prrafodelista"/>
        <w:numPr>
          <w:ilvl w:val="2"/>
          <w:numId w:val="5"/>
        </w:numPr>
        <w:jc w:val="both"/>
        <w:rPr>
          <w:b/>
          <w:sz w:val="24"/>
          <w:szCs w:val="24"/>
        </w:rPr>
      </w:pPr>
      <w:r>
        <w:rPr>
          <w:b/>
          <w:sz w:val="24"/>
          <w:szCs w:val="24"/>
        </w:rPr>
        <w:t>Clases de lectura</w:t>
      </w:r>
    </w:p>
    <w:p w:rsidR="00C60F29" w:rsidRDefault="00C60F29" w:rsidP="00C60F29">
      <w:pPr>
        <w:pStyle w:val="Prrafodelista"/>
        <w:ind w:left="1800"/>
        <w:jc w:val="both"/>
        <w:rPr>
          <w:b/>
          <w:sz w:val="24"/>
          <w:szCs w:val="24"/>
        </w:rPr>
      </w:pPr>
      <w:r>
        <w:rPr>
          <w:b/>
          <w:sz w:val="24"/>
          <w:szCs w:val="24"/>
        </w:rPr>
        <w:t>3.4.3.1 Lectura recreativa</w:t>
      </w:r>
    </w:p>
    <w:p w:rsidR="00C60F29" w:rsidRDefault="00C60F29" w:rsidP="00C60F29">
      <w:pPr>
        <w:pStyle w:val="Prrafodelista"/>
        <w:ind w:left="1800"/>
        <w:jc w:val="both"/>
        <w:rPr>
          <w:b/>
          <w:sz w:val="24"/>
          <w:szCs w:val="24"/>
        </w:rPr>
      </w:pPr>
      <w:r>
        <w:rPr>
          <w:b/>
          <w:sz w:val="24"/>
          <w:szCs w:val="24"/>
        </w:rPr>
        <w:t xml:space="preserve">3.4.3.2 Lectura de documentación </w:t>
      </w:r>
    </w:p>
    <w:p w:rsidR="00C60F29" w:rsidRDefault="00C60F29" w:rsidP="00C60F29">
      <w:pPr>
        <w:pStyle w:val="Prrafodelista"/>
        <w:ind w:left="1800"/>
        <w:jc w:val="both"/>
        <w:rPr>
          <w:b/>
          <w:sz w:val="24"/>
          <w:szCs w:val="24"/>
        </w:rPr>
      </w:pPr>
      <w:r>
        <w:rPr>
          <w:b/>
          <w:sz w:val="24"/>
          <w:szCs w:val="24"/>
        </w:rPr>
        <w:t>3.4.3.3 Lectura de informativa</w:t>
      </w:r>
    </w:p>
    <w:p w:rsidR="00C60F29" w:rsidRDefault="00C60F29" w:rsidP="00C60F29">
      <w:pPr>
        <w:pStyle w:val="Prrafodelista"/>
        <w:ind w:left="1800"/>
        <w:jc w:val="both"/>
        <w:rPr>
          <w:b/>
          <w:sz w:val="24"/>
          <w:szCs w:val="24"/>
        </w:rPr>
      </w:pPr>
      <w:r>
        <w:rPr>
          <w:b/>
          <w:sz w:val="24"/>
          <w:szCs w:val="24"/>
        </w:rPr>
        <w:t>3.4.3.4Lectura de revisión</w:t>
      </w:r>
    </w:p>
    <w:p w:rsidR="00C60F29" w:rsidRDefault="00C60F29" w:rsidP="00C60F29">
      <w:pPr>
        <w:pStyle w:val="Prrafodelista"/>
        <w:ind w:left="1800"/>
        <w:jc w:val="both"/>
        <w:rPr>
          <w:b/>
          <w:sz w:val="24"/>
          <w:szCs w:val="24"/>
        </w:rPr>
      </w:pPr>
      <w:r>
        <w:rPr>
          <w:b/>
          <w:sz w:val="24"/>
          <w:szCs w:val="24"/>
        </w:rPr>
        <w:t>3.4.3.5 Lectura de ESTUDIO</w:t>
      </w:r>
    </w:p>
    <w:p w:rsidR="00C60F29" w:rsidRDefault="00C60F29" w:rsidP="00C60F29">
      <w:pPr>
        <w:pStyle w:val="Prrafodelista"/>
        <w:ind w:left="1800"/>
        <w:jc w:val="both"/>
        <w:rPr>
          <w:b/>
          <w:sz w:val="24"/>
          <w:szCs w:val="24"/>
        </w:rPr>
      </w:pPr>
    </w:p>
    <w:p w:rsidR="002041E3" w:rsidRDefault="00C60F29" w:rsidP="00147E4A">
      <w:pPr>
        <w:pStyle w:val="Prrafodelista"/>
        <w:numPr>
          <w:ilvl w:val="2"/>
          <w:numId w:val="5"/>
        </w:numPr>
        <w:jc w:val="both"/>
        <w:rPr>
          <w:b/>
          <w:sz w:val="24"/>
          <w:szCs w:val="24"/>
        </w:rPr>
      </w:pPr>
      <w:r>
        <w:rPr>
          <w:b/>
          <w:sz w:val="24"/>
          <w:szCs w:val="24"/>
        </w:rPr>
        <w:t>PASOS DE LA LECTURA DE ESTUDIO</w:t>
      </w:r>
    </w:p>
    <w:p w:rsidR="00C60F29" w:rsidRDefault="00C60F29" w:rsidP="00C60F29">
      <w:pPr>
        <w:pStyle w:val="Prrafodelista"/>
        <w:ind w:left="1800"/>
        <w:jc w:val="both"/>
        <w:rPr>
          <w:b/>
          <w:sz w:val="24"/>
          <w:szCs w:val="24"/>
        </w:rPr>
      </w:pPr>
      <w:r>
        <w:rPr>
          <w:b/>
          <w:sz w:val="24"/>
          <w:szCs w:val="24"/>
        </w:rPr>
        <w:t xml:space="preserve">Transcriba cada uno de los pasos de la lectura de Estudio, lo cual es fundamental para llevar a cabo </w:t>
      </w:r>
      <w:r w:rsidR="00A740E6">
        <w:rPr>
          <w:b/>
          <w:sz w:val="24"/>
          <w:szCs w:val="24"/>
        </w:rPr>
        <w:t>la lectura de Investigación de cualquier área o campo de conocimiento.</w:t>
      </w:r>
    </w:p>
    <w:p w:rsidR="00A740E6" w:rsidRDefault="00A740E6" w:rsidP="00C60F29">
      <w:pPr>
        <w:pStyle w:val="Prrafodelista"/>
        <w:ind w:left="1800"/>
        <w:jc w:val="both"/>
        <w:rPr>
          <w:b/>
          <w:sz w:val="24"/>
          <w:szCs w:val="24"/>
        </w:rPr>
      </w:pPr>
    </w:p>
    <w:p w:rsidR="00A740E6" w:rsidRDefault="00A740E6" w:rsidP="00A740E6">
      <w:pPr>
        <w:spacing w:line="360" w:lineRule="auto"/>
        <w:jc w:val="center"/>
        <w:rPr>
          <w:rFonts w:ascii="Arial" w:hAnsi="Arial" w:cs="Arial"/>
          <w:b/>
          <w:sz w:val="24"/>
          <w:szCs w:val="24"/>
        </w:rPr>
      </w:pPr>
      <w:r w:rsidRPr="00D13A57">
        <w:rPr>
          <w:rFonts w:ascii="Arial" w:hAnsi="Arial" w:cs="Arial"/>
          <w:b/>
          <w:sz w:val="24"/>
          <w:szCs w:val="24"/>
        </w:rPr>
        <w:t>BIBLIOGRAFÍA</w:t>
      </w:r>
    </w:p>
    <w:p w:rsidR="00A740E6" w:rsidRDefault="00A740E6" w:rsidP="00A740E6">
      <w:pPr>
        <w:spacing w:line="360" w:lineRule="auto"/>
        <w:jc w:val="center"/>
        <w:rPr>
          <w:rFonts w:ascii="Arial" w:hAnsi="Arial" w:cs="Arial"/>
          <w:b/>
          <w:sz w:val="24"/>
          <w:szCs w:val="24"/>
        </w:rPr>
      </w:pPr>
    </w:p>
    <w:p w:rsidR="00A740E6" w:rsidRPr="00561A50" w:rsidRDefault="00A740E6" w:rsidP="00A740E6">
      <w:pPr>
        <w:jc w:val="both"/>
        <w:rPr>
          <w:rFonts w:ascii="Arial" w:hAnsi="Arial" w:cs="Arial"/>
          <w:sz w:val="24"/>
          <w:szCs w:val="24"/>
        </w:rPr>
      </w:pPr>
      <w:r w:rsidRPr="00561A50">
        <w:rPr>
          <w:rFonts w:ascii="Arial" w:hAnsi="Arial" w:cs="Arial"/>
          <w:sz w:val="24"/>
          <w:szCs w:val="24"/>
        </w:rPr>
        <w:t>PÉREZ GRAJALES, Héctor. Comprensión y producción de textos educativos. Editorial Magisterio. Bogotá Colombia, 2006. Capítulo 4.</w:t>
      </w:r>
    </w:p>
    <w:p w:rsidR="00A740E6" w:rsidRPr="00147E4A" w:rsidRDefault="00A740E6" w:rsidP="00C60F29">
      <w:pPr>
        <w:pStyle w:val="Prrafodelista"/>
        <w:ind w:left="1800"/>
        <w:jc w:val="both"/>
        <w:rPr>
          <w:b/>
          <w:sz w:val="24"/>
          <w:szCs w:val="24"/>
        </w:rPr>
      </w:pPr>
    </w:p>
    <w:p w:rsidR="00DF6F9C" w:rsidRPr="00FE16F0" w:rsidRDefault="00DF6F9C" w:rsidP="00DF6F9C">
      <w:pPr>
        <w:pStyle w:val="Prrafodelista"/>
        <w:ind w:left="1020"/>
        <w:jc w:val="both"/>
        <w:rPr>
          <w:b/>
          <w:sz w:val="24"/>
          <w:szCs w:val="24"/>
        </w:rPr>
      </w:pPr>
    </w:p>
    <w:p w:rsidR="00FE16F0" w:rsidRPr="00FE16F0" w:rsidRDefault="00FE16F0" w:rsidP="00FE16F0">
      <w:pPr>
        <w:pStyle w:val="Prrafodelista"/>
        <w:ind w:left="1020"/>
        <w:jc w:val="both"/>
        <w:rPr>
          <w:sz w:val="24"/>
          <w:szCs w:val="24"/>
        </w:rPr>
      </w:pPr>
    </w:p>
    <w:p w:rsidR="00642729" w:rsidRPr="00642729" w:rsidRDefault="00642729" w:rsidP="00642729">
      <w:pPr>
        <w:ind w:left="2340"/>
        <w:contextualSpacing/>
        <w:jc w:val="both"/>
      </w:pPr>
    </w:p>
    <w:p w:rsidR="00642729" w:rsidRPr="00A170DC" w:rsidRDefault="00642729" w:rsidP="004C0F98">
      <w:pPr>
        <w:jc w:val="both"/>
        <w:rPr>
          <w:b/>
          <w:u w:val="single"/>
        </w:rPr>
      </w:pPr>
    </w:p>
    <w:sectPr w:rsidR="00642729" w:rsidRPr="00A170DC" w:rsidSect="008460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5D8" w:rsidRDefault="002015D8" w:rsidP="00642729">
      <w:pPr>
        <w:spacing w:after="0" w:line="240" w:lineRule="auto"/>
      </w:pPr>
      <w:r>
        <w:separator/>
      </w:r>
    </w:p>
  </w:endnote>
  <w:endnote w:type="continuationSeparator" w:id="0">
    <w:p w:rsidR="002015D8" w:rsidRDefault="002015D8" w:rsidP="0064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5D8" w:rsidRDefault="002015D8" w:rsidP="00642729">
      <w:pPr>
        <w:spacing w:after="0" w:line="240" w:lineRule="auto"/>
      </w:pPr>
      <w:r>
        <w:separator/>
      </w:r>
    </w:p>
  </w:footnote>
  <w:footnote w:type="continuationSeparator" w:id="0">
    <w:p w:rsidR="002015D8" w:rsidRDefault="002015D8" w:rsidP="00642729">
      <w:pPr>
        <w:spacing w:after="0" w:line="240" w:lineRule="auto"/>
      </w:pPr>
      <w:r>
        <w:continuationSeparator/>
      </w:r>
    </w:p>
  </w:footnote>
  <w:footnote w:id="1">
    <w:p w:rsidR="00642729" w:rsidRDefault="00642729" w:rsidP="00642729">
      <w:pPr>
        <w:pStyle w:val="Textonotapie"/>
      </w:pPr>
      <w:r>
        <w:rPr>
          <w:rStyle w:val="Refdenotaalpie"/>
        </w:rPr>
        <w:footnoteRef/>
      </w:r>
      <w:r>
        <w:t xml:space="preserve"> </w:t>
      </w:r>
      <w:r w:rsidRPr="009C4B62">
        <w:t>ICFES. Sigla con la que se identifica el  Instituto Colombiano para el fomento de la educación superior. Tomado de PÉREZ GRAJALES, Héctor. Comprensión y producción de textos educativos. Editorial Magisterio. Bogotá, Colombia 2006. Capítulo 4, p. 176.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606"/>
    <w:multiLevelType w:val="multilevel"/>
    <w:tmpl w:val="181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A32EA"/>
    <w:multiLevelType w:val="multilevel"/>
    <w:tmpl w:val="D35E5218"/>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
    <w:nsid w:val="237C06B5"/>
    <w:multiLevelType w:val="hybridMultilevel"/>
    <w:tmpl w:val="44B40D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nsid w:val="248379D6"/>
    <w:multiLevelType w:val="hybridMultilevel"/>
    <w:tmpl w:val="99886C66"/>
    <w:lvl w:ilvl="0" w:tplc="240A0001">
      <w:start w:val="1"/>
      <w:numFmt w:val="bullet"/>
      <w:lvlText w:val=""/>
      <w:lvlJc w:val="left"/>
      <w:pPr>
        <w:ind w:left="2340" w:hanging="360"/>
      </w:pPr>
      <w:rPr>
        <w:rFonts w:ascii="Symbol" w:hAnsi="Symbol" w:hint="default"/>
      </w:rPr>
    </w:lvl>
    <w:lvl w:ilvl="1" w:tplc="240A0003" w:tentative="1">
      <w:start w:val="1"/>
      <w:numFmt w:val="bullet"/>
      <w:lvlText w:val="o"/>
      <w:lvlJc w:val="left"/>
      <w:pPr>
        <w:ind w:left="3060" w:hanging="360"/>
      </w:pPr>
      <w:rPr>
        <w:rFonts w:ascii="Courier New" w:hAnsi="Courier New" w:cs="Courier New" w:hint="default"/>
      </w:rPr>
    </w:lvl>
    <w:lvl w:ilvl="2" w:tplc="240A0005" w:tentative="1">
      <w:start w:val="1"/>
      <w:numFmt w:val="bullet"/>
      <w:lvlText w:val=""/>
      <w:lvlJc w:val="left"/>
      <w:pPr>
        <w:ind w:left="3780" w:hanging="360"/>
      </w:pPr>
      <w:rPr>
        <w:rFonts w:ascii="Wingdings" w:hAnsi="Wingdings" w:hint="default"/>
      </w:rPr>
    </w:lvl>
    <w:lvl w:ilvl="3" w:tplc="240A0001" w:tentative="1">
      <w:start w:val="1"/>
      <w:numFmt w:val="bullet"/>
      <w:lvlText w:val=""/>
      <w:lvlJc w:val="left"/>
      <w:pPr>
        <w:ind w:left="4500" w:hanging="360"/>
      </w:pPr>
      <w:rPr>
        <w:rFonts w:ascii="Symbol" w:hAnsi="Symbol" w:hint="default"/>
      </w:rPr>
    </w:lvl>
    <w:lvl w:ilvl="4" w:tplc="240A0003" w:tentative="1">
      <w:start w:val="1"/>
      <w:numFmt w:val="bullet"/>
      <w:lvlText w:val="o"/>
      <w:lvlJc w:val="left"/>
      <w:pPr>
        <w:ind w:left="5220" w:hanging="360"/>
      </w:pPr>
      <w:rPr>
        <w:rFonts w:ascii="Courier New" w:hAnsi="Courier New" w:cs="Courier New" w:hint="default"/>
      </w:rPr>
    </w:lvl>
    <w:lvl w:ilvl="5" w:tplc="240A0005" w:tentative="1">
      <w:start w:val="1"/>
      <w:numFmt w:val="bullet"/>
      <w:lvlText w:val=""/>
      <w:lvlJc w:val="left"/>
      <w:pPr>
        <w:ind w:left="5940" w:hanging="360"/>
      </w:pPr>
      <w:rPr>
        <w:rFonts w:ascii="Wingdings" w:hAnsi="Wingdings" w:hint="default"/>
      </w:rPr>
    </w:lvl>
    <w:lvl w:ilvl="6" w:tplc="240A0001" w:tentative="1">
      <w:start w:val="1"/>
      <w:numFmt w:val="bullet"/>
      <w:lvlText w:val=""/>
      <w:lvlJc w:val="left"/>
      <w:pPr>
        <w:ind w:left="6660" w:hanging="360"/>
      </w:pPr>
      <w:rPr>
        <w:rFonts w:ascii="Symbol" w:hAnsi="Symbol" w:hint="default"/>
      </w:rPr>
    </w:lvl>
    <w:lvl w:ilvl="7" w:tplc="240A0003" w:tentative="1">
      <w:start w:val="1"/>
      <w:numFmt w:val="bullet"/>
      <w:lvlText w:val="o"/>
      <w:lvlJc w:val="left"/>
      <w:pPr>
        <w:ind w:left="7380" w:hanging="360"/>
      </w:pPr>
      <w:rPr>
        <w:rFonts w:ascii="Courier New" w:hAnsi="Courier New" w:cs="Courier New" w:hint="default"/>
      </w:rPr>
    </w:lvl>
    <w:lvl w:ilvl="8" w:tplc="240A0005" w:tentative="1">
      <w:start w:val="1"/>
      <w:numFmt w:val="bullet"/>
      <w:lvlText w:val=""/>
      <w:lvlJc w:val="left"/>
      <w:pPr>
        <w:ind w:left="8100" w:hanging="360"/>
      </w:pPr>
      <w:rPr>
        <w:rFonts w:ascii="Wingdings" w:hAnsi="Wingdings" w:hint="default"/>
      </w:rPr>
    </w:lvl>
  </w:abstractNum>
  <w:abstractNum w:abstractNumId="4">
    <w:nsid w:val="5BEF1AE4"/>
    <w:multiLevelType w:val="multilevel"/>
    <w:tmpl w:val="319C93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9D85B07"/>
    <w:multiLevelType w:val="hybridMultilevel"/>
    <w:tmpl w:val="F4D4F3C2"/>
    <w:lvl w:ilvl="0" w:tplc="81306F86">
      <w:start w:val="1"/>
      <w:numFmt w:val="decimal"/>
      <w:lvlText w:val="%1."/>
      <w:lvlJc w:val="left"/>
      <w:pPr>
        <w:ind w:left="720" w:hanging="360"/>
      </w:pPr>
      <w:rPr>
        <w:rFonts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98"/>
    <w:rsid w:val="00045DC5"/>
    <w:rsid w:val="00137A98"/>
    <w:rsid w:val="00147E4A"/>
    <w:rsid w:val="001E52BF"/>
    <w:rsid w:val="002015D8"/>
    <w:rsid w:val="002041E3"/>
    <w:rsid w:val="00237841"/>
    <w:rsid w:val="002E7C1B"/>
    <w:rsid w:val="003107C7"/>
    <w:rsid w:val="00313DFE"/>
    <w:rsid w:val="00317B72"/>
    <w:rsid w:val="0032655D"/>
    <w:rsid w:val="00363D07"/>
    <w:rsid w:val="00390C18"/>
    <w:rsid w:val="0047702C"/>
    <w:rsid w:val="004C0F98"/>
    <w:rsid w:val="004D6A89"/>
    <w:rsid w:val="00566FD9"/>
    <w:rsid w:val="005867C7"/>
    <w:rsid w:val="005A1655"/>
    <w:rsid w:val="005B6FD2"/>
    <w:rsid w:val="005C59AF"/>
    <w:rsid w:val="005F2F5F"/>
    <w:rsid w:val="00642729"/>
    <w:rsid w:val="00654317"/>
    <w:rsid w:val="0069128F"/>
    <w:rsid w:val="006A3E41"/>
    <w:rsid w:val="006B64D9"/>
    <w:rsid w:val="006D19AD"/>
    <w:rsid w:val="00705413"/>
    <w:rsid w:val="00727509"/>
    <w:rsid w:val="007B7C26"/>
    <w:rsid w:val="007C6C41"/>
    <w:rsid w:val="00835DA9"/>
    <w:rsid w:val="008460F4"/>
    <w:rsid w:val="009154A3"/>
    <w:rsid w:val="00916616"/>
    <w:rsid w:val="00923695"/>
    <w:rsid w:val="00947D31"/>
    <w:rsid w:val="009B6BD0"/>
    <w:rsid w:val="00A170DC"/>
    <w:rsid w:val="00A33DBD"/>
    <w:rsid w:val="00A57331"/>
    <w:rsid w:val="00A57B82"/>
    <w:rsid w:val="00A57C34"/>
    <w:rsid w:val="00A740E6"/>
    <w:rsid w:val="00B2064D"/>
    <w:rsid w:val="00B4689B"/>
    <w:rsid w:val="00B5266C"/>
    <w:rsid w:val="00B95381"/>
    <w:rsid w:val="00C60F29"/>
    <w:rsid w:val="00C82C0B"/>
    <w:rsid w:val="00C83C80"/>
    <w:rsid w:val="00CC6480"/>
    <w:rsid w:val="00D036AD"/>
    <w:rsid w:val="00D12AB1"/>
    <w:rsid w:val="00DC2533"/>
    <w:rsid w:val="00DC583F"/>
    <w:rsid w:val="00DD661F"/>
    <w:rsid w:val="00DD7EAA"/>
    <w:rsid w:val="00DE7FE8"/>
    <w:rsid w:val="00DF6F9C"/>
    <w:rsid w:val="00E04B57"/>
    <w:rsid w:val="00E238B9"/>
    <w:rsid w:val="00E6183D"/>
    <w:rsid w:val="00F1378F"/>
    <w:rsid w:val="00F80D35"/>
    <w:rsid w:val="00FE16F0"/>
    <w:rsid w:val="00FE4C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02C"/>
    <w:pPr>
      <w:ind w:left="720"/>
      <w:contextualSpacing/>
    </w:pPr>
  </w:style>
  <w:style w:type="paragraph" w:styleId="Textonotapie">
    <w:name w:val="footnote text"/>
    <w:basedOn w:val="Normal"/>
    <w:link w:val="TextonotapieCar"/>
    <w:uiPriority w:val="99"/>
    <w:semiHidden/>
    <w:unhideWhenUsed/>
    <w:rsid w:val="006427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2729"/>
    <w:rPr>
      <w:rFonts w:eastAsiaTheme="minorEastAsia"/>
      <w:sz w:val="20"/>
      <w:szCs w:val="20"/>
      <w:lang w:eastAsia="es-CO"/>
    </w:rPr>
  </w:style>
  <w:style w:type="character" w:styleId="Refdenotaalpie">
    <w:name w:val="footnote reference"/>
    <w:basedOn w:val="Fuentedeprrafopredeter"/>
    <w:uiPriority w:val="99"/>
    <w:semiHidden/>
    <w:unhideWhenUsed/>
    <w:rsid w:val="00642729"/>
    <w:rPr>
      <w:vertAlign w:val="superscript"/>
    </w:rPr>
  </w:style>
  <w:style w:type="paragraph" w:styleId="NormalWeb">
    <w:name w:val="Normal (Web)"/>
    <w:basedOn w:val="Normal"/>
    <w:uiPriority w:val="99"/>
    <w:semiHidden/>
    <w:unhideWhenUsed/>
    <w:rsid w:val="00363D0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63D07"/>
    <w:rPr>
      <w:b/>
      <w:bCs/>
    </w:rPr>
  </w:style>
  <w:style w:type="character" w:customStyle="1" w:styleId="apple-converted-space">
    <w:name w:val="apple-converted-space"/>
    <w:basedOn w:val="Fuentedeprrafopredeter"/>
    <w:rsid w:val="00363D07"/>
  </w:style>
  <w:style w:type="character" w:styleId="nfasis">
    <w:name w:val="Emphasis"/>
    <w:basedOn w:val="Fuentedeprrafopredeter"/>
    <w:uiPriority w:val="20"/>
    <w:qFormat/>
    <w:rsid w:val="00363D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02C"/>
    <w:pPr>
      <w:ind w:left="720"/>
      <w:contextualSpacing/>
    </w:pPr>
  </w:style>
  <w:style w:type="paragraph" w:styleId="Textonotapie">
    <w:name w:val="footnote text"/>
    <w:basedOn w:val="Normal"/>
    <w:link w:val="TextonotapieCar"/>
    <w:uiPriority w:val="99"/>
    <w:semiHidden/>
    <w:unhideWhenUsed/>
    <w:rsid w:val="006427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2729"/>
    <w:rPr>
      <w:rFonts w:eastAsiaTheme="minorEastAsia"/>
      <w:sz w:val="20"/>
      <w:szCs w:val="20"/>
      <w:lang w:eastAsia="es-CO"/>
    </w:rPr>
  </w:style>
  <w:style w:type="character" w:styleId="Refdenotaalpie">
    <w:name w:val="footnote reference"/>
    <w:basedOn w:val="Fuentedeprrafopredeter"/>
    <w:uiPriority w:val="99"/>
    <w:semiHidden/>
    <w:unhideWhenUsed/>
    <w:rsid w:val="00642729"/>
    <w:rPr>
      <w:vertAlign w:val="superscript"/>
    </w:rPr>
  </w:style>
  <w:style w:type="paragraph" w:styleId="NormalWeb">
    <w:name w:val="Normal (Web)"/>
    <w:basedOn w:val="Normal"/>
    <w:uiPriority w:val="99"/>
    <w:semiHidden/>
    <w:unhideWhenUsed/>
    <w:rsid w:val="00363D0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63D07"/>
    <w:rPr>
      <w:b/>
      <w:bCs/>
    </w:rPr>
  </w:style>
  <w:style w:type="character" w:customStyle="1" w:styleId="apple-converted-space">
    <w:name w:val="apple-converted-space"/>
    <w:basedOn w:val="Fuentedeprrafopredeter"/>
    <w:rsid w:val="00363D07"/>
  </w:style>
  <w:style w:type="character" w:styleId="nfasis">
    <w:name w:val="Emphasis"/>
    <w:basedOn w:val="Fuentedeprrafopredeter"/>
    <w:uiPriority w:val="20"/>
    <w:qFormat/>
    <w:rsid w:val="00363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46667">
      <w:bodyDiv w:val="1"/>
      <w:marLeft w:val="0"/>
      <w:marRight w:val="0"/>
      <w:marTop w:val="0"/>
      <w:marBottom w:val="0"/>
      <w:divBdr>
        <w:top w:val="none" w:sz="0" w:space="0" w:color="auto"/>
        <w:left w:val="none" w:sz="0" w:space="0" w:color="auto"/>
        <w:bottom w:val="none" w:sz="0" w:space="0" w:color="auto"/>
        <w:right w:val="none" w:sz="0" w:space="0" w:color="auto"/>
      </w:divBdr>
      <w:divsChild>
        <w:div w:id="1224097807">
          <w:marLeft w:val="0"/>
          <w:marRight w:val="0"/>
          <w:marTop w:val="0"/>
          <w:marBottom w:val="0"/>
          <w:divBdr>
            <w:top w:val="none" w:sz="0" w:space="0" w:color="auto"/>
            <w:left w:val="none" w:sz="0" w:space="0" w:color="auto"/>
            <w:bottom w:val="none" w:sz="0" w:space="0" w:color="auto"/>
            <w:right w:val="none" w:sz="0" w:space="0" w:color="auto"/>
          </w:divBdr>
        </w:div>
      </w:divsChild>
    </w:div>
    <w:div w:id="1149785259">
      <w:bodyDiv w:val="1"/>
      <w:marLeft w:val="0"/>
      <w:marRight w:val="0"/>
      <w:marTop w:val="0"/>
      <w:marBottom w:val="0"/>
      <w:divBdr>
        <w:top w:val="none" w:sz="0" w:space="0" w:color="auto"/>
        <w:left w:val="none" w:sz="0" w:space="0" w:color="auto"/>
        <w:bottom w:val="none" w:sz="0" w:space="0" w:color="auto"/>
        <w:right w:val="none" w:sz="0" w:space="0" w:color="auto"/>
      </w:divBdr>
      <w:divsChild>
        <w:div w:id="1386951139">
          <w:marLeft w:val="0"/>
          <w:marRight w:val="0"/>
          <w:marTop w:val="0"/>
          <w:marBottom w:val="0"/>
          <w:divBdr>
            <w:top w:val="none" w:sz="0" w:space="0" w:color="auto"/>
            <w:left w:val="none" w:sz="0" w:space="0" w:color="auto"/>
            <w:bottom w:val="none" w:sz="0" w:space="0" w:color="auto"/>
            <w:right w:val="none" w:sz="0" w:space="0" w:color="auto"/>
          </w:divBdr>
          <w:divsChild>
            <w:div w:id="1854606245">
              <w:marLeft w:val="0"/>
              <w:marRight w:val="0"/>
              <w:marTop w:val="0"/>
              <w:marBottom w:val="0"/>
              <w:divBdr>
                <w:top w:val="none" w:sz="0" w:space="0" w:color="auto"/>
                <w:left w:val="none" w:sz="0" w:space="0" w:color="auto"/>
                <w:bottom w:val="none" w:sz="0" w:space="0" w:color="auto"/>
                <w:right w:val="none" w:sz="0" w:space="0" w:color="auto"/>
              </w:divBdr>
              <w:divsChild>
                <w:div w:id="1895852205">
                  <w:marLeft w:val="300"/>
                  <w:marRight w:val="0"/>
                  <w:marTop w:val="0"/>
                  <w:marBottom w:val="0"/>
                  <w:divBdr>
                    <w:top w:val="none" w:sz="0" w:space="0" w:color="auto"/>
                    <w:left w:val="none" w:sz="0" w:space="0" w:color="auto"/>
                    <w:bottom w:val="none" w:sz="0" w:space="0" w:color="auto"/>
                    <w:right w:val="none" w:sz="0" w:space="0" w:color="auto"/>
                  </w:divBdr>
                  <w:divsChild>
                    <w:div w:id="776676337">
                      <w:marLeft w:val="0"/>
                      <w:marRight w:val="0"/>
                      <w:marTop w:val="0"/>
                      <w:marBottom w:val="0"/>
                      <w:divBdr>
                        <w:top w:val="none" w:sz="0" w:space="0" w:color="auto"/>
                        <w:left w:val="none" w:sz="0" w:space="0" w:color="auto"/>
                        <w:bottom w:val="none" w:sz="0" w:space="0" w:color="auto"/>
                        <w:right w:val="none" w:sz="0" w:space="0" w:color="auto"/>
                      </w:divBdr>
                      <w:divsChild>
                        <w:div w:id="1965309737">
                          <w:marLeft w:val="0"/>
                          <w:marRight w:val="0"/>
                          <w:marTop w:val="0"/>
                          <w:marBottom w:val="0"/>
                          <w:divBdr>
                            <w:top w:val="none" w:sz="0" w:space="0" w:color="auto"/>
                            <w:left w:val="none" w:sz="0" w:space="0" w:color="auto"/>
                            <w:bottom w:val="none" w:sz="0" w:space="0" w:color="auto"/>
                            <w:right w:val="none" w:sz="0" w:space="0" w:color="auto"/>
                          </w:divBdr>
                        </w:div>
                        <w:div w:id="6550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31799">
          <w:marLeft w:val="0"/>
          <w:marRight w:val="0"/>
          <w:marTop w:val="0"/>
          <w:marBottom w:val="0"/>
          <w:divBdr>
            <w:top w:val="none" w:sz="0" w:space="0" w:color="auto"/>
            <w:left w:val="none" w:sz="0" w:space="0" w:color="auto"/>
            <w:bottom w:val="none" w:sz="0" w:space="0" w:color="auto"/>
            <w:right w:val="none" w:sz="0" w:space="0" w:color="auto"/>
          </w:divBdr>
          <w:divsChild>
            <w:div w:id="1551306433">
              <w:marLeft w:val="0"/>
              <w:marRight w:val="0"/>
              <w:marTop w:val="0"/>
              <w:marBottom w:val="0"/>
              <w:divBdr>
                <w:top w:val="none" w:sz="0" w:space="0" w:color="auto"/>
                <w:left w:val="none" w:sz="0" w:space="0" w:color="auto"/>
                <w:bottom w:val="none" w:sz="0" w:space="0" w:color="auto"/>
                <w:right w:val="none" w:sz="0" w:space="0" w:color="auto"/>
              </w:divBdr>
              <w:divsChild>
                <w:div w:id="1636179255">
                  <w:marLeft w:val="0"/>
                  <w:marRight w:val="0"/>
                  <w:marTop w:val="0"/>
                  <w:marBottom w:val="0"/>
                  <w:divBdr>
                    <w:top w:val="none" w:sz="0" w:space="0" w:color="auto"/>
                    <w:left w:val="none" w:sz="0" w:space="0" w:color="auto"/>
                    <w:bottom w:val="none" w:sz="0" w:space="0" w:color="auto"/>
                    <w:right w:val="none" w:sz="0" w:space="0" w:color="auto"/>
                  </w:divBdr>
                </w:div>
                <w:div w:id="1634484558">
                  <w:marLeft w:val="300"/>
                  <w:marRight w:val="0"/>
                  <w:marTop w:val="0"/>
                  <w:marBottom w:val="0"/>
                  <w:divBdr>
                    <w:top w:val="none" w:sz="0" w:space="0" w:color="auto"/>
                    <w:left w:val="none" w:sz="0" w:space="0" w:color="auto"/>
                    <w:bottom w:val="none" w:sz="0" w:space="0" w:color="auto"/>
                    <w:right w:val="none" w:sz="0" w:space="0" w:color="auto"/>
                  </w:divBdr>
                  <w:divsChild>
                    <w:div w:id="131872280">
                      <w:marLeft w:val="0"/>
                      <w:marRight w:val="0"/>
                      <w:marTop w:val="0"/>
                      <w:marBottom w:val="0"/>
                      <w:divBdr>
                        <w:top w:val="none" w:sz="0" w:space="0" w:color="auto"/>
                        <w:left w:val="none" w:sz="0" w:space="0" w:color="auto"/>
                        <w:bottom w:val="none" w:sz="0" w:space="0" w:color="auto"/>
                        <w:right w:val="none" w:sz="0" w:space="0" w:color="auto"/>
                      </w:divBdr>
                      <w:divsChild>
                        <w:div w:id="1729768686">
                          <w:marLeft w:val="0"/>
                          <w:marRight w:val="0"/>
                          <w:marTop w:val="0"/>
                          <w:marBottom w:val="0"/>
                          <w:divBdr>
                            <w:top w:val="none" w:sz="0" w:space="0" w:color="auto"/>
                            <w:left w:val="none" w:sz="0" w:space="0" w:color="auto"/>
                            <w:bottom w:val="none" w:sz="0" w:space="0" w:color="auto"/>
                            <w:right w:val="none" w:sz="0" w:space="0" w:color="auto"/>
                          </w:divBdr>
                        </w:div>
                        <w:div w:id="987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4559">
      <w:bodyDiv w:val="1"/>
      <w:marLeft w:val="0"/>
      <w:marRight w:val="0"/>
      <w:marTop w:val="0"/>
      <w:marBottom w:val="0"/>
      <w:divBdr>
        <w:top w:val="none" w:sz="0" w:space="0" w:color="auto"/>
        <w:left w:val="none" w:sz="0" w:space="0" w:color="auto"/>
        <w:bottom w:val="none" w:sz="0" w:space="0" w:color="auto"/>
        <w:right w:val="none" w:sz="0" w:space="0" w:color="auto"/>
      </w:divBdr>
    </w:div>
    <w:div w:id="1708679455">
      <w:bodyDiv w:val="1"/>
      <w:marLeft w:val="0"/>
      <w:marRight w:val="0"/>
      <w:marTop w:val="0"/>
      <w:marBottom w:val="0"/>
      <w:divBdr>
        <w:top w:val="none" w:sz="0" w:space="0" w:color="auto"/>
        <w:left w:val="none" w:sz="0" w:space="0" w:color="auto"/>
        <w:bottom w:val="none" w:sz="0" w:space="0" w:color="auto"/>
        <w:right w:val="none" w:sz="0" w:space="0" w:color="auto"/>
      </w:divBdr>
    </w:div>
    <w:div w:id="1828863671">
      <w:bodyDiv w:val="1"/>
      <w:marLeft w:val="0"/>
      <w:marRight w:val="0"/>
      <w:marTop w:val="0"/>
      <w:marBottom w:val="0"/>
      <w:divBdr>
        <w:top w:val="none" w:sz="0" w:space="0" w:color="auto"/>
        <w:left w:val="none" w:sz="0" w:space="0" w:color="auto"/>
        <w:bottom w:val="none" w:sz="0" w:space="0" w:color="auto"/>
        <w:right w:val="none" w:sz="0" w:space="0" w:color="auto"/>
      </w:divBdr>
      <w:divsChild>
        <w:div w:id="1871144283">
          <w:marLeft w:val="0"/>
          <w:marRight w:val="0"/>
          <w:marTop w:val="0"/>
          <w:marBottom w:val="120"/>
          <w:divBdr>
            <w:top w:val="none" w:sz="0" w:space="0" w:color="auto"/>
            <w:left w:val="none" w:sz="0" w:space="0" w:color="auto"/>
            <w:bottom w:val="none" w:sz="0" w:space="0" w:color="auto"/>
            <w:right w:val="none" w:sz="0" w:space="0" w:color="auto"/>
          </w:divBdr>
          <w:divsChild>
            <w:div w:id="358050559">
              <w:marLeft w:val="0"/>
              <w:marRight w:val="450"/>
              <w:marTop w:val="150"/>
              <w:marBottom w:val="0"/>
              <w:divBdr>
                <w:top w:val="none" w:sz="0" w:space="0" w:color="auto"/>
                <w:left w:val="none" w:sz="0" w:space="0" w:color="auto"/>
                <w:bottom w:val="none" w:sz="0" w:space="0" w:color="auto"/>
                <w:right w:val="none" w:sz="0" w:space="0" w:color="auto"/>
              </w:divBdr>
            </w:div>
          </w:divsChild>
        </w:div>
        <w:div w:id="2094815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2721</Words>
  <Characters>14970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AlumnoSena</dc:creator>
  <cp:lastModifiedBy>Azucena</cp:lastModifiedBy>
  <cp:revision>5</cp:revision>
  <dcterms:created xsi:type="dcterms:W3CDTF">2015-11-22T23:54:00Z</dcterms:created>
  <dcterms:modified xsi:type="dcterms:W3CDTF">2015-11-23T20:49:00Z</dcterms:modified>
</cp:coreProperties>
</file>