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3.3333333333333"/>
        <w:gridCol w:w="1473.3333333333333"/>
        <w:gridCol w:w="1473.3333333333333"/>
        <w:gridCol w:w="1473.3333333333333"/>
        <w:gridCol w:w="1473.3333333333333"/>
        <w:gridCol w:w="1473.3333333333333"/>
        <w:tblGridChange w:id="0">
          <w:tblGrid>
            <w:gridCol w:w="1473.3333333333333"/>
            <w:gridCol w:w="1473.3333333333333"/>
            <w:gridCol w:w="1473.3333333333333"/>
            <w:gridCol w:w="1473.3333333333333"/>
            <w:gridCol w:w="1473.3333333333333"/>
            <w:gridCol w:w="1473.3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programada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inicio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final de la reunión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10:20 A.M.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Salón de clases de Tercero BT3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10:20 A.M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12.05 P.M.</w:t>
            </w:r>
          </w:p>
        </w:tc>
      </w:tr>
    </w:tbl>
    <w:p w:rsidR="00000000" w:rsidDel="00000000" w:rsidP="00000000" w:rsidRDefault="00000000" w:rsidRPr="00000000" w14:paraId="0000000E">
      <w:pPr>
        <w:pStyle w:val="Subtitle"/>
        <w:spacing w:line="360" w:lineRule="auto"/>
        <w:rPr>
          <w:color w:val="000000"/>
          <w:sz w:val="24"/>
          <w:szCs w:val="24"/>
        </w:rPr>
      </w:pPr>
      <w:bookmarkStart w:colFirst="0" w:colLast="0" w:name="_3jt6ow8g9dp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w4onwgqhmaue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Lista de asistentes y sus roles: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Moisés Benavides - Coordinador.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Mateo Easton - Sub-Coordinador.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Gianni Carsillo - Integrante 1.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Charlo - Integrante 2.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Mateo Miguelez - Integrante 3.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cwyse38lcxss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Temario: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empezó a trabajar con el sistema de organización de tareas “Kanban”.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empezó a trabajar con el sistema de organización de tareas “Gantt”.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realizó el relevamiento de la entrevista coordinada el 4/6/2024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x0z6lnebsota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Acciones acordadas: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terminar el “Kanban”. 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6/6/2024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terminar el “Gantt”.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6/6/2024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empezar a realizar el alcance y las limitaciones del proyecto.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10/6/2024</w:t>
      </w:r>
    </w:p>
    <w:p w:rsidR="00000000" w:rsidDel="00000000" w:rsidP="00000000" w:rsidRDefault="00000000" w:rsidRPr="00000000" w14:paraId="00000022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n5au7y7ssw8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jig6rzsdqn59" w:id="5"/>
      <w:bookmarkEnd w:id="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Conclusiones y observaciones: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resumir, el progreso realizado fue positivo. La información de la entrevista debe ser analizada, así se pueden llegar a nuevos conocimientos y conclusiones.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ha establecido ninguna sanción.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ha habido ninguna inasistencia.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siguiente reunión ha sido establecida para el 5/6/2024 a las 1:20 P.M.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spacing w:line="360" w:lineRule="auto"/>
        <w:rPr/>
      </w:pPr>
      <w:bookmarkStart w:colFirst="0" w:colLast="0" w:name="_o0cxni5sijlz" w:id="6"/>
      <w:bookmarkEnd w:id="6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Firma y aclaración de los 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36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700.7874015748032" w:top="1440.0000000000002" w:left="1700.7874015748032" w:right="1700.7874015748032" w:header="680.3149606299213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sz w:val="24"/>
        <w:szCs w:val="24"/>
        <w:rtl w:val="0"/>
      </w:rPr>
      <w:t xml:space="preserve">Albisoft</w:t>
    </w:r>
    <w:r w:rsidDel="00000000" w:rsidR="00000000" w:rsidRPr="00000000">
      <w:rPr>
        <w:sz w:val="24"/>
        <w:szCs w:val="24"/>
        <w:rtl w:val="0"/>
      </w:rPr>
      <w:tab/>
      <w:tab/>
      <w:tab/>
      <w:tab/>
      <w:t xml:space="preserve">   SIM </w:t>
      <w:tab/>
      <w:tab/>
      <w:tab/>
      <w:tab/>
      <w:t xml:space="preserve">            Tercero BT3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8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Acta N</w:t>
    </w:r>
    <w:r w:rsidDel="00000000" w:rsidR="00000000" w:rsidRPr="00000000">
      <w:rPr>
        <w:color w:val="040c28"/>
        <w:sz w:val="24"/>
        <w:szCs w:val="24"/>
        <w:highlight w:val="white"/>
        <w:rtl w:val="0"/>
      </w:rPr>
      <w:t xml:space="preserve">°2</w:t>
      <w:tab/>
      <w:tab/>
      <w:tab/>
      <w:tab/>
      <w:tab/>
      <w:tab/>
      <w:tab/>
      <w:tab/>
      <w:tab/>
      <w:t xml:space="preserve">          5/6/2024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2544263</wp:posOffset>
          </wp:positionH>
          <wp:positionV relativeFrom="paragraph">
            <wp:posOffset>-247649</wp:posOffset>
          </wp:positionV>
          <wp:extent cx="519113" cy="5191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9113" cy="5191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