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sm0b8ainws4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empezó a trabajar con el documento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agendaron 2 entrevistas más para el 12/6/2024 y para el 14/6/2024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rPr>
          <w:sz w:val="24"/>
          <w:szCs w:val="24"/>
        </w:rPr>
      </w:pPr>
      <w:bookmarkStart w:colFirst="0" w:colLast="0" w:name="_x0z6lnebsota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continuar con el documento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14/6/2024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hacer el relevamiento de las entrevistas.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14/6/2024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determinar el sistema operativo con el que se trabajará.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14/6/2024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fue aceptable. Esta tarea conlleva un arduo trabajo, por lo que debe de ser analizada de forma periódica por un integrante del equipo.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 habido ninguna inasistencia.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14/6/2024 a las 11:15 A.M.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rPr/>
      </w:pPr>
      <w:bookmarkStart w:colFirst="0" w:colLast="0" w:name="_o0cxni5sijlz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40.0000000000002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°4</w:t>
      <w:tab/>
      <w:tab/>
      <w:tab/>
      <w:tab/>
      <w:tab/>
      <w:tab/>
      <w:tab/>
      <w:tab/>
      <w:tab/>
      <w:t xml:space="preserve">          7/6/2024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2544263</wp:posOffset>
          </wp:positionH>
          <wp:positionV relativeFrom="paragraph">
            <wp:posOffset>-238124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