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138"/>
          <w:szCs w:val="138"/>
        </w:rPr>
      </w:pPr>
      <w:r w:rsidDel="00000000" w:rsidR="00000000" w:rsidRPr="00000000">
        <w:rPr>
          <w:rFonts w:ascii="Times New Roman" w:cs="Times New Roman" w:eastAsia="Times New Roman" w:hAnsi="Times New Roman"/>
          <w:sz w:val="138"/>
          <w:szCs w:val="138"/>
          <w:rtl w:val="0"/>
        </w:rPr>
        <w:t xml:space="preserve">S.I.G.A.E.</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Sistemas Operativos III</w:t>
      </w:r>
    </w:p>
    <w:p w:rsidR="00000000" w:rsidDel="00000000" w:rsidP="00000000" w:rsidRDefault="00000000" w:rsidRPr="00000000" w14:paraId="00000004">
      <w:pPr>
        <w:jc w:val="center"/>
        <w:rPr>
          <w:b w:val="1"/>
          <w:i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Selección de Sistema Operativo</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A</w:t>
      </w:r>
      <w:r w:rsidDel="00000000" w:rsidR="00000000" w:rsidRPr="00000000">
        <w:rPr>
          <w:b w:val="1"/>
          <w:sz w:val="32"/>
          <w:szCs w:val="32"/>
          <w:rtl w:val="0"/>
        </w:rPr>
        <w:t xml:space="preserve">lbisoft</w:t>
      </w: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left"/>
        <w:rPr>
          <w:b w:val="1"/>
          <w:sz w:val="32"/>
          <w:szCs w:val="32"/>
        </w:rPr>
      </w:pPr>
      <w:r w:rsidDel="00000000" w:rsidR="00000000" w:rsidRPr="00000000">
        <w:rPr>
          <w:rtl w:val="0"/>
        </w:rPr>
      </w:r>
    </w:p>
    <w:tbl>
      <w:tblPr>
        <w:tblStyle w:val="Table1"/>
        <w:tblpPr w:leftFromText="180" w:rightFromText="180" w:topFromText="180" w:bottomFromText="180" w:vertAnchor="text" w:horzAnchor="text" w:tblpX="0" w:tblpY="0"/>
        <w:tblW w:w="921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065"/>
        <w:gridCol w:w="855"/>
        <w:gridCol w:w="1185"/>
        <w:gridCol w:w="3045"/>
        <w:gridCol w:w="1470"/>
        <w:tblGridChange w:id="0">
          <w:tblGrid>
            <w:gridCol w:w="1590"/>
            <w:gridCol w:w="1065"/>
            <w:gridCol w:w="855"/>
            <w:gridCol w:w="1185"/>
            <w:gridCol w:w="3045"/>
            <w:gridCol w:w="1470"/>
          </w:tblGrid>
        </w:tblGridChange>
      </w:tblGrid>
      <w:tr>
        <w:trPr>
          <w:cantSplit w:val="0"/>
          <w:tblHeader w:val="0"/>
        </w:trPr>
        <w:tc>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Rol</w:t>
            </w:r>
          </w:p>
        </w:tc>
        <w:tc>
          <w:tcPr/>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Apellido</w:t>
            </w:r>
          </w:p>
        </w:tc>
        <w:tc>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Nombre</w:t>
            </w:r>
          </w:p>
        </w:tc>
        <w:tc>
          <w:tcPr/>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Cédula Identidad</w:t>
            </w:r>
          </w:p>
        </w:tc>
        <w:tc>
          <w:tcPr/>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Email</w:t>
            </w:r>
          </w:p>
        </w:tc>
        <w:tc>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Tel./Cel.</w:t>
            </w:r>
          </w:p>
        </w:tc>
      </w:tr>
      <w:tr>
        <w:trPr>
          <w:cantSplit w:val="0"/>
          <w:tblHeader w:val="0"/>
        </w:trPr>
        <w:tc>
          <w:tcPr/>
          <w:p w:rsidR="00000000" w:rsidDel="00000000" w:rsidP="00000000" w:rsidRDefault="00000000" w:rsidRPr="00000000" w14:paraId="00000015">
            <w:pPr>
              <w:widowControl w:val="0"/>
              <w:spacing w:line="240" w:lineRule="auto"/>
              <w:rPr>
                <w:sz w:val="18"/>
                <w:szCs w:val="18"/>
              </w:rPr>
            </w:pPr>
            <w:r w:rsidDel="00000000" w:rsidR="00000000" w:rsidRPr="00000000">
              <w:rPr>
                <w:sz w:val="18"/>
                <w:szCs w:val="18"/>
                <w:rtl w:val="0"/>
              </w:rPr>
              <w:t xml:space="preserve">Coordinador</w:t>
            </w:r>
          </w:p>
        </w:tc>
        <w:tc>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Benavides</w:t>
            </w:r>
          </w:p>
        </w:tc>
        <w:tc>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Moisés</w:t>
            </w:r>
          </w:p>
        </w:tc>
        <w:tc>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6.285.082-9</w:t>
            </w:r>
          </w:p>
        </w:tc>
        <w:tc>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mbenavides@scuolaitaliana.edu.uy</w:t>
            </w:r>
          </w:p>
        </w:tc>
        <w:tc>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096087002</w:t>
            </w:r>
          </w:p>
        </w:tc>
      </w:tr>
      <w:tr>
        <w:trPr>
          <w:cantSplit w:val="0"/>
          <w:tblHeader w:val="0"/>
        </w:trPr>
        <w:tc>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Sub-Coordinador</w:t>
            </w:r>
          </w:p>
        </w:tc>
        <w:tc>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Easton</w:t>
            </w:r>
          </w:p>
        </w:tc>
        <w:tc>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Mateo</w:t>
            </w:r>
          </w:p>
        </w:tc>
        <w:tc>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5.645.982-3</w:t>
            </w:r>
          </w:p>
        </w:tc>
        <w:tc>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measton@scuolaitaliana.edu.uy</w:t>
            </w:r>
          </w:p>
        </w:tc>
        <w:tc>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098610119</w:t>
            </w:r>
          </w:p>
        </w:tc>
      </w:tr>
      <w:tr>
        <w:trPr>
          <w:cantSplit w:val="0"/>
          <w:tblHeader w:val="0"/>
        </w:trPr>
        <w:tc>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Integrante 1</w:t>
            </w:r>
          </w:p>
        </w:tc>
        <w:tc>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Carsillo</w:t>
            </w:r>
          </w:p>
        </w:tc>
        <w:tc>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Gianni</w:t>
            </w:r>
          </w:p>
        </w:tc>
        <w:tc>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5.567.221-6</w:t>
            </w:r>
          </w:p>
        </w:tc>
        <w:tc>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gcarsillo@scuolaitaliana.edu.uy</w:t>
            </w:r>
          </w:p>
        </w:tc>
        <w:tc>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092871428</w:t>
            </w:r>
          </w:p>
        </w:tc>
      </w:tr>
      <w:tr>
        <w:trPr>
          <w:cantSplit w:val="0"/>
          <w:tblHeader w:val="0"/>
        </w:trPr>
        <w:tc>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Integrante 2</w:t>
            </w:r>
          </w:p>
        </w:tc>
        <w:tc>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Charlo</w:t>
            </w:r>
          </w:p>
        </w:tc>
        <w:tc>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Lucas</w:t>
            </w:r>
          </w:p>
        </w:tc>
        <w:tc>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5.773.871-7</w:t>
            </w:r>
          </w:p>
        </w:tc>
        <w:tc>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lcharlo@scuolaitaliana.edu.uy</w:t>
            </w:r>
          </w:p>
        </w:tc>
        <w:tc>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092643467</w:t>
            </w:r>
          </w:p>
        </w:tc>
      </w:tr>
      <w:tr>
        <w:trPr>
          <w:cantSplit w:val="0"/>
          <w:tblHeader w:val="0"/>
        </w:trPr>
        <w:tc>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Integrante 3</w:t>
            </w:r>
          </w:p>
        </w:tc>
        <w:tc>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Miguelez</w:t>
            </w:r>
          </w:p>
        </w:tc>
        <w:tc>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Mateo</w:t>
            </w:r>
          </w:p>
        </w:tc>
        <w:tc>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5.640.554-3</w:t>
            </w:r>
          </w:p>
        </w:tc>
        <w:tc>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mmiguelez@scuolaitaliana.edu.uy</w:t>
            </w:r>
          </w:p>
        </w:tc>
        <w:tc>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096128643</w:t>
            </w:r>
          </w:p>
        </w:tc>
      </w:tr>
    </w:tbl>
    <w:p w:rsidR="00000000" w:rsidDel="00000000" w:rsidP="00000000" w:rsidRDefault="00000000" w:rsidRPr="00000000" w14:paraId="00000033">
      <w:pPr>
        <w:spacing w:line="360" w:lineRule="auto"/>
        <w:rPr>
          <w:b w:val="1"/>
          <w:sz w:val="32"/>
          <w:szCs w:val="32"/>
        </w:rPr>
      </w:pPr>
      <w:r w:rsidDel="00000000" w:rsidR="00000000" w:rsidRPr="00000000">
        <w:rPr>
          <w:rtl w:val="0"/>
        </w:rPr>
      </w:r>
    </w:p>
    <w:p w:rsidR="00000000" w:rsidDel="00000000" w:rsidP="00000000" w:rsidRDefault="00000000" w:rsidRPr="00000000" w14:paraId="00000034">
      <w:pPr>
        <w:jc w:val="center"/>
        <w:rPr>
          <w:b w:val="1"/>
          <w:sz w:val="32"/>
          <w:szCs w:val="32"/>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sz w:val="32"/>
          <w:szCs w:val="32"/>
          <w:rtl w:val="0"/>
        </w:rPr>
        <w:t xml:space="preserve">2024</w:t>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1"/>
        <w:rPr/>
      </w:pPr>
      <w:bookmarkStart w:colFirst="0" w:colLast="0" w:name="_jixk67qc2gdz" w:id="0"/>
      <w:bookmarkEnd w:id="0"/>
      <w:r w:rsidDel="00000000" w:rsidR="00000000" w:rsidRPr="00000000">
        <w:rPr>
          <w:rtl w:val="0"/>
        </w:rPr>
      </w:r>
    </w:p>
    <w:p w:rsidR="00000000" w:rsidDel="00000000" w:rsidP="00000000" w:rsidRDefault="00000000" w:rsidRPr="00000000" w14:paraId="0000003D">
      <w:pPr>
        <w:pStyle w:val="Heading1"/>
        <w:rPr/>
      </w:pPr>
      <w:bookmarkStart w:colFirst="0" w:colLast="0" w:name="_gn4869pri0ve" w:id="1"/>
      <w:bookmarkEnd w:id="1"/>
      <w:r w:rsidDel="00000000" w:rsidR="00000000" w:rsidRPr="00000000">
        <w:rPr>
          <w:rtl w:val="0"/>
        </w:rPr>
        <w:t xml:space="preserve">Posibles opciones: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Ubuntu server:</w:t>
      </w:r>
      <w:r w:rsidDel="00000000" w:rsidR="00000000" w:rsidRPr="00000000">
        <w:rPr>
          <w:rtl w:val="0"/>
        </w:rPr>
        <w:t xml:space="preserve"> Sistema operativo con gran popularidad y una amplia comunidad de soporte. DISTRIBUCIÓN GNU/LINUX basada en Debian.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CentOS: </w:t>
      </w:r>
      <w:r w:rsidDel="00000000" w:rsidR="00000000" w:rsidRPr="00000000">
        <w:rPr>
          <w:rtl w:val="0"/>
        </w:rPr>
        <w:t xml:space="preserve">Brinda estabilidad y soporte 24/7, DISTRIBUCIÓN GNU/LINUX basada en Red Hat Enterprise Linux (RHEL). Adecuada para entornos empresariales y servidores. ES PAGO.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b w:val="1"/>
          <w:rtl w:val="0"/>
        </w:rPr>
        <w:t xml:space="preserve">Debian: </w:t>
      </w:r>
      <w:r w:rsidDel="00000000" w:rsidR="00000000" w:rsidRPr="00000000">
        <w:rPr>
          <w:rtl w:val="0"/>
        </w:rPr>
        <w:t xml:space="preserve">Estable y confiable, conocido por su amplia variedad de paquetes y confiabilidad. DISTRIBUCIÓN LINUX DE SOFTWARE LIBRE.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b w:val="1"/>
          <w:rtl w:val="0"/>
        </w:rPr>
        <w:t xml:space="preserve">Fedora Server: </w:t>
      </w:r>
      <w:r w:rsidDel="00000000" w:rsidR="00000000" w:rsidRPr="00000000">
        <w:rPr>
          <w:rtl w:val="0"/>
        </w:rPr>
        <w:t xml:space="preserve">Opción orientada hacia los últimos avances de software y tecnología. Cuenta con una amplia comunidad de soporte 24/7. DISTRIBUCIÓN GNU/LINUX sin costo para su uso.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b w:val="1"/>
          <w:rtl w:val="0"/>
        </w:rPr>
        <w:t xml:space="preserve">OpenSUSE: </w:t>
      </w:r>
      <w:r w:rsidDel="00000000" w:rsidR="00000000" w:rsidRPr="00000000">
        <w:rPr>
          <w:rtl w:val="0"/>
        </w:rPr>
        <w:t xml:space="preserve">Cuenta con un enfoque orientado hacia los nuevos usuarios y la administración de sistemas. DISTRIBUCIÓN LIBRE auspiciado por SUSE Linux GmbH.</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b w:val="1"/>
          <w:rtl w:val="0"/>
        </w:rPr>
        <w:t xml:space="preserve">Alma Linux: </w:t>
      </w:r>
      <w:r w:rsidDel="00000000" w:rsidR="00000000" w:rsidRPr="00000000">
        <w:rPr>
          <w:rtl w:val="0"/>
        </w:rPr>
        <w:t xml:space="preserve">Compuesto por código fuente de Red Hat Enterprise Linux (RHEL), está respaldado por una empresa con experiencia en la industria y cuenta con una amplia comunidad de usuarios.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b w:val="1"/>
          <w:rtl w:val="0"/>
        </w:rPr>
        <w:t xml:space="preserve">Rocky Linux: </w:t>
      </w:r>
      <w:r w:rsidDel="00000000" w:rsidR="00000000" w:rsidRPr="00000000">
        <w:rPr>
          <w:rtl w:val="0"/>
        </w:rPr>
        <w:t xml:space="preserve">Surge como reflote de CentOS, luego de que en 2020 se anunciara su desactivación. Al igual que Alma, su código fuente está basado en RHEL y ofrece una experiencia similar a la de CentOS. Está respaldado por una comunidad activa de desarrolladores y usuarios.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conclusión, se ha destinado a una batería de sistemas operativos para la selección del mismo, el cual cumpla la condición de ser un referente en el ámbito de servidores como brindar servicios de administración de usuarios y grupos en un entorno de tipo linux.</w:t>
      </w:r>
    </w:p>
    <w:p w:rsidR="00000000" w:rsidDel="00000000" w:rsidP="00000000" w:rsidRDefault="00000000" w:rsidRPr="00000000" w14:paraId="00000050">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680.3149606299213"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1">
    <w:pPr>
      <w:rPr/>
    </w:pPr>
    <w:r w:rsidDel="00000000" w:rsidR="00000000" w:rsidRPr="00000000">
      <w:rPr>
        <w:rtl w:val="0"/>
      </w:rPr>
      <w:t xml:space="preserve">Albisoft</w:t>
    </w:r>
    <w:r w:rsidDel="00000000" w:rsidR="00000000" w:rsidRPr="00000000">
      <w:rPr>
        <w:rtl w:val="0"/>
      </w:rPr>
      <w:t xml:space="preserve">                                                                                                               </w:t>
      <w:tab/>
      <w:tab/>
      <w:tab/>
      <w:tab/>
      <w:t xml:space="preserve">Julio/2024 </w:t>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2613188</wp:posOffset>
          </wp:positionH>
          <wp:positionV relativeFrom="paragraph">
            <wp:posOffset>-171449</wp:posOffset>
          </wp:positionV>
          <wp:extent cx="486000" cy="486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6000" cy="486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2622713</wp:posOffset>
          </wp:positionH>
          <wp:positionV relativeFrom="paragraph">
            <wp:posOffset>19051</wp:posOffset>
          </wp:positionV>
          <wp:extent cx="484388" cy="484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4388" cy="4843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