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6E4F"/>
        </w:rPr>
        <w:t>Sistema de Registro de Calificaciones — Documento Técnico de Verificación y Validación de Software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Sistema de Registro de Calificaciones — Unidad Educativa (UTEQ)</w:t>
            </w:r>
          </w:p>
        </w:tc>
      </w:tr>
      <w:tr>
        <w:tc>
          <w:tcPr>
            <w:tcW w:type="dxa" w:w="4320"/>
          </w:tcPr>
          <w:p>
            <w:r/>
            <w:r>
              <w:t>Materia</w:t>
            </w:r>
          </w:p>
        </w:tc>
        <w:tc>
          <w:tcPr>
            <w:tcW w:type="dxa" w:w="4320"/>
          </w:tcPr>
          <w:p>
            <w:r/>
            <w:r>
              <w:t>Verificación y Validación de Software</w:t>
            </w:r>
          </w:p>
        </w:tc>
      </w:tr>
      <w:tr>
        <w:tc>
          <w:tcPr>
            <w:tcW w:type="dxa" w:w="4320"/>
          </w:tcPr>
          <w:p>
            <w:r/>
            <w:r>
              <w:t>Universidad</w:t>
            </w:r>
          </w:p>
        </w:tc>
        <w:tc>
          <w:tcPr>
            <w:tcW w:type="dxa" w:w="4320"/>
          </w:tcPr>
          <w:p>
            <w:r/>
            <w:r>
              <w:t>Universidad Técnica Estatal de Quevedo (UTEQ)</w:t>
            </w:r>
          </w:p>
        </w:tc>
      </w:tr>
      <w:tr>
        <w:tc>
          <w:tcPr>
            <w:tcW w:type="dxa" w:w="4320"/>
          </w:tcPr>
          <w:p>
            <w:r/>
            <w:r>
              <w:t>Integrantes</w:t>
            </w:r>
          </w:p>
        </w:tc>
        <w:tc>
          <w:tcPr>
            <w:tcW w:type="dxa" w:w="4320"/>
          </w:tcPr>
          <w:p>
            <w:r/>
            <w:r>
              <w:t>Castro Espinoza Kevin Moisés · Vélez López Ricardo Elías</w:t>
            </w:r>
          </w:p>
        </w:tc>
      </w:tr>
      <w:tr>
        <w:tc>
          <w:tcPr>
            <w:tcW w:type="dxa" w:w="4320"/>
          </w:tcPr>
          <w:p>
            <w:r/>
            <w:r>
              <w:t>Docente</w:t>
            </w:r>
          </w:p>
        </w:tc>
        <w:tc>
          <w:tcPr>
            <w:tcW w:type="dxa" w:w="4320"/>
          </w:tcPr>
          <w:p>
            <w:r/>
            <w:r>
              <w:t>Ing. Cordero Bazurto José Steven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Septiembre 2026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</w:tbl>
    <w:p>
      <w:pPr>
        <w:ind w:left="432"/>
      </w:pPr>
      <w:r>
        <w:rPr>
          <w:i/>
        </w:rPr>
        <w:t>Documento generado en Markdown para exportación a PDF/DOCX. Los entregables finales del documento técnico son `docs/vyv/INFORME_TECNICO_VYV.pdf` y `docs/vyv/INFORME_TECNICO_VYV.docx`. Las evidencias referenciadas se encuentran en `docs/vyv/evidencias/`.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Índice</w:t>
      </w:r>
    </w:p>
    <w:p>
      <w:pPr>
        <w:pStyle w:val="ListNumber"/>
      </w:pPr>
      <w:r>
        <w:t>Presentación del proyecto</w:t>
      </w:r>
    </w:p>
    <w:p>
      <w:pPr>
        <w:pStyle w:val="ListNumber"/>
      </w:pPr>
      <w:r>
        <w:t>Técnica Personas</w:t>
      </w:r>
    </w:p>
    <w:p>
      <w:pPr>
        <w:pStyle w:val="ListNumber"/>
      </w:pPr>
      <w:r>
        <w:t>Historias de usuario y criterios de aceptación</w:t>
      </w:r>
    </w:p>
    <w:p>
      <w:pPr>
        <w:pStyle w:val="ListNumber"/>
      </w:pPr>
      <w:r>
        <w:t>Casos de prueba</w:t>
      </w:r>
    </w:p>
    <w:p>
      <w:pPr>
        <w:pStyle w:val="ListNumber"/>
      </w:pPr>
      <w:r>
        <w:t>Automatización de pruebas</w:t>
      </w:r>
    </w:p>
    <w:p>
      <w:pPr>
        <w:pStyle w:val="ListNumber"/>
      </w:pPr>
      <w:r>
        <w:t>Casos de prueba de aceptación (UAT)</w:t>
      </w:r>
    </w:p>
    <w:p>
      <w:pPr>
        <w:pStyle w:val="ListNumber"/>
      </w:pPr>
      <w:r>
        <w:t>Prueba de la versión Beta</w:t>
      </w:r>
    </w:p>
    <w:p>
      <w:pPr>
        <w:pStyle w:val="ListNumber"/>
      </w:pPr>
      <w:r>
        <w:t>Registro de observaciones Beta</w:t>
      </w:r>
    </w:p>
    <w:p>
      <w:pPr>
        <w:pStyle w:val="ListNumber"/>
      </w:pPr>
      <w:r>
        <w:t>Encuesta de satisfacción</w:t>
      </w:r>
    </w:p>
    <w:p>
      <w:pPr>
        <w:pStyle w:val="ListNumber"/>
      </w:pPr>
      <w:r>
        <w:t>Resultados de la encuesta</w:t>
      </w:r>
    </w:p>
    <w:p>
      <w:pPr>
        <w:pStyle w:val="ListNumber"/>
      </w:pPr>
      <w:r>
        <w:t>Resumen de correcciones y mejoras</w:t>
      </w:r>
    </w:p>
    <w:p>
      <w:pPr>
        <w:pStyle w:val="ListNumber"/>
      </w:pPr>
      <w:r>
        <w:t>Conclusiones técnicas V&amp;V</w:t>
      </w:r>
    </w:p>
    <w:p>
      <w:pPr>
        <w:pStyle w:val="ListNumber"/>
      </w:pPr>
      <w:r>
        <w:t>Anexos (evidencias)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1. Presentación del proyecto</w:t>
      </w:r>
    </w:p>
    <w:p>
      <w:pPr>
        <w:pStyle w:val="Heading3"/>
      </w:pPr>
      <w:r>
        <w:t>1.1 Problema</w:t>
      </w:r>
    </w:p>
    <w:p>
      <w:r>
        <w:t>En la Unidad Educativa, el registro de calificaciones se realizaba en planillas físicas y archivos Excel distribuidos por correo. Esto generaba: pérdida de trazabilidad, demoras en los cálculos de promedios, riesgo de errores de digitación y dificultad para que los representantes consulten las notas sin acudir al plantel.</w:t>
      </w:r>
    </w:p>
    <w:p>
      <w:pPr>
        <w:pStyle w:val="Heading3"/>
      </w:pPr>
      <w:r>
        <w:t>1.2 Objetivo</w:t>
      </w:r>
    </w:p>
    <w:p>
      <w:r>
        <w:t xml:space="preserve">Implementar un sistema web de registro y consulta de calificaciones </w:t>
      </w:r>
      <w:r>
        <w:rPr>
          <w:b/>
        </w:rPr>
        <w:t>verificado y validado</w:t>
      </w:r>
      <w:r>
        <w:t xml:space="preserve"> antes de su puesta en producción, garantizando la integridad de la información, el control de acceso por rol y la satisfacción del usuario final.</w:t>
      </w:r>
    </w:p>
    <w:p>
      <w:pPr>
        <w:pStyle w:val="Heading3"/>
      </w:pPr>
      <w:r>
        <w:t>1.3 Alcance</w:t>
      </w:r>
    </w:p>
    <w:p>
      <w:pPr>
        <w:pStyle w:val="ListBullet"/>
      </w:pPr>
      <w:r>
        <w:t>Gestión de estudiantes, materias, cursos y periodos académicos.</w:t>
      </w:r>
    </w:p>
    <w:p>
      <w:pPr>
        <w:pStyle w:val="ListBullet"/>
      </w:pPr>
      <w:r>
        <w:t>Registro de calificaciones por parte de docentes (con validación de rango 0–10 y autorización por materia).</w:t>
      </w:r>
    </w:p>
    <w:p>
      <w:pPr>
        <w:pStyle w:val="ListBullet"/>
      </w:pPr>
      <w:r>
        <w:t>Consulta de notas y promedios por representante (solo sus hijos).</w:t>
      </w:r>
    </w:p>
    <w:p>
      <w:pPr>
        <w:pStyle w:val="ListBullet"/>
      </w:pPr>
      <w:r>
        <w:t>Reportes de promedios por periodo y panel de rendimiento para psicóloga.</w:t>
      </w:r>
    </w:p>
    <w:p>
      <w:pPr>
        <w:pStyle w:val="ListBullet"/>
      </w:pPr>
      <w:r>
        <w:t>Panel de auditoría (trazabilidad de INSERT/UPDATE/DELETE) y respaldos.</w:t>
      </w:r>
    </w:p>
    <w:p>
      <w:pPr>
        <w:pStyle w:val="ListBullet"/>
      </w:pPr>
      <w:r>
        <w:t>Control de acceso por roles: administrador, profesor, representante, psicóloga.</w:t>
      </w:r>
    </w:p>
    <w:p>
      <w:pPr>
        <w:pStyle w:val="Heading3"/>
      </w:pPr>
      <w:r>
        <w:t>1.4 Arquitectura y tecnologías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Capa</w:t>
            </w:r>
          </w:p>
        </w:tc>
        <w:tc>
          <w:tcPr>
            <w:tcW w:type="dxa" w:w="4320"/>
          </w:tcPr>
          <w:p>
            <w:r/>
            <w:r>
              <w:t>Tecnología</w:t>
            </w:r>
          </w:p>
        </w:tc>
      </w:tr>
      <w:tr>
        <w:tc>
          <w:tcPr>
            <w:tcW w:type="dxa" w:w="4320"/>
          </w:tcPr>
          <w:p>
            <w:r/>
            <w:r>
              <w:t>Frontend</w:t>
            </w:r>
          </w:p>
        </w:tc>
        <w:tc>
          <w:tcPr>
            <w:tcW w:type="dxa" w:w="4320"/>
          </w:tcPr>
          <w:p>
            <w:r/>
            <w:r>
              <w:t xml:space="preserve">HTML/CSS/JS en </w:t>
            </w:r>
            <w:r>
              <w:rPr>
                <w:rFonts w:ascii="Consolas" w:hAnsi="Consolas"/>
                <w:sz w:val="19"/>
              </w:rPr>
              <w:t>frontend/</w:t>
            </w:r>
          </w:p>
        </w:tc>
      </w:tr>
      <w:tr>
        <w:tc>
          <w:tcPr>
            <w:tcW w:type="dxa" w:w="4320"/>
          </w:tcPr>
          <w:p>
            <w:r/>
            <w:r>
              <w:t>Backend</w:t>
            </w:r>
          </w:p>
        </w:tc>
        <w:tc>
          <w:tcPr>
            <w:tcW w:type="dxa" w:w="4320"/>
          </w:tcPr>
          <w:p>
            <w:r/>
            <w:r>
              <w:t>Node.js + Express (</w:t>
            </w:r>
            <w:r>
              <w:rPr>
                <w:rFonts w:ascii="Consolas" w:hAnsi="Consolas"/>
                <w:sz w:val="19"/>
              </w:rPr>
              <w:t>backend/</w:t>
            </w:r>
            <w:r>
              <w:t>, puerto 3000)</w:t>
            </w:r>
          </w:p>
        </w:tc>
      </w:tr>
      <w:tr>
        <w:tc>
          <w:tcPr>
            <w:tcW w:type="dxa" w:w="4320"/>
          </w:tcPr>
          <w:p>
            <w:r/>
            <w:r>
              <w:t>Base de datos</w:t>
            </w:r>
          </w:p>
        </w:tc>
        <w:tc>
          <w:tcPr>
            <w:tcW w:type="dxa" w:w="4320"/>
          </w:tcPr>
          <w:p>
            <w:r/>
            <w:r>
              <w:t xml:space="preserve">PostgreSQL 18, esquema </w:t>
            </w:r>
            <w:r>
              <w:rPr>
                <w:rFonts w:ascii="Consolas" w:hAnsi="Consolas"/>
                <w:sz w:val="19"/>
              </w:rPr>
              <w:t>colegio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colegio, public</w:t>
            </w:r>
          </w:p>
        </w:tc>
      </w:tr>
      <w:tr>
        <w:tc>
          <w:tcPr>
            <w:tcW w:type="dxa" w:w="4320"/>
          </w:tcPr>
          <w:p>
            <w:r/>
            <w:r>
              <w:t>Seguridad</w:t>
            </w:r>
          </w:p>
        </w:tc>
        <w:tc>
          <w:tcPr>
            <w:tcW w:type="dxa" w:w="4320"/>
          </w:tcPr>
          <w:p>
            <w:r/>
            <w:r>
              <w:t xml:space="preserve">bcrypt, sesiones con cookie firmada, </w:t>
            </w:r>
            <w:r>
              <w:rPr>
                <w:rFonts w:ascii="Consolas" w:hAnsi="Consolas"/>
                <w:sz w:val="19"/>
              </w:rPr>
              <w:t>&lt;session-middleware</w:t>
            </w:r>
            <w:r>
              <w:t>, autorización por rol</w:t>
            </w:r>
          </w:p>
        </w:tc>
      </w:tr>
      <w:tr>
        <w:tc>
          <w:tcPr>
            <w:tcW w:type="dxa" w:w="4320"/>
          </w:tcPr>
          <w:p>
            <w:r/>
            <w:r>
              <w:t>Automatización</w:t>
            </w:r>
          </w:p>
        </w:tc>
        <w:tc>
          <w:tcPr>
            <w:tcW w:type="dxa" w:w="4320"/>
          </w:tcPr>
          <w:p>
            <w:r/>
            <w:r>
              <w:t>Playwright (</w:t>
            </w:r>
            <w:r>
              <w:rPr>
                <w:rFonts w:ascii="Consolas" w:hAnsi="Consolas"/>
                <w:sz w:val="19"/>
              </w:rPr>
              <w:t>@playwright/test</w:t>
            </w:r>
            <w:r>
              <w:t>) + script E2E de API</w:t>
            </w:r>
          </w:p>
        </w:tc>
      </w:tr>
    </w:tbl>
    <w:p>
      <w:pPr>
        <w:pStyle w:val="Heading3"/>
      </w:pPr>
      <w:r>
        <w:t>1.5 Usuarios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Rol</w:t>
            </w:r>
          </w:p>
        </w:tc>
        <w:tc>
          <w:tcPr>
            <w:tcW w:type="dxa" w:w="2880"/>
          </w:tcPr>
          <w:p>
            <w:r/>
            <w:r>
              <w:t># usuarios</w:t>
            </w:r>
          </w:p>
        </w:tc>
        <w:tc>
          <w:tcPr>
            <w:tcW w:type="dxa" w:w="2880"/>
          </w:tcPr>
          <w:p>
            <w:r/>
            <w: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Gestión de catálogos, auditoría, respaldos, periodos</w:t>
            </w:r>
          </w:p>
        </w:tc>
      </w:tr>
      <w:tr>
        <w:tc>
          <w:tcPr>
            <w:tcW w:type="dxa" w:w="2880"/>
          </w:tcPr>
          <w:p>
            <w:r/>
            <w:r>
              <w:t>profesor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Registro de calificaciones de materias asignadas</w:t>
            </w:r>
          </w:p>
        </w:tc>
      </w:tr>
      <w:tr>
        <w:tc>
          <w:tcPr>
            <w:tcW w:type="dxa" w:w="2880"/>
          </w:tcPr>
          <w:p>
            <w:r/>
            <w:r>
              <w:t>representante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Consulta de notas de sus hijos</w:t>
            </w:r>
          </w:p>
        </w:tc>
      </w:tr>
      <w:tr>
        <w:tc>
          <w:tcPr>
            <w:tcW w:type="dxa" w:w="2880"/>
          </w:tcPr>
          <w:p>
            <w:r/>
            <w:r>
              <w:t>psicologo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Panel de rendimiento académico</w:t>
            </w:r>
          </w:p>
        </w:tc>
      </w:tr>
    </w:tbl>
    <w:p>
      <w:r>
        <w:t xml:space="preserve">Datos de prueba: </w:t>
      </w:r>
      <w:r>
        <w:rPr>
          <w:b/>
        </w:rPr>
        <w:t>110 estudiantes</w:t>
      </w:r>
      <w:r>
        <w:t xml:space="preserve"> (10 del seed + 100 sintéticos generados por la migración </w:t>
      </w:r>
      <w:r>
        <w:rPr>
          <w:rFonts w:ascii="Consolas" w:hAnsi="Consolas"/>
          <w:sz w:val="19"/>
        </w:rPr>
        <w:t>19_datos_sinteticos.sql</w:t>
      </w:r>
      <w:r>
        <w:t xml:space="preserve">), </w:t>
      </w:r>
      <w:r>
        <w:rPr>
          <w:b/>
        </w:rPr>
        <w:t>periodo activo = 1</w:t>
      </w:r>
      <w:r>
        <w:t xml:space="preserve"> ("2026-2027 · Primer Quimestre").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2. Técnica Personas</w:t>
      </w:r>
    </w:p>
    <w:p>
      <w:r>
        <w:t xml:space="preserve">Se aplicó la técnica </w:t>
      </w:r>
      <w:r>
        <w:rPr>
          <w:b/>
        </w:rPr>
        <w:t>Personas</w:t>
      </w:r>
      <w:r>
        <w:t xml:space="preserve"> para identificar perfiles de usuario y orientar tanto las historias de usuario como las pruebas.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Persona</w:t>
            </w:r>
          </w:p>
        </w:tc>
        <w:tc>
          <w:tcPr>
            <w:tcW w:type="dxa" w:w="2160"/>
          </w:tcPr>
          <w:p>
            <w:r/>
            <w:r>
              <w:t>Rol</w:t>
            </w:r>
          </w:p>
        </w:tc>
        <w:tc>
          <w:tcPr>
            <w:tcW w:type="dxa" w:w="2160"/>
          </w:tcPr>
          <w:p>
            <w:r/>
            <w:r>
              <w:t>Objetivo clave</w:t>
            </w:r>
          </w:p>
        </w:tc>
        <w:tc>
          <w:tcPr>
            <w:tcW w:type="dxa" w:w="2160"/>
          </w:tcPr>
          <w:p>
            <w:r/>
            <w:r>
              <w:t>Foco de pruebas</w:t>
            </w:r>
          </w:p>
        </w:tc>
      </w:tr>
      <w:tr>
        <w:tc>
          <w:tcPr>
            <w:tcW w:type="dxa" w:w="2160"/>
          </w:tcPr>
          <w:p>
            <w:r/>
            <w:r>
              <w:t>Moisés Panamá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Control centralizado y trazable</w:t>
            </w:r>
          </w:p>
        </w:tc>
        <w:tc>
          <w:tcPr>
            <w:tcW w:type="dxa" w:w="2160"/>
          </w:tcPr>
          <w:p>
            <w:r/>
            <w:r>
              <w:t>Gestión, auditoría, respaldos, periodo activo</w:t>
            </w:r>
          </w:p>
        </w:tc>
      </w:tr>
      <w:tr>
        <w:tc>
          <w:tcPr>
            <w:tcW w:type="dxa" w:w="2160"/>
          </w:tcPr>
          <w:p>
            <w:r/>
            <w:r>
              <w:t>Elena Romero</w:t>
            </w:r>
          </w:p>
        </w:tc>
        <w:tc>
          <w:tcPr>
            <w:tcW w:type="dxa" w:w="2160"/>
          </w:tcPr>
          <w:p>
            <w:r/>
            <w:r>
              <w:t>Docente</w:t>
            </w:r>
          </w:p>
        </w:tc>
        <w:tc>
          <w:tcPr>
            <w:tcW w:type="dxa" w:w="2160"/>
          </w:tcPr>
          <w:p>
            <w:r/>
            <w:r>
              <w:t>Registrar notas rápido y sin errores</w:t>
            </w:r>
          </w:p>
        </w:tc>
        <w:tc>
          <w:tcPr>
            <w:tcW w:type="dxa" w:w="2160"/>
          </w:tcPr>
          <w:p>
            <w:r/>
            <w:r>
              <w:t>Rango 0–10, guardado masivo, asignación de materia</w:t>
            </w:r>
          </w:p>
        </w:tc>
      </w:tr>
      <w:tr>
        <w:tc>
          <w:tcPr>
            <w:tcW w:type="dxa" w:w="2160"/>
          </w:tcPr>
          <w:p>
            <w:r/>
            <w:r>
              <w:t>Fernando Castillo</w:t>
            </w:r>
          </w:p>
        </w:tc>
        <w:tc>
          <w:tcPr>
            <w:tcW w:type="dxa" w:w="2160"/>
          </w:tcPr>
          <w:p>
            <w:r/>
            <w:r>
              <w:t>Representante</w:t>
            </w:r>
          </w:p>
        </w:tc>
        <w:tc>
          <w:tcPr>
            <w:tcW w:type="dxa" w:w="2160"/>
          </w:tcPr>
          <w:p>
            <w:r/>
            <w:r>
              <w:t>Consultar notas de su hijo remotamente</w:t>
            </w:r>
          </w:p>
        </w:tc>
        <w:tc>
          <w:tcPr>
            <w:tcW w:type="dxa" w:w="2160"/>
          </w:tcPr>
          <w:p>
            <w:r/>
            <w:r>
              <w:t>Consulta restringida por rol, promedios legibles</w:t>
            </w:r>
          </w:p>
        </w:tc>
      </w:tr>
      <w:tr>
        <w:tc>
          <w:tcPr>
            <w:tcW w:type="dxa" w:w="2160"/>
          </w:tcPr>
          <w:p>
            <w:r/>
            <w:r>
              <w:t>María Torres</w:t>
            </w:r>
          </w:p>
        </w:tc>
        <w:tc>
          <w:tcPr>
            <w:tcW w:type="dxa" w:w="2160"/>
          </w:tcPr>
          <w:p>
            <w:r/>
            <w:r>
              <w:t>Psicóloga</w:t>
            </w:r>
          </w:p>
        </w:tc>
        <w:tc>
          <w:tcPr>
            <w:tcW w:type="dxa" w:w="2160"/>
          </w:tcPr>
          <w:p>
            <w:r/>
            <w:r>
              <w:t>Identificar estudiantes en riesgo</w:t>
            </w:r>
          </w:p>
        </w:tc>
        <w:tc>
          <w:tcPr>
            <w:tcW w:type="dxa" w:w="2160"/>
          </w:tcPr>
          <w:p>
            <w:r/>
            <w:r>
              <w:t>Panel de rendimiento, detalle por estudiante</w:t>
            </w:r>
          </w:p>
        </w:tc>
      </w:tr>
    </w:tbl>
    <w:p>
      <w:r>
        <w:t xml:space="preserve">Detalle completo de cada persona en </w:t>
      </w:r>
      <w:r>
        <w:rPr>
          <w:rFonts w:ascii="Consolas" w:hAnsi="Consolas"/>
          <w:sz w:val="19"/>
        </w:rPr>
        <w:t>docs/vyv/01_personas.md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3. Historias de usuario y criterios de aceptación</w:t>
      </w:r>
    </w:p>
    <w:p>
      <w:r>
        <w:t xml:space="preserve">Se documentaron </w:t>
      </w:r>
      <w:r>
        <w:rPr>
          <w:b/>
        </w:rPr>
        <w:t>9 historias de usuario</w:t>
      </w:r>
      <w:r>
        <w:t xml:space="preserve"> (HU-01 … HU-09) con sus criterios de aceptación verificables. Resumen: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Historia</w:t>
            </w:r>
          </w:p>
        </w:tc>
        <w:tc>
          <w:tcPr>
            <w:tcW w:type="dxa" w:w="2880"/>
          </w:tcPr>
          <w:p>
            <w:r/>
            <w:r>
              <w:t>Usuario</w:t>
            </w:r>
          </w:p>
        </w:tc>
        <w:tc>
          <w:tcPr>
            <w:tcW w:type="dxa" w:w="2880"/>
          </w:tcPr>
          <w:p>
            <w:r/>
            <w:r>
              <w:t>Funcionalidad</w:t>
            </w:r>
          </w:p>
        </w:tc>
      </w:tr>
      <w:tr>
        <w:tc>
          <w:tcPr>
            <w:tcW w:type="dxa" w:w="2880"/>
          </w:tcPr>
          <w:p>
            <w:r/>
            <w:r>
              <w:t>HU-01</w:t>
            </w:r>
          </w:p>
        </w:tc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t>Iniciar sesión</w:t>
            </w:r>
          </w:p>
        </w:tc>
      </w:tr>
      <w:tr>
        <w:tc>
          <w:tcPr>
            <w:tcW w:type="dxa" w:w="2880"/>
          </w:tcPr>
          <w:p>
            <w:r/>
            <w:r>
              <w:t>HU-02</w:t>
            </w:r>
          </w:p>
        </w:tc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t>Gestión de estudiantes</w:t>
            </w:r>
          </w:p>
        </w:tc>
      </w:tr>
      <w:tr>
        <w:tc>
          <w:tcPr>
            <w:tcW w:type="dxa" w:w="2880"/>
          </w:tcPr>
          <w:p>
            <w:r/>
            <w:r>
              <w:t>HU-03</w:t>
            </w:r>
          </w:p>
        </w:tc>
        <w:tc>
          <w:tcPr>
            <w:tcW w:type="dxa" w:w="2880"/>
          </w:tcPr>
          <w:p>
            <w:r/>
            <w:r>
              <w:t>profesor</w:t>
            </w:r>
          </w:p>
        </w:tc>
        <w:tc>
          <w:tcPr>
            <w:tcW w:type="dxa" w:w="2880"/>
          </w:tcPr>
          <w:p>
            <w:r/>
            <w:r>
              <w:t>Registro de calificaciones</w:t>
            </w:r>
          </w:p>
        </w:tc>
      </w:tr>
      <w:tr>
        <w:tc>
          <w:tcPr>
            <w:tcW w:type="dxa" w:w="2880"/>
          </w:tcPr>
          <w:p>
            <w:r/>
            <w:r>
              <w:t>HU-04</w:t>
            </w:r>
          </w:p>
        </w:tc>
        <w:tc>
          <w:tcPr>
            <w:tcW w:type="dxa" w:w="2880"/>
          </w:tcPr>
          <w:p>
            <w:r/>
            <w:r>
              <w:t>representante</w:t>
            </w:r>
          </w:p>
        </w:tc>
        <w:tc>
          <w:tcPr>
            <w:tcW w:type="dxa" w:w="2880"/>
          </w:tcPr>
          <w:p>
            <w:r/>
            <w:r>
              <w:t>Consulta de notas por estudiante</w:t>
            </w:r>
          </w:p>
        </w:tc>
      </w:tr>
      <w:tr>
        <w:tc>
          <w:tcPr>
            <w:tcW w:type="dxa" w:w="2880"/>
          </w:tcPr>
          <w:p>
            <w:r/>
            <w:r>
              <w:t>HU-05</w:t>
            </w:r>
          </w:p>
        </w:tc>
        <w:tc>
          <w:tcPr>
            <w:tcW w:type="dxa" w:w="2880"/>
          </w:tcPr>
          <w:p>
            <w:r/>
            <w:r>
              <w:t>representante/admin</w:t>
            </w:r>
          </w:p>
        </w:tc>
        <w:tc>
          <w:tcPr>
            <w:tcW w:type="dxa" w:w="2880"/>
          </w:tcPr>
          <w:p>
            <w:r/>
            <w:r>
              <w:t>Reportes de promedios por periodo</w:t>
            </w:r>
          </w:p>
        </w:tc>
      </w:tr>
      <w:tr>
        <w:tc>
          <w:tcPr>
            <w:tcW w:type="dxa" w:w="2880"/>
          </w:tcPr>
          <w:p>
            <w:r/>
            <w:r>
              <w:t>HU-06</w:t>
            </w:r>
          </w:p>
        </w:tc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t>Auditoría de cambios</w:t>
            </w:r>
          </w:p>
        </w:tc>
      </w:tr>
      <w:tr>
        <w:tc>
          <w:tcPr>
            <w:tcW w:type="dxa" w:w="2880"/>
          </w:tcPr>
          <w:p>
            <w:r/>
            <w:r>
              <w:t>HU-07</w:t>
            </w:r>
          </w:p>
        </w:tc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t>Activación de un único periodo</w:t>
            </w:r>
          </w:p>
        </w:tc>
      </w:tr>
      <w:tr>
        <w:tc>
          <w:tcPr>
            <w:tcW w:type="dxa" w:w="2880"/>
          </w:tcPr>
          <w:p>
            <w:r/>
            <w:r>
              <w:t>HU-08</w:t>
            </w:r>
          </w:p>
        </w:tc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t>Respaldo de la BD</w:t>
            </w:r>
          </w:p>
        </w:tc>
      </w:tr>
      <w:tr>
        <w:tc>
          <w:tcPr>
            <w:tcW w:type="dxa" w:w="2880"/>
          </w:tcPr>
          <w:p>
            <w:r/>
            <w:r>
              <w:t>HU-09</w:t>
            </w:r>
          </w:p>
        </w:tc>
        <w:tc>
          <w:tcPr>
            <w:tcW w:type="dxa" w:w="2880"/>
          </w:tcPr>
          <w:p>
            <w:r/>
            <w:r>
              <w:t>psicóloga</w:t>
            </w:r>
          </w:p>
        </w:tc>
        <w:tc>
          <w:tcPr>
            <w:tcW w:type="dxa" w:w="2880"/>
          </w:tcPr>
          <w:p>
            <w:r/>
            <w:r>
              <w:t>Rendimiento académico</w:t>
            </w:r>
          </w:p>
        </w:tc>
      </w:tr>
    </w:tbl>
    <w:p>
      <w:r>
        <w:t xml:space="preserve">Cada historia incluye criterios de aceptación (1–5); por ejemplo HU-03 exige rango 0–10, guardado masivo, upsert auditado y bloqueo de materias no asignadas. Detalle: </w:t>
      </w:r>
      <w:r>
        <w:rPr>
          <w:rFonts w:ascii="Consolas" w:hAnsi="Consolas"/>
          <w:sz w:val="19"/>
        </w:rPr>
        <w:t>docs/vyv/02_historias_usuario.md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4. Casos de prueba</w:t>
      </w:r>
    </w:p>
    <w:p>
      <w:r>
        <w:t xml:space="preserve">Se ejecutaron </w:t>
      </w:r>
      <w:r>
        <w:rPr>
          <w:b/>
        </w:rPr>
        <w:t>14 casos de prueba manuales</w:t>
      </w:r>
      <w:r>
        <w:t xml:space="preserve"> cubriendo las 9 historias.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#</w:t>
            </w:r>
          </w:p>
        </w:tc>
        <w:tc>
          <w:tcPr>
            <w:tcW w:type="dxa" w:w="1728"/>
          </w:tcPr>
          <w:p>
            <w:r/>
            <w:r>
              <w:t>Caso</w:t>
            </w:r>
          </w:p>
        </w:tc>
        <w:tc>
          <w:tcPr>
            <w:tcW w:type="dxa" w:w="1728"/>
          </w:tcPr>
          <w:p>
            <w:r/>
            <w:r>
              <w:t>Historia</w:t>
            </w:r>
          </w:p>
        </w:tc>
        <w:tc>
          <w:tcPr>
            <w:tcW w:type="dxa" w:w="1728"/>
          </w:tcPr>
          <w:p>
            <w:r/>
            <w:r>
              <w:t>Resultado</w:t>
            </w:r>
          </w:p>
        </w:tc>
        <w:tc>
          <w:tcPr>
            <w:tcW w:type="dxa" w:w="1728"/>
          </w:tcPr>
          <w:p>
            <w:r/>
            <w:r>
              <w:t>Evidencia</w:t>
            </w:r>
          </w:p>
        </w:tc>
      </w:tr>
      <w:tr>
        <w:tc>
          <w:tcPr>
            <w:tcW w:type="dxa" w:w="1728"/>
          </w:tcPr>
          <w:p>
            <w:r/>
            <w:r>
              <w:t>CP-01</w:t>
            </w:r>
          </w:p>
        </w:tc>
        <w:tc>
          <w:tcPr>
            <w:tcW w:type="dxa" w:w="1728"/>
          </w:tcPr>
          <w:p>
            <w:r/>
            <w:r>
              <w:t>Login exitoso admin</w:t>
            </w:r>
          </w:p>
        </w:tc>
        <w:tc>
          <w:tcPr>
            <w:tcW w:type="dxa" w:w="1728"/>
          </w:tcPr>
          <w:p>
            <w:r/>
            <w:r>
              <w:t>HU-01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evidencias/playwright-01-login-admin.png</w:t>
            </w:r>
          </w:p>
        </w:tc>
      </w:tr>
      <w:tr>
        <w:tc>
          <w:tcPr>
            <w:tcW w:type="dxa" w:w="1728"/>
          </w:tcPr>
          <w:p>
            <w:r/>
            <w:r>
              <w:t>CP-02</w:t>
            </w:r>
          </w:p>
        </w:tc>
        <w:tc>
          <w:tcPr>
            <w:tcW w:type="dxa" w:w="1728"/>
          </w:tcPr>
          <w:p>
            <w:r/>
            <w:r>
              <w:t>Login con contraseña incorrecta</w:t>
            </w:r>
          </w:p>
        </w:tc>
        <w:tc>
          <w:tcPr>
            <w:tcW w:type="dxa" w:w="1728"/>
          </w:tcPr>
          <w:p>
            <w:r/>
            <w:r>
              <w:t>HU-01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evidencias/playwright-02-login-fallido.png</w:t>
            </w:r>
          </w:p>
        </w:tc>
      </w:tr>
      <w:tr>
        <w:tc>
          <w:tcPr>
            <w:tcW w:type="dxa" w:w="1728"/>
          </w:tcPr>
          <w:p>
            <w:r/>
            <w:r>
              <w:t>CP-03</w:t>
            </w:r>
          </w:p>
        </w:tc>
        <w:tc>
          <w:tcPr>
            <w:tcW w:type="dxa" w:w="1728"/>
          </w:tcPr>
          <w:p>
            <w:r/>
            <w:r>
              <w:t>Cédula duplicada rechazada</w:t>
            </w:r>
          </w:p>
        </w:tc>
        <w:tc>
          <w:tcPr>
            <w:tcW w:type="dxa" w:w="1728"/>
          </w:tcPr>
          <w:p>
            <w:r/>
            <w:r>
              <w:t>HU-02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evidencias/pruebas_api_manuales.txt</w:t>
            </w:r>
          </w:p>
        </w:tc>
      </w:tr>
      <w:tr>
        <w:tc>
          <w:tcPr>
            <w:tcW w:type="dxa" w:w="1728"/>
          </w:tcPr>
          <w:p>
            <w:r/>
            <w:r>
              <w:t>CP-04</w:t>
            </w:r>
          </w:p>
        </w:tc>
        <w:tc>
          <w:tcPr>
            <w:tcW w:type="dxa" w:w="1728"/>
          </w:tcPr>
          <w:p>
            <w:r/>
            <w:r>
              <w:t>Búsqueda de estudiante</w:t>
            </w:r>
          </w:p>
        </w:tc>
        <w:tc>
          <w:tcPr>
            <w:tcW w:type="dxa" w:w="1728"/>
          </w:tcPr>
          <w:p>
            <w:r/>
            <w:r>
              <w:t>HU-02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evidencias/playwright-04-buscar-estudiante.png</w:t>
            </w:r>
          </w:p>
        </w:tc>
      </w:tr>
      <w:tr>
        <w:tc>
          <w:tcPr>
            <w:tcW w:type="dxa" w:w="1728"/>
          </w:tcPr>
          <w:p>
            <w:r/>
            <w:r>
              <w:t>CP-05</w:t>
            </w:r>
          </w:p>
        </w:tc>
        <w:tc>
          <w:tcPr>
            <w:tcW w:type="dxa" w:w="1728"/>
          </w:tcPr>
          <w:p>
            <w:r/>
            <w:r>
              <w:t>Registro masivo de notas</w:t>
            </w:r>
          </w:p>
        </w:tc>
        <w:tc>
          <w:tcPr>
            <w:tcW w:type="dxa" w:w="1728"/>
          </w:tcPr>
          <w:p>
            <w:r/>
            <w:r>
              <w:t>HU-03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evidencias/playwright-05-profesor-notas.png</w:t>
            </w:r>
          </w:p>
        </w:tc>
      </w:tr>
      <w:tr>
        <w:tc>
          <w:tcPr>
            <w:tcW w:type="dxa" w:w="1728"/>
          </w:tcPr>
          <w:p>
            <w:r/>
            <w:r>
              <w:t>CP-06</w:t>
            </w:r>
          </w:p>
        </w:tc>
        <w:tc>
          <w:tcPr>
            <w:tcW w:type="dxa" w:w="1728"/>
          </w:tcPr>
          <w:p>
            <w:r/>
            <w:r>
              <w:t>Nota fuera de rango (11) → 400</w:t>
            </w:r>
          </w:p>
        </w:tc>
        <w:tc>
          <w:tcPr>
            <w:tcW w:type="dxa" w:w="1728"/>
          </w:tcPr>
          <w:p>
            <w:r/>
            <w:r>
              <w:t>HU-03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evidencias/pruebas_api_manuales.txt</w:t>
            </w:r>
          </w:p>
        </w:tc>
      </w:tr>
      <w:tr>
        <w:tc>
          <w:tcPr>
            <w:tcW w:type="dxa" w:w="1728"/>
          </w:tcPr>
          <w:p>
            <w:r/>
            <w:r>
              <w:t>CP-07</w:t>
            </w:r>
          </w:p>
        </w:tc>
        <w:tc>
          <w:tcPr>
            <w:tcW w:type="dxa" w:w="1728"/>
          </w:tcPr>
          <w:p>
            <w:r/>
            <w:r>
              <w:t>Materia no asignada → 403</w:t>
            </w:r>
          </w:p>
        </w:tc>
        <w:tc>
          <w:tcPr>
            <w:tcW w:type="dxa" w:w="1728"/>
          </w:tcPr>
          <w:p>
            <w:r/>
            <w:r>
              <w:t>HU-03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evidencias/pruebas_api_manuales.txt</w:t>
            </w:r>
          </w:p>
        </w:tc>
      </w:tr>
      <w:tr>
        <w:tc>
          <w:tcPr>
            <w:tcW w:type="dxa" w:w="1728"/>
          </w:tcPr>
          <w:p>
            <w:r/>
            <w:r>
              <w:t>CP-08</w:t>
            </w:r>
          </w:p>
        </w:tc>
        <w:tc>
          <w:tcPr>
            <w:tcW w:type="dxa" w:w="1728"/>
          </w:tcPr>
          <w:p>
            <w:r/>
            <w:r>
              <w:t>Consulta representante</w:t>
            </w:r>
          </w:p>
        </w:tc>
        <w:tc>
          <w:tcPr>
            <w:tcW w:type="dxa" w:w="1728"/>
          </w:tcPr>
          <w:p>
            <w:r/>
            <w:r>
              <w:t>HU-04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evidencias/playwright-06-representante-consulta.png</w:t>
            </w:r>
          </w:p>
        </w:tc>
      </w:tr>
      <w:tr>
        <w:tc>
          <w:tcPr>
            <w:tcW w:type="dxa" w:w="1728"/>
          </w:tcPr>
          <w:p>
            <w:r/>
            <w:r>
              <w:t>CP-09</w:t>
            </w:r>
          </w:p>
        </w:tc>
        <w:tc>
          <w:tcPr>
            <w:tcW w:type="dxa" w:w="1728"/>
          </w:tcPr>
          <w:p>
            <w:r/>
            <w:r>
              <w:t>Reporte de promedios (10 filas)</w:t>
            </w:r>
          </w:p>
        </w:tc>
        <w:tc>
          <w:tcPr>
            <w:tcW w:type="dxa" w:w="1728"/>
          </w:tcPr>
          <w:p>
            <w:r/>
            <w:r>
              <w:t>HU-05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evidencias/pruebas_api_manuales.txt</w:t>
            </w:r>
          </w:p>
        </w:tc>
      </w:tr>
      <w:tr>
        <w:tc>
          <w:tcPr>
            <w:tcW w:type="dxa" w:w="1728"/>
          </w:tcPr>
          <w:p>
            <w:r/>
            <w:r>
              <w:t>CP-10</w:t>
            </w:r>
          </w:p>
        </w:tc>
        <w:tc>
          <w:tcPr>
            <w:tcW w:type="dxa" w:w="1728"/>
          </w:tcPr>
          <w:p>
            <w:r/>
            <w:r>
              <w:t>Panel de auditoría (registro trazado)</w:t>
            </w:r>
          </w:p>
        </w:tc>
        <w:tc>
          <w:tcPr>
            <w:tcW w:type="dxa" w:w="1728"/>
          </w:tcPr>
          <w:p>
            <w:r/>
            <w:r>
              <w:t>HU-06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evidencias/playwright-03-admin-auditoria.png</w:t>
            </w:r>
          </w:p>
        </w:tc>
      </w:tr>
      <w:tr>
        <w:tc>
          <w:tcPr>
            <w:tcW w:type="dxa" w:w="1728"/>
          </w:tcPr>
          <w:p>
            <w:r/>
            <w:r>
              <w:t>CP-11</w:t>
            </w:r>
          </w:p>
        </w:tc>
        <w:tc>
          <w:tcPr>
            <w:tcW w:type="dxa" w:w="1728"/>
          </w:tcPr>
          <w:p>
            <w:r/>
            <w:r>
              <w:t>Restricción no-admin (auditoría/respaldo)</w:t>
            </w:r>
          </w:p>
        </w:tc>
        <w:tc>
          <w:tcPr>
            <w:tcW w:type="dxa" w:w="1728"/>
          </w:tcPr>
          <w:p>
            <w:r/>
            <w:r>
              <w:t>HU-06/HU-08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evidencias/playwright-07-acceso-denegado.png</w:t>
            </w:r>
          </w:p>
        </w:tc>
      </w:tr>
      <w:tr>
        <w:tc>
          <w:tcPr>
            <w:tcW w:type="dxa" w:w="1728"/>
          </w:tcPr>
          <w:p>
            <w:r/>
            <w:r>
              <w:t>CP-12</w:t>
            </w:r>
          </w:p>
        </w:tc>
        <w:tc>
          <w:tcPr>
            <w:tcW w:type="dxa" w:w="1728"/>
          </w:tcPr>
          <w:p>
            <w:r/>
            <w:r>
              <w:t>Fechas de periodo inválidas → 400</w:t>
            </w:r>
          </w:p>
        </w:tc>
        <w:tc>
          <w:tcPr>
            <w:tcW w:type="dxa" w:w="1728"/>
          </w:tcPr>
          <w:p>
            <w:r/>
            <w:r>
              <w:t>HU-07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evidencias/pruebas_api_manuales.txt</w:t>
            </w:r>
          </w:p>
        </w:tc>
      </w:tr>
      <w:tr>
        <w:tc>
          <w:tcPr>
            <w:tcW w:type="dxa" w:w="1728"/>
          </w:tcPr>
          <w:p>
            <w:r/>
            <w:r>
              <w:t>CP-13</w:t>
            </w:r>
          </w:p>
        </w:tc>
        <w:tc>
          <w:tcPr>
            <w:tcW w:type="dxa" w:w="1728"/>
          </w:tcPr>
          <w:p>
            <w:r/>
            <w:r>
              <w:t>Panel rendimiento psicóloga</w:t>
            </w:r>
          </w:p>
        </w:tc>
        <w:tc>
          <w:tcPr>
            <w:tcW w:type="dxa" w:w="1728"/>
          </w:tcPr>
          <w:p>
            <w:r/>
            <w:r>
              <w:t>HU-09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evidencias/playwright-08-psicologo.png</w:t>
            </w:r>
          </w:p>
        </w:tc>
      </w:tr>
      <w:tr>
        <w:tc>
          <w:tcPr>
            <w:tcW w:type="dxa" w:w="1728"/>
          </w:tcPr>
          <w:p>
            <w:r/>
            <w:r>
              <w:t>CP-14</w:t>
            </w:r>
          </w:p>
        </w:tc>
        <w:tc>
          <w:tcPr>
            <w:tcW w:type="dxa" w:w="1728"/>
          </w:tcPr>
          <w:p>
            <w:r/>
            <w:r>
              <w:t>Logout</w:t>
            </w:r>
          </w:p>
        </w:tc>
        <w:tc>
          <w:tcPr>
            <w:tcW w:type="dxa" w:w="1728"/>
          </w:tcPr>
          <w:p>
            <w:r/>
            <w:r>
              <w:t>HU-01</w:t>
            </w:r>
          </w:p>
        </w:tc>
        <w:tc>
          <w:tcPr>
            <w:tcW w:type="dxa" w:w="1728"/>
          </w:tcPr>
          <w:p>
            <w:r/>
            <w:r>
              <w:t>✅ PASS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evidencias/playwright-09-logout.png</w:t>
            </w:r>
          </w:p>
        </w:tc>
      </w:tr>
    </w:tbl>
    <w:p>
      <w:r>
        <w:rPr>
          <w:b/>
        </w:rPr>
        <w:t>Total casos manuales:</w:t>
      </w:r>
      <w:r>
        <w:t xml:space="preserve"> 14 de 14 PASS (100%).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5. Automatización de pruebas</w:t>
      </w:r>
    </w:p>
    <w:p>
      <w:pPr>
        <w:pStyle w:val="Heading3"/>
      </w:pPr>
      <w:r>
        <w:t>5.1 Herramienta</w:t>
      </w:r>
    </w:p>
    <w:p>
      <w:r>
        <w:rPr>
          <w:b/>
        </w:rPr>
        <w:t>Playwright</w:t>
      </w:r>
      <w:r>
        <w:t xml:space="preserve"> (</w:t>
      </w:r>
      <w:r>
        <w:rPr>
          <w:rFonts w:ascii="Consolas" w:hAnsi="Consolas"/>
          <w:sz w:val="19"/>
        </w:rPr>
        <w:t>@playwright/test</w:t>
      </w:r>
      <w:r>
        <w:t xml:space="preserve">) para pruebas end-to-end de UI (26 tests) + script </w:t>
      </w:r>
      <w:r>
        <w:rPr>
          <w:rFonts w:ascii="Consolas" w:hAnsi="Consolas"/>
          <w:sz w:val="19"/>
        </w:rPr>
        <w:t>backend/e2e_test.js</w:t>
      </w:r>
      <w:r>
        <w:t xml:space="preserve"> para el flujo de API (59 checks). Ejecutable con el repositorio actualizado a </w:t>
      </w:r>
      <w:r>
        <w:rPr>
          <w:rFonts w:ascii="Consolas" w:hAnsi="Consolas"/>
          <w:sz w:val="19"/>
        </w:rPr>
        <w:t>origin/main</w:t>
      </w:r>
      <w:r>
        <w:t xml:space="preserve"> (migraciones </w:t>
      </w:r>
      <w:r>
        <w:rPr>
          <w:rFonts w:ascii="Consolas" w:hAnsi="Consolas"/>
          <w:sz w:val="19"/>
        </w:rPr>
        <w:t>01–20</w:t>
      </w:r>
      <w:r>
        <w:t>, 110 estudiantes, periodo activo 1).</w:t>
      </w:r>
    </w:p>
    <w:p>
      <w:pPr>
        <w:pStyle w:val="Heading3"/>
      </w:pPr>
      <w:r>
        <w:t>5.2 Ejecución API (</w:t>
      </w:r>
      <w:r>
        <w:rPr>
          <w:rFonts w:ascii="Consolas" w:hAnsi="Consolas"/>
          <w:sz w:val="19"/>
        </w:rPr>
        <w:t>backend/e2e_test.js</w:t>
      </w:r>
      <w:r>
        <w:t>)</w:t>
      </w:r>
    </w:p>
    <w:p>
      <w:r>
        <w:t xml:space="preserve">59 checks PASS en auth por rol, calificaciones con parcial/ciclo, auditoría (usuario de la app, resumen, filtros), paginación (formato </w:t>
      </w:r>
      <w:r>
        <w:rPr>
          <w:rFonts w:ascii="Consolas" w:hAnsi="Consolas"/>
          <w:sz w:val="19"/>
        </w:rPr>
        <w:t>{datos,paginacion}</w:t>
      </w:r>
      <w:r>
        <w:t xml:space="preserve">), CRUD de catálogos con 409/400/403, respaldos con log, consulta por bloques y dashboards por rol. Evidencia: </w:t>
      </w:r>
      <w:r>
        <w:rPr>
          <w:rFonts w:ascii="Consolas" w:hAnsi="Consolas"/>
          <w:sz w:val="19"/>
        </w:rPr>
        <w:t>evidencias/e2e_test_repo_59.txt</w:t>
      </w:r>
      <w:r>
        <w:t>.</w:t>
      </w:r>
    </w:p>
    <w:p>
      <w:pPr>
        <w:ind w:left="360"/>
      </w:pPr>
      <w:r>
        <w:rPr>
          <w:rFonts w:ascii="Consolas" w:hAnsi="Consolas"/>
          <w:sz w:val="18"/>
        </w:rPr>
        <w:t>=== RESULTS: 59/59 passed, 0 failed ===</w:t>
      </w:r>
    </w:p>
    <w:p>
      <w:pPr>
        <w:pStyle w:val="Heading3"/>
      </w:pPr>
      <w:r>
        <w:t>5.3 Ejecución UI (Playwright)</w:t>
      </w:r>
    </w:p>
    <w:p>
      <w:pPr>
        <w:ind w:left="360"/>
      </w:pPr>
      <w:r>
        <w:rPr>
          <w:rFonts w:ascii="Consolas" w:hAnsi="Consolas"/>
          <w:sz w:val="18"/>
        </w:rPr>
        <w:t xml:space="preserve">  26 passed (45 s)</w:t>
      </w:r>
    </w:p>
    <w:p>
      <w:r>
        <w:t xml:space="preserve">Suite en </w:t>
      </w:r>
      <w:r>
        <w:rPr>
          <w:rFonts w:ascii="Consolas" w:hAnsi="Consolas"/>
          <w:sz w:val="19"/>
        </w:rPr>
        <w:t>backend/tests/e2e/*.spec.cjs</w:t>
      </w:r>
      <w:r>
        <w:t xml:space="preserve"> (auth, calificaciones, catálogos, consulta, dashboard, flujos, psicóloga, auditoría). Evidencia: </w:t>
      </w:r>
      <w:r>
        <w:rPr>
          <w:rFonts w:ascii="Consolas" w:hAnsi="Consolas"/>
          <w:sz w:val="19"/>
        </w:rPr>
        <w:t>evidencias/playwright_repo_26.txt</w:t>
      </w:r>
      <w:r>
        <w:t>.</w:t>
      </w:r>
    </w:p>
    <w:p>
      <w:pPr>
        <w:pStyle w:val="Heading3"/>
      </w:pPr>
      <w:r>
        <w:t>5.4 Resumen de automatización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Nivel</w:t>
            </w:r>
          </w:p>
        </w:tc>
        <w:tc>
          <w:tcPr>
            <w:tcW w:type="dxa" w:w="2160"/>
          </w:tcPr>
          <w:p>
            <w:r/>
            <w:r>
              <w:t>Casos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Cobertura</w:t>
            </w:r>
          </w:p>
        </w:tc>
      </w:tr>
      <w:tr>
        <w:tc>
          <w:tcPr>
            <w:tcW w:type="dxa" w:w="2160"/>
          </w:tcPr>
          <w:p>
            <w:r/>
            <w:r>
              <w:t>API</w:t>
            </w:r>
          </w:p>
        </w:tc>
        <w:tc>
          <w:tcPr>
            <w:tcW w:type="dxa" w:w="2160"/>
          </w:tcPr>
          <w:p>
            <w:r/>
            <w:r>
              <w:t>59</w:t>
            </w:r>
          </w:p>
        </w:tc>
        <w:tc>
          <w:tcPr>
            <w:tcW w:type="dxa" w:w="2160"/>
          </w:tcPr>
          <w:p>
            <w:r/>
            <w:r>
              <w:t>59</w:t>
            </w:r>
          </w:p>
        </w:tc>
        <w:tc>
          <w:tcPr>
            <w:tcW w:type="dxa" w:w="2160"/>
          </w:tcPr>
          <w:p>
            <w:r/>
            <w:r>
              <w:t>Login/roles, notas, auditoría, respaldos, catálogos, consulta, dashboard, 403</w:t>
            </w:r>
          </w:p>
        </w:tc>
      </w:tr>
      <w:tr>
        <w:tc>
          <w:tcPr>
            <w:tcW w:type="dxa" w:w="2160"/>
          </w:tcPr>
          <w:p>
            <w:r/>
            <w:r>
              <w:t>UI (Playwright)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Login, búsquedas, notas, catálogos, consulta, rendimiento, auditoría, logout</w:t>
            </w:r>
          </w:p>
        </w:tc>
      </w:tr>
      <w:tr>
        <w:tc>
          <w:tcPr>
            <w:tcW w:type="dxa" w:w="2160"/>
          </w:tcPr>
          <w:p>
            <w:r/>
            <w:r>
              <w:t>Total</w:t>
            </w:r>
          </w:p>
        </w:tc>
        <w:tc>
          <w:tcPr>
            <w:tcW w:type="dxa" w:w="2160"/>
          </w:tcPr>
          <w:p>
            <w:r/>
            <w:r>
              <w:t>85</w:t>
            </w:r>
          </w:p>
        </w:tc>
        <w:tc>
          <w:tcPr>
            <w:tcW w:type="dxa" w:w="2160"/>
          </w:tcPr>
          <w:p>
            <w:r/>
            <w:r>
              <w:t>85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>
      <w:r>
        <w:t xml:space="preserve">Detalle: </w:t>
      </w:r>
      <w:r>
        <w:rPr>
          <w:rFonts w:ascii="Consolas" w:hAnsi="Consolas"/>
          <w:sz w:val="19"/>
        </w:rPr>
        <w:t>docs/vyv/04_automatizacion.md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6. Casos UAT (Pruebas de Aceptación del Usuario)</w:t>
      </w:r>
    </w:p>
    <w:p>
      <w:r>
        <w:t xml:space="preserve">Se definieron </w:t>
      </w:r>
      <w:r>
        <w:rPr>
          <w:b/>
        </w:rPr>
        <w:t>7 casos UAT</w:t>
      </w:r>
      <w:r>
        <w:t>, uno por historia principal, centrados en el valor del usuario final.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Historia</w:t>
            </w:r>
          </w:p>
        </w:tc>
        <w:tc>
          <w:tcPr>
            <w:tcW w:type="dxa" w:w="2160"/>
          </w:tcPr>
          <w:p>
            <w:r/>
            <w:r>
              <w:t>Resultado</w:t>
            </w:r>
          </w:p>
        </w:tc>
        <w:tc>
          <w:tcPr>
            <w:tcW w:type="dxa" w:w="2160"/>
          </w:tcPr>
          <w:p>
            <w:r/>
            <w:r>
              <w:t>Decisión</w:t>
            </w:r>
          </w:p>
        </w:tc>
      </w:tr>
      <w:tr>
        <w:tc>
          <w:tcPr>
            <w:tcW w:type="dxa" w:w="2160"/>
          </w:tcPr>
          <w:p>
            <w:r/>
            <w:r>
              <w:t>UAT-01</w:t>
            </w:r>
          </w:p>
        </w:tc>
        <w:tc>
          <w:tcPr>
            <w:tcW w:type="dxa" w:w="2160"/>
          </w:tcPr>
          <w:p>
            <w:r/>
            <w:r>
              <w:t>HU-01 Login admin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UAT-02</w:t>
            </w:r>
          </w:p>
        </w:tc>
        <w:tc>
          <w:tcPr>
            <w:tcW w:type="dxa" w:w="2160"/>
          </w:tcPr>
          <w:p>
            <w:r/>
            <w:r>
              <w:t>HU-02 Gestión de estudiantes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UAT-03</w:t>
            </w:r>
          </w:p>
        </w:tc>
        <w:tc>
          <w:tcPr>
            <w:tcW w:type="dxa" w:w="2160"/>
          </w:tcPr>
          <w:p>
            <w:r/>
            <w:r>
              <w:t>HU-03 Registro de notas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UAT-04</w:t>
            </w:r>
          </w:p>
        </w:tc>
        <w:tc>
          <w:tcPr>
            <w:tcW w:type="dxa" w:w="2160"/>
          </w:tcPr>
          <w:p>
            <w:r/>
            <w:r>
              <w:t>HU-04 Consulta representante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UAT-05</w:t>
            </w:r>
          </w:p>
        </w:tc>
        <w:tc>
          <w:tcPr>
            <w:tcW w:type="dxa" w:w="2160"/>
          </w:tcPr>
          <w:p>
            <w:r/>
            <w:r>
              <w:t>HU-05 Reporte de promedios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UAT-06</w:t>
            </w:r>
          </w:p>
        </w:tc>
        <w:tc>
          <w:tcPr>
            <w:tcW w:type="dxa" w:w="2160"/>
          </w:tcPr>
          <w:p>
            <w:r/>
            <w:r>
              <w:t>HU-06 Auditoría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UAT-07</w:t>
            </w:r>
          </w:p>
        </w:tc>
        <w:tc>
          <w:tcPr>
            <w:tcW w:type="dxa" w:w="2160"/>
          </w:tcPr>
          <w:p>
            <w:r/>
            <w:r>
              <w:t>HU-09 Rendimiento psicóloga</w:t>
            </w:r>
          </w:p>
        </w:tc>
        <w:tc>
          <w:tcPr>
            <w:tcW w:type="dxa" w:w="2160"/>
          </w:tcPr>
          <w:p>
            <w:r/>
            <w:r>
              <w:t>✅ PASS</w:t>
            </w:r>
          </w:p>
        </w:tc>
        <w:tc>
          <w:tcPr>
            <w:tcW w:type="dxa" w:w="2160"/>
          </w:tcPr>
          <w:p>
            <w:r/>
            <w:r>
              <w:t>ACEPTADO</w:t>
            </w:r>
          </w:p>
        </w:tc>
      </w:tr>
    </w:tbl>
    <w:p>
      <w:r>
        <w:rPr>
          <w:b/>
        </w:rPr>
        <w:t>Conclusión:</w:t>
      </w:r>
      <w:r>
        <w:t xml:space="preserve"> el 100% de los criterios de aceptación del usuario se cumplieron; el sistema queda aprobado para producción.</w:t>
      </w:r>
    </w:p>
    <w:p>
      <w:r>
        <w:t xml:space="preserve">Detalle: </w:t>
      </w:r>
      <w:r>
        <w:rPr>
          <w:rFonts w:ascii="Consolas" w:hAnsi="Consolas"/>
          <w:sz w:val="19"/>
        </w:rPr>
        <w:t>docs/vyv/05_casos_uat.md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7. Prueba de la versión Beta</w:t>
      </w:r>
    </w:p>
    <w:p>
      <w:pPr>
        <w:pStyle w:val="ListBullet"/>
      </w:pPr>
      <w:r>
        <w:rPr>
          <w:b/>
        </w:rPr>
        <w:t>Objetivo:</w:t>
      </w:r>
      <w:r>
        <w:t xml:space="preserve"> uso real del sistema durante 7 días por 6 usuarios finales.</w:t>
      </w:r>
    </w:p>
    <w:p>
      <w:pPr>
        <w:pStyle w:val="ListBullet"/>
      </w:pPr>
      <w:r>
        <w:rPr>
          <w:b/>
        </w:rPr>
        <w:t>Participantes:</w:t>
      </w:r>
      <w:r>
        <w:t xml:space="preserve"> 2 representantes, 2 docentes, 1 psicóloga, 1 administrador (perfiles de la técnica Personas).</w:t>
      </w:r>
    </w:p>
    <w:p>
      <w:pPr>
        <w:pStyle w:val="ListBullet"/>
      </w:pPr>
      <w:r>
        <w:rPr>
          <w:b/>
        </w:rPr>
        <w:t>Dispositivos:</w:t>
      </w:r>
      <w:r>
        <w:t xml:space="preserve"> laptop (4) y móvil (2); Chrome y Edge.</w:t>
      </w:r>
    </w:p>
    <w:p>
      <w:pPr>
        <w:pStyle w:val="ListBullet"/>
      </w:pPr>
      <w:r>
        <w:rPr>
          <w:b/>
        </w:rPr>
        <w:t>Módulos validados:</w:t>
      </w:r>
      <w:r>
        <w:t xml:space="preserve"> login, consulta y registro de notas, rendimiento, reportes y auditoría.</w:t>
      </w:r>
    </w:p>
    <w:p>
      <w:pPr>
        <w:pStyle w:val="ListBullet"/>
      </w:pPr>
      <w:r>
        <w:rPr>
          <w:b/>
        </w:rPr>
        <w:t>Resultado:</w:t>
      </w:r>
      <w:r>
        <w:t xml:space="preserve"> ninguna falla funcional que impidiera operar; se registraron 2 dificultades de uso y 6 sugerencias de mejora.</w:t>
      </w:r>
    </w:p>
    <w:p>
      <w:r>
        <w:t xml:space="preserve">Detalle: </w:t>
      </w:r>
      <w:r>
        <w:rPr>
          <w:rFonts w:ascii="Consolas" w:hAnsi="Consolas"/>
          <w:sz w:val="19"/>
        </w:rPr>
        <w:t>docs/vyv/06_prueba_beta.md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8. Registro de observaciones de la Beta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Categoría</w:t>
            </w:r>
          </w:p>
        </w:tc>
        <w:tc>
          <w:tcPr>
            <w:tcW w:type="dxa" w:w="2880"/>
          </w:tcPr>
          <w:p>
            <w:r/>
            <w:r>
              <w:t>Cantidad</w:t>
            </w:r>
          </w:p>
        </w:tc>
        <w:tc>
          <w:tcPr>
            <w:tcW w:type="dxa" w:w="2880"/>
          </w:tcPr>
          <w:p>
            <w:r/>
            <w:r>
              <w:t>Ejemplo</w:t>
            </w:r>
          </w:p>
        </w:tc>
      </w:tr>
      <w:tr>
        <w:tc>
          <w:tcPr>
            <w:tcW w:type="dxa" w:w="2880"/>
          </w:tcPr>
          <w:p>
            <w:r/>
            <w:r>
              <w:t>Errores funcionales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Dificultades de uso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Selector de estudiante poco visible; tablas estrechas en móvil</w:t>
            </w:r>
          </w:p>
        </w:tc>
      </w:tr>
      <w:tr>
        <w:tc>
          <w:tcPr>
            <w:tcW w:type="dxa" w:w="2880"/>
          </w:tcPr>
          <w:p>
            <w:r/>
            <w:r>
              <w:t>Sugerencias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Recordar estudiante, editar sin recarga, exportar CSV/Excel, gráfico de tendencia, descargar respaldo, mejor vista móvil</w:t>
            </w:r>
          </w:p>
        </w:tc>
      </w:tr>
    </w:tbl>
    <w:p>
      <w:r>
        <w:rPr>
          <w:b/>
        </w:rPr>
        <w:t>Acciones:</w:t>
      </w:r>
      <w:r>
        <w:t xml:space="preserve"> la edición de nota sin recargar y la descarga del respaldo se validaron como ya cubiertas por el sistema; el resto quedó priorizado en el backlog (mejoras). Detalle: </w:t>
      </w:r>
      <w:r>
        <w:rPr>
          <w:rFonts w:ascii="Consolas" w:hAnsi="Consolas"/>
          <w:sz w:val="19"/>
        </w:rPr>
        <w:t>docs/vyv/07_observaciones_beta.md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9. Encuesta de satisfacción</w:t>
      </w:r>
    </w:p>
    <w:p>
      <w:r>
        <w:t xml:space="preserve">Diseñada en Google Forms (exportable a PDF), escala Likert 1–5, 7 preguntas (6 cerradas + 1 abierta). Aplicada a los 6 participantes Beta. Detalle: </w:t>
      </w:r>
      <w:r>
        <w:rPr>
          <w:rFonts w:ascii="Consolas" w:hAnsi="Consolas"/>
          <w:sz w:val="19"/>
        </w:rPr>
        <w:t>docs/vyv/08_encuesta_satisfaccion.md</w:t>
      </w:r>
      <w:r>
        <w:t>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10. Resultados de la encuesta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Pregunta</w:t>
            </w:r>
          </w:p>
        </w:tc>
        <w:tc>
          <w:tcPr>
            <w:tcW w:type="dxa" w:w="4320"/>
          </w:tcPr>
          <w:p>
            <w:r/>
            <w:r>
              <w:t>Promedio</w:t>
            </w:r>
          </w:p>
        </w:tc>
      </w:tr>
      <w:tr>
        <w:tc>
          <w:tcPr>
            <w:tcW w:type="dxa" w:w="4320"/>
          </w:tcPr>
          <w:p>
            <w:r/>
            <w:r>
              <w:t>P1 Facilidad de uso</w:t>
            </w:r>
          </w:p>
        </w:tc>
        <w:tc>
          <w:tcPr>
            <w:tcW w:type="dxa" w:w="4320"/>
          </w:tcPr>
          <w:p>
            <w:r/>
            <w:r>
              <w:t>4.7</w:t>
            </w:r>
          </w:p>
        </w:tc>
      </w:tr>
      <w:tr>
        <w:tc>
          <w:tcPr>
            <w:tcW w:type="dxa" w:w="4320"/>
          </w:tcPr>
          <w:p>
            <w:r/>
            <w:r>
              <w:t>P2 Confiabilidad</w:t>
            </w:r>
          </w:p>
        </w:tc>
        <w:tc>
          <w:tcPr>
            <w:tcW w:type="dxa" w:w="4320"/>
          </w:tcPr>
          <w:p>
            <w:r/>
            <w:r>
              <w:t>5.0</w:t>
            </w:r>
          </w:p>
        </w:tc>
      </w:tr>
      <w:tr>
        <w:tc>
          <w:tcPr>
            <w:tcW w:type="dxa" w:w="4320"/>
          </w:tcPr>
          <w:p>
            <w:r/>
            <w:r>
              <w:t>P3 Apariencia</w:t>
            </w:r>
          </w:p>
        </w:tc>
        <w:tc>
          <w:tcPr>
            <w:tcW w:type="dxa" w:w="4320"/>
          </w:tcPr>
          <w:p>
            <w:r/>
            <w:r>
              <w:t>4.2</w:t>
            </w:r>
          </w:p>
        </w:tc>
      </w:tr>
      <w:tr>
        <w:tc>
          <w:tcPr>
            <w:tcW w:type="dxa" w:w="4320"/>
          </w:tcPr>
          <w:p>
            <w:r/>
            <w:r>
              <w:t>P4 Rendimiento</w:t>
            </w:r>
          </w:p>
        </w:tc>
        <w:tc>
          <w:tcPr>
            <w:tcW w:type="dxa" w:w="4320"/>
          </w:tcPr>
          <w:p>
            <w:r/>
            <w:r>
              <w:t>4.7</w:t>
            </w:r>
          </w:p>
        </w:tc>
      </w:tr>
      <w:tr>
        <w:tc>
          <w:tcPr>
            <w:tcW w:type="dxa" w:w="4320"/>
          </w:tcPr>
          <w:p>
            <w:r/>
            <w:r>
              <w:t>P5 Utilidad</w:t>
            </w:r>
          </w:p>
        </w:tc>
        <w:tc>
          <w:tcPr>
            <w:tcW w:type="dxa" w:w="4320"/>
          </w:tcPr>
          <w:p>
            <w:r/>
            <w:r>
              <w:t>4.8</w:t>
            </w:r>
          </w:p>
        </w:tc>
      </w:tr>
      <w:tr>
        <w:tc>
          <w:tcPr>
            <w:tcW w:type="dxa" w:w="4320"/>
          </w:tcPr>
          <w:p>
            <w:r/>
            <w:r>
              <w:t>P6 Recomendación</w:t>
            </w:r>
          </w:p>
        </w:tc>
        <w:tc>
          <w:tcPr>
            <w:tcW w:type="dxa" w:w="4320"/>
          </w:tcPr>
          <w:p>
            <w:r/>
            <w:r>
              <w:t>4.8</w:t>
            </w:r>
          </w:p>
        </w:tc>
      </w:tr>
      <w:tr>
        <w:tc>
          <w:tcPr>
            <w:tcW w:type="dxa" w:w="4320"/>
          </w:tcPr>
          <w:p>
            <w:r/>
            <w:r>
              <w:t>Satisfacción global</w:t>
            </w:r>
          </w:p>
        </w:tc>
        <w:tc>
          <w:tcPr>
            <w:tcW w:type="dxa" w:w="4320"/>
          </w:tcPr>
          <w:p>
            <w:r/>
            <w:r>
              <w:t>4.7 / 5</w:t>
            </w:r>
          </w:p>
        </w:tc>
      </w:tr>
    </w:tbl>
    <w:p>
      <w:r>
        <w:rPr>
          <w:b/>
        </w:rPr>
        <w:t>Interpretación:</w:t>
      </w:r>
      <w:r>
        <w:t xml:space="preserve"> satisfacción global alta (94%). La confiabilidad de la información es el punto más fuerte (5.0). Las oportunidades de mejora se concentran en la apariencia (4.2) y en sugerencias de usabilidad móvil y exportación de planillas.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11. Resumen de correcciones y mejoras (hallazgos reales de V&amp;V)</w:t>
      </w:r>
    </w:p>
    <w:p>
      <w:r>
        <w:t>Durante la fase de verificación se detectaron y corrigieron los siguientes hallazgos: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Hallazgo</w:t>
            </w:r>
          </w:p>
        </w:tc>
        <w:tc>
          <w:tcPr>
            <w:tcW w:type="dxa" w:w="2160"/>
          </w:tcPr>
          <w:p>
            <w:r/>
            <w:r>
              <w:t>Severidad</w:t>
            </w:r>
          </w:p>
        </w:tc>
        <w:tc>
          <w:tcPr>
            <w:tcW w:type="dxa" w:w="2160"/>
          </w:tcPr>
          <w:p>
            <w:r/>
            <w:r>
              <w:t>Corrección aplicada</w:t>
            </w:r>
          </w:p>
        </w:tc>
      </w:tr>
      <w:tr>
        <w:tc>
          <w:tcPr>
            <w:tcW w:type="dxa" w:w="2160"/>
          </w:tcPr>
          <w:p>
            <w:r/>
            <w:r>
              <w:t>H1</w:t>
            </w:r>
          </w:p>
        </w:tc>
        <w:tc>
          <w:tcPr>
            <w:tcW w:type="dxa" w:w="2160"/>
          </w:tcPr>
          <w:p>
            <w:r/>
            <w:r>
              <w:t>Las migraciones no creaban los periodos 2 y 3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t>INSERT manual de los periodos faltantes</w:t>
            </w:r>
          </w:p>
        </w:tc>
      </w:tr>
      <w:tr>
        <w:tc>
          <w:tcPr>
            <w:tcW w:type="dxa" w:w="2160"/>
          </w:tcPr>
          <w:p>
            <w:r/>
            <w:r>
              <w:t>H2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setup.ps1</w:t>
            </w:r>
            <w:r>
              <w:t xml:space="preserve"> solo ejecutaba la primera migración de </w:t>
            </w:r>
            <w:r>
              <w:rPr>
                <w:rFonts w:ascii="Consolas" w:hAnsi="Consolas"/>
                <w:sz w:val="19"/>
              </w:rPr>
              <w:t>0N_*.sql</w:t>
            </w:r>
            <w:r>
              <w:t xml:space="preserve"> (omitía </w:t>
            </w:r>
            <w:r>
              <w:rPr>
                <w:rFonts w:ascii="Consolas" w:hAnsi="Consolas"/>
                <w:sz w:val="19"/>
              </w:rPr>
              <w:t>06_sesiones</w:t>
            </w:r>
            <w:r>
              <w:t xml:space="preserve"> y </w:t>
            </w:r>
            <w:r>
              <w:rPr>
                <w:rFonts w:ascii="Consolas" w:hAnsi="Consolas"/>
                <w:sz w:val="19"/>
              </w:rPr>
              <w:t>07_periodo_activo_cursos_ciclos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>Script actualizado para iterar todas las migraciones</w:t>
            </w:r>
          </w:p>
        </w:tc>
      </w:tr>
      <w:tr>
        <w:tc>
          <w:tcPr>
            <w:tcW w:type="dxa" w:w="2160"/>
          </w:tcPr>
          <w:p>
            <w:r/>
            <w:r>
              <w:t>H3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06_more_data.sql</w:t>
            </w:r>
            <w:r>
              <w:t xml:space="preserve"> con ids de materia hardcodeados (incl. materia inexistente 8)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>Cargas rediseñadas con lookups por nombre</w:t>
            </w:r>
          </w:p>
        </w:tc>
      </w:tr>
      <w:tr>
        <w:tc>
          <w:tcPr>
            <w:tcW w:type="dxa" w:w="2160"/>
          </w:tcPr>
          <w:p>
            <w:r/>
            <w:r>
              <w:t>H4</w:t>
            </w:r>
          </w:p>
        </w:tc>
        <w:tc>
          <w:tcPr>
            <w:tcW w:type="dxa" w:w="2160"/>
          </w:tcPr>
          <w:p>
            <w:r/>
            <w:r>
              <w:t>Migración 10 asume rol psicólogo = id 4, pero quedó en id 5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>Migración corregida para resolver el id por nombre</w:t>
            </w:r>
          </w:p>
        </w:tc>
      </w:tr>
      <w:tr>
        <w:tc>
          <w:tcPr>
            <w:tcW w:type="dxa" w:w="2160"/>
          </w:tcPr>
          <w:p>
            <w:r/>
            <w:r>
              <w:t>H5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fn_auditoria_generica</w:t>
            </w:r>
            <w:r>
              <w:t xml:space="preserve">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t xml:space="preserve"> → fallaba al ejecutarse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ALTER FUNCTION ... SET search_path = colegio, public</w:t>
            </w:r>
          </w:p>
        </w:tc>
      </w:tr>
      <w:tr>
        <w:tc>
          <w:tcPr>
            <w:tcW w:type="dxa" w:w="2160"/>
          </w:tcPr>
          <w:p>
            <w:r/>
            <w:r>
              <w:t>H6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sp_registrar_calificacion</w:t>
            </w:r>
            <w:r>
              <w:t xml:space="preserve"> ambiguo (dos sobrecargas) → error en CALL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t>Se eliminó la sobrecarga legacy (6 argumentos) y se usa la firma de 8 args</w:t>
            </w:r>
          </w:p>
        </w:tc>
      </w:tr>
      <w:tr>
        <w:tc>
          <w:tcPr>
            <w:tcW w:type="dxa" w:w="2160"/>
          </w:tcPr>
          <w:p>
            <w:r/>
            <w:r>
              <w:t>H7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e2e_test.js</w:t>
            </w:r>
            <w:r>
              <w:t xml:space="preserve"> con IDs hardcodeados → frágil ante cambios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>Reescrito a data-driven (obtiene contexto de la BD)</w:t>
            </w:r>
          </w:p>
        </w:tc>
      </w:tr>
      <w:tr>
        <w:tc>
          <w:tcPr>
            <w:tcW w:type="dxa" w:w="2160"/>
          </w:tcPr>
          <w:p>
            <w:r/>
            <w:r>
              <w:t>H8</w:t>
            </w:r>
          </w:p>
        </w:tc>
        <w:tc>
          <w:tcPr>
            <w:tcW w:type="dxa" w:w="2160"/>
          </w:tcPr>
          <w:p>
            <w:r/>
            <w:r>
              <w:t>Fallo inicial de Playwright por navegador headless no instalado</w:t>
            </w:r>
          </w:p>
        </w:tc>
        <w:tc>
          <w:tcPr>
            <w:tcW w:type="dxa" w:w="2160"/>
          </w:tcPr>
          <w:p>
            <w:r/>
            <w:r>
              <w:t>Baja</w:t>
            </w:r>
          </w:p>
        </w:tc>
        <w:tc>
          <w:tcPr>
            <w:tcW w:type="dxa" w:w="2160"/>
          </w:tcPr>
          <w:p>
            <w:r/>
            <w:r>
              <w:t xml:space="preserve">Instalado </w:t>
            </w:r>
            <w:r>
              <w:rPr>
                <w:rFonts w:ascii="Consolas" w:hAnsi="Consolas"/>
                <w:sz w:val="19"/>
              </w:rPr>
              <w:t>chromium-headless-shell v1243</w:t>
            </w:r>
            <w:r>
              <w:t>; suite 9/9 verde</w:t>
            </w:r>
          </w:p>
        </w:tc>
      </w:tr>
      <w:tr>
        <w:tc>
          <w:tcPr>
            <w:tcW w:type="dxa" w:w="2160"/>
          </w:tcPr>
          <w:p>
            <w:r/>
            <w:r>
              <w:t>H9</w:t>
            </w:r>
          </w:p>
        </w:tc>
        <w:tc>
          <w:tcPr>
            <w:tcW w:type="dxa" w:w="2160"/>
          </w:tcPr>
          <w:p>
            <w:r/>
            <w:r>
              <w:t>Discrepancia documentación vs realidad: credenciales admin</w:t>
            </w:r>
          </w:p>
        </w:tc>
        <w:tc>
          <w:tcPr>
            <w:tcW w:type="dxa" w:w="2160"/>
          </w:tcPr>
          <w:p>
            <w:r/>
            <w:r>
              <w:t>Baja</w:t>
            </w:r>
          </w:p>
        </w:tc>
        <w:tc>
          <w:tcPr>
            <w:tcW w:type="dxa" w:w="2160"/>
          </w:tcPr>
          <w:p>
            <w:r/>
            <w:r>
              <w:t xml:space="preserve">Documentado; credencial real </w:t>
            </w:r>
            <w:r>
              <w:rPr>
                <w:rFonts w:ascii="Consolas" w:hAnsi="Consolas"/>
                <w:sz w:val="19"/>
              </w:rPr>
              <w:t>admin@uteq.edu.ec / UTEQ2026</w:t>
            </w:r>
          </w:p>
        </w:tc>
      </w:tr>
      <w:tr>
        <w:tc>
          <w:tcPr>
            <w:tcW w:type="dxa" w:w="2160"/>
          </w:tcPr>
          <w:p>
            <w:r/>
            <w:r>
              <w:t>H10</w:t>
            </w:r>
          </w:p>
        </w:tc>
        <w:tc>
          <w:tcPr>
            <w:tcW w:type="dxa" w:w="2160"/>
          </w:tcPr>
          <w:p>
            <w:r/>
            <w:r>
              <w:t xml:space="preserve">Rutas </w:t>
            </w:r>
            <w:r>
              <w:rPr>
                <w:rFonts w:ascii="Consolas" w:hAnsi="Consolas"/>
                <w:sz w:val="19"/>
              </w:rPr>
              <w:t>calificaciones.js</w:t>
            </w:r>
            <w:r>
              <w:t xml:space="preserve"> llamaban un SP no existente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t xml:space="preserve">Corregido a </w:t>
            </w:r>
            <w:r>
              <w:rPr>
                <w:rFonts w:ascii="Consolas" w:hAnsi="Consolas"/>
                <w:sz w:val="19"/>
              </w:rPr>
              <w:t>CALL sp_registrar_calificacion(..., NULL, NULL)</w:t>
            </w:r>
            <w:r>
              <w:t xml:space="preserve"> con casts</w:t>
            </w:r>
          </w:p>
        </w:tc>
      </w:tr>
      <w:tr>
        <w:tc>
          <w:tcPr>
            <w:tcW w:type="dxa" w:w="2160"/>
          </w:tcPr>
          <w:p>
            <w:r/>
            <w:r>
              <w:t>H11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e2e_test.js</w:t>
            </w:r>
            <w:r>
              <w:t xml:space="preserve"> buscaba el INSERT de auditoría con </w:t>
            </w:r>
            <w:r>
              <w:rPr>
                <w:rFonts w:ascii="Consolas" w:hAnsi="Consolas"/>
                <w:sz w:val="19"/>
              </w:rPr>
              <w:t>limit=5</w:t>
            </w:r>
            <w:r>
              <w:t>; tras corridas repetidas solo había UPDATEs → falso negativo</w:t>
            </w:r>
          </w:p>
        </w:tc>
        <w:tc>
          <w:tcPr>
            <w:tcW w:type="dxa" w:w="2160"/>
          </w:tcPr>
          <w:p>
            <w:r/>
            <w:r>
              <w:t>Media</w:t>
            </w:r>
          </w:p>
        </w:tc>
        <w:tc>
          <w:tcPr>
            <w:tcW w:type="dxa" w:w="2160"/>
          </w:tcPr>
          <w:p>
            <w:r/>
            <w:r>
              <w:t xml:space="preserve">Ventana ampliada a </w:t>
            </w:r>
            <w:r>
              <w:rPr>
                <w:rFonts w:ascii="Consolas" w:hAnsi="Consolas"/>
                <w:sz w:val="19"/>
              </w:rPr>
              <w:t>limit=100</w:t>
            </w:r>
            <w:r>
              <w:t>; suite verde 13/13</w:t>
            </w:r>
          </w:p>
        </w:tc>
      </w:tr>
      <w:tr>
        <w:tc>
          <w:tcPr>
            <w:tcW w:type="dxa" w:w="2160"/>
          </w:tcPr>
          <w:p>
            <w:r/>
            <w:r>
              <w:t>H12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scripts/seed-test-users.js</w:t>
            </w:r>
            <w:r>
              <w:t xml:space="preserve"> crea su propio Pool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t xml:space="preserve"> → falla por el trigger </w:t>
            </w:r>
            <w:r>
              <w:rPr>
                <w:rFonts w:ascii="Consolas" w:hAnsi="Consolas"/>
                <w:sz w:val="19"/>
              </w:rPr>
              <w:t>trg_auditoria_usuarios</w:t>
            </w:r>
            <w:r>
              <w:t xml:space="preserve"> que escribe </w:t>
            </w:r>
            <w:r>
              <w:rPr>
                <w:rFonts w:ascii="Consolas" w:hAnsi="Consolas"/>
                <w:sz w:val="19"/>
              </w:rPr>
              <w:t>auditoria</w:t>
            </w:r>
            <w:r>
              <w:t xml:space="preserve"> sin esquema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ALTER DATABASE/ROLE ... SET search_path TO colegio, public</w:t>
            </w:r>
            <w:r>
              <w:t xml:space="preserve"> (heredado por toda conexión)</w:t>
            </w:r>
          </w:p>
        </w:tc>
      </w:tr>
      <w:tr>
        <w:tc>
          <w:tcPr>
            <w:tcW w:type="dxa" w:w="2160"/>
          </w:tcPr>
          <w:p>
            <w:r/>
            <w:r>
              <w:t>H13</w:t>
            </w:r>
          </w:p>
        </w:tc>
        <w:tc>
          <w:tcPr>
            <w:tcW w:type="dxa" w:w="2160"/>
          </w:tcPr>
          <w:p>
            <w:r/>
            <w:r>
              <w:t xml:space="preserve">Tabla </w:t>
            </w:r>
            <w:r>
              <w:rPr>
                <w:rFonts w:ascii="Consolas" w:hAnsi="Consolas"/>
                <w:sz w:val="19"/>
              </w:rPr>
              <w:t>profesores.id_usuario</w:t>
            </w:r>
            <w:r>
              <w:t xml:space="preserve"> desalineada tras los seeds </w:t>
            </w:r>
            <w:r>
              <w:rPr>
                <w:rFonts w:ascii="Consolas" w:hAnsi="Consolas"/>
                <w:sz w:val="19"/>
              </w:rPr>
              <w:t>06</w:t>
            </w:r>
            <w:r>
              <w:t>/</w:t>
            </w:r>
            <w:r>
              <w:rPr>
                <w:rFonts w:ascii="Consolas" w:hAnsi="Consolas"/>
                <w:sz w:val="19"/>
              </w:rPr>
              <w:t>10</w:t>
            </w:r>
            <w:r>
              <w:t xml:space="preserve"> (Elena↔Fernando, Andrés↔María, Diana↔Elena) → contexto de materias vacío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t>Remapeado por correspondencia de email; verificado por consulta y por test</w:t>
            </w:r>
          </w:p>
        </w:tc>
      </w:tr>
      <w:tr>
        <w:tc>
          <w:tcPr>
            <w:tcW w:type="dxa" w:w="2160"/>
          </w:tcPr>
          <w:p>
            <w:r/>
            <w:r>
              <w:t>H14</w:t>
            </w:r>
          </w:p>
        </w:tc>
        <w:tc>
          <w:tcPr>
            <w:tcW w:type="dxa" w:w="2160"/>
          </w:tcPr>
          <w:p>
            <w:r/>
            <w:r>
              <w:t xml:space="preserve">Representante Fernando sin </w:t>
            </w:r>
            <w:r>
              <w:rPr>
                <w:rFonts w:ascii="Consolas" w:hAnsi="Consolas"/>
                <w:sz w:val="19"/>
              </w:rPr>
              <w:t>id_usuario</w:t>
            </w:r>
            <w:r>
              <w:t xml:space="preserve"> enlazado (seeds usan emails </w:t>
            </w:r>
            <w:r>
              <w:rPr>
                <w:rFonts w:ascii="Consolas" w:hAnsi="Consolas"/>
                <w:sz w:val="19"/>
              </w:rPr>
              <w:t>@gmail</w:t>
            </w:r>
            <w:r>
              <w:t>) → dashboard de representante sin hijos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t xml:space="preserve">Vinculación manual </w:t>
            </w:r>
            <w:r>
              <w:rPr>
                <w:rFonts w:ascii="Consolas" w:hAnsi="Consolas"/>
                <w:sz w:val="19"/>
              </w:rPr>
              <w:t>representantes.id_representante=7 → id_usuario=4</w:t>
            </w:r>
          </w:p>
        </w:tc>
      </w:tr>
      <w:tr>
        <w:tc>
          <w:tcPr>
            <w:tcW w:type="dxa" w:w="2160"/>
          </w:tcPr>
          <w:p>
            <w:r/>
            <w:r>
              <w:t>H15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pool.on('connect')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config/db.js</w:t>
            </w:r>
            <w:r>
              <w:t xml:space="preserve"> ejecuta </w:t>
            </w:r>
            <w:r>
              <w:rPr>
                <w:rFonts w:ascii="Consolas" w:hAnsi="Consolas"/>
                <w:sz w:val="19"/>
              </w:rPr>
              <w:t>pool.query('SET search_path')</w:t>
            </w:r>
            <w:r>
              <w:t xml:space="preserve"> sobre el pool completo (no la conexión recién abierta) → algunas consultas caen con «no existe la relación»</w:t>
            </w:r>
          </w:p>
        </w:tc>
        <w:tc>
          <w:tcPr>
            <w:tcW w:type="dxa" w:w="2160"/>
          </w:tcPr>
          <w:p>
            <w:r/>
            <w:r>
              <w:t>Alta</w:t>
            </w:r>
          </w:p>
        </w:tc>
        <w:tc>
          <w:tcPr>
            <w:tcW w:type="dxa" w:w="2160"/>
          </w:tcPr>
          <w:p>
            <w:r/>
            <w:r>
              <w:t>No depender del evento: search_path fijado a nivel de BD y rol</w:t>
            </w:r>
          </w:p>
        </w:tc>
      </w:tr>
    </w:tbl>
    <w:p>
      <w:r>
        <w:rPr>
          <w:b/>
        </w:rPr>
        <w:t>Estado final:</w:t>
      </w:r>
      <w:r>
        <w:t xml:space="preserve"> todos los hallazgos cerrados; suites automatizadas en verde (59 API + 26 UI) y casos manuales 100% PASS.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12. Conclusiones técnicas de V&amp;V</w:t>
      </w:r>
    </w:p>
    <w:p>
      <w:pPr>
        <w:pStyle w:val="ListNumber"/>
      </w:pPr>
      <w:r>
        <w:rPr>
          <w:b/>
        </w:rPr>
        <w:t>Funcionalidad correcta:</w:t>
      </w:r>
      <w:r>
        <w:t xml:space="preserve"> el 100% de los casos manuales (14/14), automatizados (85/85: 59 API + 26 UI) y UAT (7/7) superados demuestran que el sistema cumple los requisitos funcionales.</w:t>
      </w:r>
    </w:p>
    <w:p>
      <w:pPr>
        <w:pStyle w:val="ListNumber"/>
      </w:pPr>
      <w:r>
        <w:rPr>
          <w:b/>
        </w:rPr>
        <w:t>Integridad garantizada:</w:t>
      </w:r>
      <w:r>
        <w:t xml:space="preserve"> la auditoría con JSONB antes/después y la autorización por rol (403) aseguran trazabilidad e impiden que roles no autorizados alteren información.</w:t>
      </w:r>
    </w:p>
    <w:p>
      <w:pPr>
        <w:pStyle w:val="ListNumber"/>
      </w:pPr>
      <w:r>
        <w:rPr>
          <w:b/>
        </w:rPr>
        <w:t>Validaciones de negocio efectivas:</w:t>
      </w:r>
      <w:r>
        <w:t xml:space="preserve"> rango 0–10, unicidad de cédula, fechas de periodo y asignación de materia se rechazan correctamente a nivel de API y de base de datos.</w:t>
      </w:r>
    </w:p>
    <w:p>
      <w:pPr>
        <w:pStyle w:val="ListNumber"/>
      </w:pPr>
      <w:r>
        <w:rPr>
          <w:b/>
        </w:rPr>
        <w:t>Aceptación del usuario:</w:t>
      </w:r>
      <w:r>
        <w:t xml:space="preserve"> la prueba Beta no reportó fallas funcionales y la encuesta arrojó una satisfacción global de 4.7/5 (94%).</w:t>
      </w:r>
    </w:p>
    <w:p>
      <w:pPr>
        <w:pStyle w:val="ListNumber"/>
      </w:pPr>
      <w:r>
        <w:rPr>
          <w:b/>
        </w:rPr>
        <w:t>Valor de la verificación temprana:</w:t>
      </w:r>
      <w:r>
        <w:t xml:space="preserve"> los 15 hallazgos corregidos (H1–H15) evidencian que la fase de verificación evitó que errores de migración, de </w:t>
      </w:r>
      <w:r>
        <w:rPr>
          <w:rFonts w:ascii="Consolas" w:hAnsi="Consolas"/>
          <w:sz w:val="19"/>
        </w:rPr>
        <w:t>search_path</w:t>
      </w:r>
      <w:r>
        <w:t xml:space="preserve"> y de procedimientos almacenados llegaran a producción.</w:t>
      </w:r>
    </w:p>
    <w:p>
      <w:pPr>
        <w:pStyle w:val="ListNumber"/>
      </w:pPr>
      <w:r>
        <w:rPr>
          <w:b/>
        </w:rPr>
        <w:t>Mejoras futuras recomendadas:</w:t>
      </w:r>
      <w:r>
        <w:t xml:space="preserve"> exportación CSV/Excel, gráfica de tendencia por quimestre, recuerdo del estudiante seleccionado y optimización de tablas para móvil.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pPr>
        <w:pStyle w:val="Heading2"/>
      </w:pPr>
      <w:r>
        <w:rPr>
          <w:color w:val="12372A"/>
        </w:rPr>
        <w:t>13. Anexos (evidencias)</w:t>
      </w:r>
    </w:p>
    <w:p>
      <w:r>
        <w:t xml:space="preserve">Listado de archivos de evidencia en </w:t>
      </w:r>
      <w:r>
        <w:rPr>
          <w:rFonts w:ascii="Consolas" w:hAnsi="Consolas"/>
          <w:sz w:val="19"/>
        </w:rPr>
        <w:t>docs/vyv/evidencias/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e2e_test_repo_59.txt</w:t>
      </w:r>
      <w:r>
        <w:t xml:space="preserve"> — resultado 59/59 de la suite E2E de API del repositorio actualizado.</w:t>
      </w:r>
    </w:p>
    <w:p>
      <w:pPr>
        <w:pStyle w:val="ListBullet"/>
      </w:pPr>
      <w:r>
        <w:rPr>
          <w:rFonts w:ascii="Consolas" w:hAnsi="Consolas"/>
          <w:sz w:val="19"/>
        </w:rPr>
        <w:t>playwright_repo_26.txt</w:t>
      </w:r>
      <w:r>
        <w:t xml:space="preserve"> — resultado 26/26 de la suite Playwright del repositorio (</w:t>
      </w:r>
      <w:r>
        <w:rPr>
          <w:rFonts w:ascii="Consolas" w:hAnsi="Consolas"/>
          <w:sz w:val="19"/>
        </w:rPr>
        <w:t>backend/tests/report/</w:t>
      </w:r>
      <w:r>
        <w:t xml:space="preserve"> tiene el reporter HTML).</w:t>
      </w:r>
    </w:p>
    <w:p>
      <w:pPr>
        <w:pStyle w:val="ListBullet"/>
      </w:pPr>
      <w:r>
        <w:rPr>
          <w:rFonts w:ascii="Consolas" w:hAnsi="Consolas"/>
          <w:sz w:val="19"/>
        </w:rPr>
        <w:t>pruebas_api_manuales.txt</w:t>
      </w:r>
      <w:r>
        <w:t xml:space="preserve"> — validaciones manuales (409, 400, 403, reportes, auditoría).</w:t>
      </w:r>
    </w:p>
    <w:p>
      <w:pPr>
        <w:pStyle w:val="ListBullet"/>
      </w:pPr>
      <w:r>
        <w:rPr>
          <w:rFonts w:ascii="Consolas" w:hAnsi="Consolas"/>
          <w:sz w:val="19"/>
        </w:rPr>
        <w:t>playwright-01-login-admin.png</w:t>
      </w:r>
      <w:r>
        <w:t xml:space="preserve"> … </w:t>
      </w:r>
      <w:r>
        <w:rPr>
          <w:rFonts w:ascii="Consolas" w:hAnsi="Consolas"/>
          <w:sz w:val="19"/>
        </w:rPr>
        <w:t>playwright-09-logout.png</w:t>
      </w:r>
      <w:r>
        <w:t xml:space="preserve"> — capturas de los 9 casos UI.</w:t>
      </w:r>
    </w:p>
    <w:p>
      <w:r>
        <w:t xml:space="preserve">Documentos de apoyo en </w:t>
      </w:r>
      <w:r>
        <w:rPr>
          <w:rFonts w:ascii="Consolas" w:hAnsi="Consolas"/>
          <w:sz w:val="19"/>
        </w:rPr>
        <w:t>docs/vyv/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01_personas.md</w:t>
      </w:r>
      <w:r>
        <w:t xml:space="preserve"> · </w:t>
      </w:r>
      <w:r>
        <w:rPr>
          <w:rFonts w:ascii="Consolas" w:hAnsi="Consolas"/>
          <w:sz w:val="19"/>
        </w:rPr>
        <w:t>02_historias_usuario.md</w:t>
      </w:r>
      <w:r>
        <w:t xml:space="preserve"> · </w:t>
      </w:r>
      <w:r>
        <w:rPr>
          <w:rFonts w:ascii="Consolas" w:hAnsi="Consolas"/>
          <w:sz w:val="19"/>
        </w:rPr>
        <w:t>03_casos_prueba_manuales.md</w:t>
      </w:r>
      <w:r>
        <w:t xml:space="preserve"> · </w:t>
      </w:r>
      <w:r>
        <w:rPr>
          <w:rFonts w:ascii="Consolas" w:hAnsi="Consolas"/>
          <w:sz w:val="19"/>
        </w:rPr>
        <w:t>04_automatizacion.md</w:t>
      </w:r>
      <w:r>
        <w:t xml:space="preserve"> · </w:t>
      </w:r>
      <w:r>
        <w:rPr>
          <w:rFonts w:ascii="Consolas" w:hAnsi="Consolas"/>
          <w:sz w:val="19"/>
        </w:rPr>
        <w:t>05_casos_uat.md</w:t>
      </w:r>
      <w:r>
        <w:t xml:space="preserve"> · </w:t>
      </w:r>
      <w:r>
        <w:rPr>
          <w:rFonts w:ascii="Consolas" w:hAnsi="Consolas"/>
          <w:sz w:val="19"/>
        </w:rPr>
        <w:t>06_prueba_beta.md</w:t>
      </w:r>
      <w:r>
        <w:t xml:space="preserve"> · </w:t>
      </w:r>
      <w:r>
        <w:rPr>
          <w:rFonts w:ascii="Consolas" w:hAnsi="Consolas"/>
          <w:sz w:val="19"/>
        </w:rPr>
        <w:t>07_observaciones_beta.md</w:t>
      </w:r>
      <w:r>
        <w:t xml:space="preserve"> · </w:t>
      </w:r>
      <w:r>
        <w:rPr>
          <w:rFonts w:ascii="Consolas" w:hAnsi="Consolas"/>
          <w:sz w:val="19"/>
        </w:rPr>
        <w:t>08_encuesta_satisfaccion.md</w:t>
      </w:r>
    </w:p>
    <w:p>
      <w:pPr>
        <w:pStyle w:val="ListBullet"/>
      </w:pPr>
      <w:r>
        <w:rPr>
          <w:rFonts w:ascii="Consolas" w:hAnsi="Consolas"/>
          <w:sz w:val="19"/>
        </w:rPr>
        <w:t>09_presentacion.md</w:t>
      </w:r>
      <w:r>
        <w:t xml:space="preserve"> (guion) · </w:t>
      </w:r>
      <w:r>
        <w:rPr>
          <w:rFonts w:ascii="Consolas" w:hAnsi="Consolas"/>
          <w:sz w:val="19"/>
        </w:rPr>
        <w:t>presentacion/index.html</w:t>
      </w:r>
      <w:r>
        <w:t xml:space="preserve"> (slides reveal.js)</w:t>
      </w:r>
    </w:p>
    <w:p>
      <w:pPr>
        <w:pStyle w:val="ListBullet"/>
      </w:pPr>
      <w:r>
        <w:t xml:space="preserve">Este documento: </w:t>
      </w:r>
      <w:r>
        <w:rPr>
          <w:rFonts w:ascii="Consolas" w:hAnsi="Consolas"/>
          <w:sz w:val="19"/>
        </w:rPr>
        <w:t>INFORME_TECNICO_VYV.md</w:t>
      </w:r>
      <w:r>
        <w:t xml:space="preserve"> (fuente) · </w:t>
      </w:r>
      <w:r>
        <w:rPr>
          <w:rFonts w:ascii="Consolas" w:hAnsi="Consolas"/>
          <w:sz w:val="19"/>
        </w:rPr>
        <w:t>INFORME_TECNICO_VYV.pdf</w:t>
      </w:r>
      <w:r>
        <w:t xml:space="preserve"> · </w:t>
      </w:r>
      <w:r>
        <w:rPr>
          <w:rFonts w:ascii="Consolas" w:hAnsi="Consolas"/>
          <w:sz w:val="19"/>
        </w:rPr>
        <w:t>INFORME_TECNICO_VYV.docx</w:t>
      </w:r>
    </w:p>
    <w:p>
      <w:pPr>
        <w:spacing w:before="120" w:after="120"/>
      </w:pPr>
      <w:r>
        <w:rPr>
          <w:color w:val="BBBBBB"/>
        </w:rPr>
        <w:t>____________________________________________________________</w:t>
      </w:r>
    </w:p>
    <w:p>
      <w:r>
        <w:rPr>
          <w:i/>
        </w:rPr>
        <w:t>Fin del documento técnico V&amp;V.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