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44546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-657224</wp:posOffset>
            </wp:positionH>
            <wp:positionV relativeFrom="paragraph">
              <wp:posOffset>114300</wp:posOffset>
            </wp:positionV>
            <wp:extent cx="1266507" cy="126650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507" cy="12665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>
          <w:color w:val="44546a"/>
        </w:rPr>
      </w:pPr>
      <w:r w:rsidDel="00000000" w:rsidR="00000000" w:rsidRPr="00000000">
        <w:rPr>
          <w:color w:val="44546a"/>
          <w:rtl w:val="0"/>
        </w:rPr>
        <w:t xml:space="preserve">PROYECTO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44546a"/>
          <w:rtl w:val="0"/>
        </w:rPr>
        <w:t xml:space="preserve">DE CICLO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PROFESOR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CORONEL CASTILLO, Eric Castillo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INTEGRANTES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Estudiante 1: Carrasco </w:t>
      </w:r>
      <w:r w:rsidDel="00000000" w:rsidR="00000000" w:rsidRPr="00000000">
        <w:rPr>
          <w:rtl w:val="0"/>
        </w:rPr>
        <w:t xml:space="preserve">Godoy Ricardo Alvaro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Estudiante 2: </w:t>
      </w:r>
      <w:r w:rsidDel="00000000" w:rsidR="00000000" w:rsidRPr="00000000">
        <w:rPr>
          <w:rtl w:val="0"/>
        </w:rPr>
        <w:t xml:space="preserve">Cruzado Mendoza Jahir Eddu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Estudiante 3: Sedano </w:t>
      </w:r>
      <w:r w:rsidDel="00000000" w:rsidR="00000000" w:rsidRPr="00000000">
        <w:rPr>
          <w:rtl w:val="0"/>
        </w:rPr>
        <w:t xml:space="preserve">Porta, Jefferson Edú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Estudiante 4: Tejeda Leyva, Sergio Wilmer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Estudiante 5: Villar Rojas, Gilmer Moisés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DATOS DEL PROYECTO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Título del proyecto</w:t>
      </w:r>
    </w:p>
    <w:p w:rsidR="00000000" w:rsidDel="00000000" w:rsidP="00000000" w:rsidRDefault="00000000" w:rsidRPr="00000000" w14:paraId="00000010">
      <w:pPr>
        <w:ind w:left="0" w:firstLine="0"/>
        <w:rPr>
          <w:color w:val="595959"/>
        </w:rPr>
      </w:pPr>
      <w:r w:rsidDel="00000000" w:rsidR="00000000" w:rsidRPr="00000000">
        <w:rPr>
          <w:rtl w:val="0"/>
        </w:rPr>
        <w:t xml:space="preserve">Tienda online, venta de productos para una pyme, puede ser de abarrotes, ferretería, o de libros en pdf (registro de cliente, registro de compra, buscador, impresión de voucher)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Descripción del proyecto</w:t>
      </w:r>
    </w:p>
    <w:p w:rsidR="00000000" w:rsidDel="00000000" w:rsidP="00000000" w:rsidRDefault="00000000" w:rsidRPr="00000000" w14:paraId="00000012">
      <w:pPr>
        <w:rPr>
          <w:color w:val="595959"/>
        </w:rPr>
      </w:pPr>
      <w:r w:rsidDel="00000000" w:rsidR="00000000" w:rsidRPr="00000000">
        <w:rPr>
          <w:rtl w:val="0"/>
        </w:rPr>
        <w:t xml:space="preserve">El cliente del proyecto es dueño de una tienda de abarrotes cuyo objetivo es incursionar en el comercio electrónico y mejorar sus ventas. El objetivo del proyecto es crear una tienda online funcional que permita a los clientes crear un usuario, buscar productos, realizar las compras y generar un comprobante de pago. La proyección de tiempo que demorará en realizarse el proyecto es de 3 meses.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color w:val="595959"/>
        </w:rPr>
      </w:pPr>
      <w:r w:rsidDel="00000000" w:rsidR="00000000" w:rsidRPr="00000000">
        <w:rPr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595959"/>
        </w:rPr>
      </w:pPr>
      <w:r w:rsidDel="00000000" w:rsidR="00000000" w:rsidRPr="00000000">
        <w:rPr>
          <w:b w:val="1"/>
          <w:color w:val="595959"/>
          <w:u w:val="single"/>
          <w:rtl w:val="0"/>
        </w:rPr>
        <w:t xml:space="preserve">1.INGRESOS TOTALES:</w:t>
      </w:r>
      <w:r w:rsidDel="00000000" w:rsidR="00000000" w:rsidRPr="00000000">
        <w:rPr>
          <w:color w:val="595959"/>
          <w:rtl w:val="0"/>
        </w:rPr>
        <w:t xml:space="preserve"> mide los ingresos generados por tu tienda en línea durante un período específico.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color w:val="595959"/>
        </w:rPr>
      </w:pPr>
      <w:r w:rsidDel="00000000" w:rsidR="00000000" w:rsidRPr="00000000">
        <w:rPr>
          <w:b w:val="1"/>
          <w:color w:val="595959"/>
          <w:rtl w:val="0"/>
        </w:rPr>
        <w:t xml:space="preserve">Fórmula: Ingresos Totales = Suma de los precios de todos los productos vendidos en un período específico.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Información necesaria para implementar el indicador: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Registra cada transacción de compra, incluyendo los productos comprados y sus precios.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Asocia cada transacción con una fecha o período de tiempo (diario, semanal, mensual).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595959"/>
        </w:rPr>
      </w:pPr>
      <w:r w:rsidDel="00000000" w:rsidR="00000000" w:rsidRPr="00000000">
        <w:rPr>
          <w:b w:val="1"/>
          <w:color w:val="595959"/>
          <w:u w:val="single"/>
          <w:rtl w:val="0"/>
        </w:rPr>
        <w:t xml:space="preserve">2.RATIO DE BENEFICIO:</w:t>
      </w:r>
      <w:r w:rsidDel="00000000" w:rsidR="00000000" w:rsidRPr="00000000">
        <w:rPr>
          <w:color w:val="595959"/>
          <w:rtl w:val="0"/>
        </w:rPr>
        <w:t xml:space="preserve"> muestra cuánto beneficio obtienes después de cubrir todos los costos operativos.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color w:val="595959"/>
        </w:rPr>
      </w:pPr>
      <w:r w:rsidDel="00000000" w:rsidR="00000000" w:rsidRPr="00000000">
        <w:rPr>
          <w:b w:val="1"/>
          <w:color w:val="595959"/>
          <w:rtl w:val="0"/>
        </w:rPr>
        <w:t xml:space="preserve">Fórmula: Ratio de Beneficio = (Ingresos Totales - Costos Operativos) / Ingresos Totales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Información necesaria para implementar el indicador: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Registra los ingresos totales como se mencionó anteriormente.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Calcula y registra los costos operativos, que pueden incluir gastos de marketing, costos de envío, salarios del personal, gastos de almacenamiento, etc.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595959"/>
        </w:rPr>
      </w:pPr>
      <w:r w:rsidDel="00000000" w:rsidR="00000000" w:rsidRPr="00000000">
        <w:rPr>
          <w:b w:val="1"/>
          <w:color w:val="595959"/>
          <w:u w:val="single"/>
          <w:rtl w:val="0"/>
        </w:rPr>
        <w:t xml:space="preserve">3.NIVEL DE STOCK:</w:t>
      </w:r>
      <w:r w:rsidDel="00000000" w:rsidR="00000000" w:rsidRPr="00000000">
        <w:rPr>
          <w:color w:val="595959"/>
          <w:rtl w:val="0"/>
        </w:rPr>
        <w:t xml:space="preserve">permite mantener un control de cuántos productos tienes disponibles en tu tienda en línea en un momento dado.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Información necesaria para implementar el indicador: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Mantén un registro actualizado de todos los productos que ofreces en tu tienda, junto con la cantidad de unidades disponibles para cada producto.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Actualiza automáticamente el nivel de stock cada vez que se realiza una venta o una reposición de inventario.Establece un umbral mínimo de stock para cada producto y configura alertas automáticas para que puedas reabastecer cuando el stock llegue a este nivel.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color w:val="595959"/>
        </w:rPr>
      </w:pPr>
      <w:r w:rsidDel="00000000" w:rsidR="00000000" w:rsidRPr="00000000">
        <w:rPr>
          <w:b w:val="1"/>
          <w:color w:val="595959"/>
          <w:u w:val="single"/>
          <w:rtl w:val="0"/>
        </w:rPr>
        <w:t xml:space="preserve">4. ÍNDICE DE SATISFACCIÓN DEL CLIENTE:</w:t>
      </w:r>
      <w:r w:rsidDel="00000000" w:rsidR="00000000" w:rsidRPr="00000000">
        <w:rPr>
          <w:color w:val="595959"/>
          <w:rtl w:val="0"/>
        </w:rPr>
        <w:t xml:space="preserve"> P</w:t>
      </w:r>
      <w:r w:rsidDel="00000000" w:rsidR="00000000" w:rsidRPr="00000000">
        <w:rPr>
          <w:color w:val="595959"/>
          <w:rtl w:val="0"/>
        </w:rPr>
        <w:t xml:space="preserve">ermite medir la satisfacción de los clientes a través de sus evaluaciones y comentarios.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b w:val="1"/>
          <w:color w:val="595959"/>
        </w:rPr>
      </w:pPr>
      <w:r w:rsidDel="00000000" w:rsidR="00000000" w:rsidRPr="00000000">
        <w:rPr>
          <w:b w:val="1"/>
          <w:color w:val="595959"/>
          <w:rtl w:val="0"/>
        </w:rPr>
        <w:t xml:space="preserve">Fórmula: ISC = (Número de evaluaciones positivas / Total de evaluaciones) x 100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Información necesaria para implementar el indicador: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59" w:lineRule="auto"/>
        <w:ind w:left="720" w:right="0" w:hanging="360"/>
        <w:jc w:val="left"/>
        <w:rPr>
          <w:color w:val="595959"/>
          <w:u w:val="none"/>
        </w:rPr>
      </w:pPr>
      <w:r w:rsidDel="00000000" w:rsidR="00000000" w:rsidRPr="00000000">
        <w:rPr>
          <w:color w:val="595959"/>
          <w:rtl w:val="0"/>
        </w:rPr>
        <w:t xml:space="preserve">Registra las evaluaciones y comentarios de los clientes después de cada compra.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59" w:lineRule="auto"/>
        <w:ind w:left="720" w:right="0" w:hanging="360"/>
        <w:jc w:val="left"/>
        <w:rPr>
          <w:color w:val="595959"/>
          <w:u w:val="none"/>
        </w:rPr>
      </w:pPr>
      <w:r w:rsidDel="00000000" w:rsidR="00000000" w:rsidRPr="00000000">
        <w:rPr>
          <w:color w:val="595959"/>
          <w:rtl w:val="0"/>
        </w:rPr>
        <w:t xml:space="preserve">Clasifica las evaluaciones como positivas, neutrales o negativas según la satisfacción expresada por el cliente.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59" w:lineRule="auto"/>
        <w:ind w:left="720" w:right="0" w:hanging="360"/>
        <w:jc w:val="left"/>
        <w:rPr>
          <w:color w:val="595959"/>
          <w:u w:val="none"/>
        </w:rPr>
      </w:pPr>
      <w:r w:rsidDel="00000000" w:rsidR="00000000" w:rsidRPr="00000000">
        <w:rPr>
          <w:color w:val="595959"/>
          <w:rtl w:val="0"/>
        </w:rPr>
        <w:t xml:space="preserve">Calcula el número total de evaluaciones y el número de evaluaciones positivas.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color w:val="595959"/>
        </w:rPr>
      </w:pPr>
      <w:r w:rsidDel="00000000" w:rsidR="00000000" w:rsidRPr="00000000">
        <w:rPr>
          <w:b w:val="1"/>
          <w:color w:val="595959"/>
          <w:u w:val="single"/>
          <w:rtl w:val="0"/>
        </w:rPr>
        <w:t xml:space="preserve">5. REGISTRO DE USUARIOS: </w:t>
      </w:r>
      <w:r w:rsidDel="00000000" w:rsidR="00000000" w:rsidRPr="00000000">
        <w:rPr>
          <w:color w:val="595959"/>
          <w:rtl w:val="0"/>
        </w:rPr>
        <w:t xml:space="preserve">Mide la cantidad de usuarios que se han registrado en la tienda en línea durante un período específico.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b w:val="1"/>
          <w:color w:val="595959"/>
        </w:rPr>
      </w:pPr>
      <w:r w:rsidDel="00000000" w:rsidR="00000000" w:rsidRPr="00000000">
        <w:rPr>
          <w:b w:val="1"/>
          <w:color w:val="595959"/>
          <w:rtl w:val="0"/>
        </w:rPr>
        <w:t xml:space="preserve">Fórmula: Clientes Registrados = Conteo de registros de usuarios en un período específico.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Información necesaria para implementar el indicador: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59" w:lineRule="auto"/>
        <w:ind w:left="720" w:right="0" w:hanging="360"/>
        <w:jc w:val="left"/>
        <w:rPr>
          <w:color w:val="595959"/>
          <w:u w:val="none"/>
        </w:rPr>
      </w:pPr>
      <w:r w:rsidDel="00000000" w:rsidR="00000000" w:rsidRPr="00000000">
        <w:rPr>
          <w:color w:val="595959"/>
          <w:rtl w:val="0"/>
        </w:rPr>
        <w:t xml:space="preserve">Registra cada nuevo usuario que se registra en la tienda en línea, incluyendo su información de registro.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59" w:lineRule="auto"/>
        <w:ind w:left="720" w:right="0" w:hanging="360"/>
        <w:jc w:val="left"/>
        <w:rPr>
          <w:color w:val="595959"/>
          <w:u w:val="none"/>
        </w:rPr>
      </w:pPr>
      <w:r w:rsidDel="00000000" w:rsidR="00000000" w:rsidRPr="00000000">
        <w:rPr>
          <w:color w:val="595959"/>
          <w:rtl w:val="0"/>
        </w:rPr>
        <w:t xml:space="preserve">Asocia cada registro con una fecha o período de tiempo (diario, semanal, mensual).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595959"/>
        </w:rPr>
      </w:pPr>
      <w:r w:rsidDel="00000000" w:rsidR="00000000" w:rsidRPr="00000000">
        <w:rPr>
          <w:b w:val="1"/>
          <w:color w:val="595959"/>
          <w:u w:val="single"/>
          <w:rtl w:val="0"/>
        </w:rPr>
        <w:t xml:space="preserve">6. MARKET SHARE (CUOTA DE MERCADO): </w:t>
      </w:r>
      <w:r w:rsidDel="00000000" w:rsidR="00000000" w:rsidRPr="00000000">
        <w:rPr>
          <w:color w:val="595959"/>
          <w:rtl w:val="0"/>
        </w:rPr>
        <w:t xml:space="preserve">Mide el porcentaje de participación de la empresa en el mercado en el que operas. Se puede calcular en diferentes sectores del mercado, como el número de ventas o el número de clientes. Merece el esfuerzo saber cuál tiene más sentido para tu organización. Se expresa en valores porcentuales.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color w:val="595959"/>
        </w:rPr>
      </w:pPr>
      <w:r w:rsidDel="00000000" w:rsidR="00000000" w:rsidRPr="00000000">
        <w:rPr>
          <w:b w:val="1"/>
          <w:color w:val="595959"/>
          <w:rtl w:val="0"/>
        </w:rPr>
        <w:t xml:space="preserve">Fórmula: Market Share = (Ingresos de la Empresa)/(Total de ventas del sector)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Información necesaria para implementar el indicador: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Registra cada venta y calcula los ingresos totales.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Compara con los datos del mercado y calcula el indicador.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595959"/>
        </w:rPr>
      </w:pPr>
      <w:r w:rsidDel="00000000" w:rsidR="00000000" w:rsidRPr="00000000">
        <w:rPr>
          <w:b w:val="1"/>
          <w:color w:val="595959"/>
          <w:u w:val="single"/>
          <w:rtl w:val="0"/>
        </w:rPr>
        <w:t xml:space="preserve">6. TICKET PROMEDIO: </w:t>
      </w:r>
      <w:r w:rsidDel="00000000" w:rsidR="00000000" w:rsidRPr="00000000">
        <w:rPr>
          <w:color w:val="595959"/>
          <w:rtl w:val="0"/>
        </w:rPr>
        <w:t xml:space="preserve">Mide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el valor promedio de las compras y puede medirse en el total de ventas de la empresa, en un vendedor concreto o en las compras de un cliente específico. Representa la facturación total dividida entre el número de pedidos.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color w:val="595959"/>
        </w:rPr>
      </w:pPr>
      <w:r w:rsidDel="00000000" w:rsidR="00000000" w:rsidRPr="00000000">
        <w:rPr>
          <w:b w:val="1"/>
          <w:color w:val="595959"/>
          <w:rtl w:val="0"/>
        </w:rPr>
        <w:t xml:space="preserve">Fórmula: Market Share = (Importe total de todas las compras)/(Número de acciones compradas)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Información necesaria para implementar el indicador: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240" w:lineRule="auto"/>
        <w:ind w:left="720" w:hanging="360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Registra cada compra y calcula la compra total.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r w:rsidDel="00000000" w:rsidR="00000000" w:rsidRPr="00000000">
        <w:rPr>
          <w:rtl w:val="0"/>
        </w:rPr>
        <w:t xml:space="preserve">Justificación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60" w:firstLine="0"/>
        <w:rPr>
          <w:color w:val="595959"/>
        </w:rPr>
      </w:pPr>
      <w:bookmarkStart w:colFirst="0" w:colLast="0" w:name="_heading=h.8chd11fuykql" w:id="0"/>
      <w:bookmarkEnd w:id="0"/>
      <w:r w:rsidDel="00000000" w:rsidR="00000000" w:rsidRPr="00000000">
        <w:rPr>
          <w:b w:val="1"/>
          <w:color w:val="595959"/>
          <w:rtl w:val="0"/>
        </w:rPr>
        <w:t xml:space="preserve">Ampliar el alcance del negocio:</w:t>
      </w:r>
      <w:r w:rsidDel="00000000" w:rsidR="00000000" w:rsidRPr="00000000">
        <w:rPr>
          <w:color w:val="595959"/>
          <w:rtl w:val="0"/>
        </w:rPr>
        <w:t xml:space="preserve"> La tienda de abarrotes busca expandir su presencia más allá de su ubicación física actual. El comercio electrónico le permitirá llegar a un público más amplio, incluso a aquellos que no pueden visitar la tienda física debido a la distancia o restricciones de tiempo.</w:t>
      </w:r>
    </w:p>
    <w:p w:rsidR="00000000" w:rsidDel="00000000" w:rsidP="00000000" w:rsidRDefault="00000000" w:rsidRPr="00000000" w14:paraId="00000039">
      <w:pPr>
        <w:ind w:left="360" w:firstLine="0"/>
        <w:rPr>
          <w:color w:val="595959"/>
        </w:rPr>
      </w:pPr>
      <w:bookmarkStart w:colFirst="0" w:colLast="0" w:name="_heading=h.nv2480obz0np" w:id="1"/>
      <w:bookmarkEnd w:id="1"/>
      <w:r w:rsidDel="00000000" w:rsidR="00000000" w:rsidRPr="00000000">
        <w:rPr>
          <w:b w:val="1"/>
          <w:color w:val="595959"/>
          <w:rtl w:val="0"/>
        </w:rPr>
        <w:t xml:space="preserve">Aprovechar la tendencia creciente del comercio electrónico:</w:t>
      </w:r>
      <w:r w:rsidDel="00000000" w:rsidR="00000000" w:rsidRPr="00000000">
        <w:rPr>
          <w:color w:val="595959"/>
          <w:rtl w:val="0"/>
        </w:rPr>
        <w:t xml:space="preserve"> En la actualidad, cada vez más personas prefieren hacer sus compras en línea debido a la comodidad y la seguridad que ofrece. Esto ha llevado a un aumento constante en las ventas en línea, y la tienda de abarrotes busca aprovechar esta tendencia para aumentar sus ingresos.</w:t>
      </w:r>
    </w:p>
    <w:p w:rsidR="00000000" w:rsidDel="00000000" w:rsidP="00000000" w:rsidRDefault="00000000" w:rsidRPr="00000000" w14:paraId="0000003A">
      <w:pPr>
        <w:ind w:left="360" w:firstLine="0"/>
        <w:rPr>
          <w:color w:val="595959"/>
        </w:rPr>
      </w:pPr>
      <w:bookmarkStart w:colFirst="0" w:colLast="0" w:name="_heading=h.9ocvbiky2n2c" w:id="2"/>
      <w:bookmarkEnd w:id="2"/>
      <w:r w:rsidDel="00000000" w:rsidR="00000000" w:rsidRPr="00000000">
        <w:rPr>
          <w:b w:val="1"/>
          <w:color w:val="595959"/>
          <w:rtl w:val="0"/>
        </w:rPr>
        <w:t xml:space="preserve">Mejorar la experiencia del cliente:</w:t>
      </w:r>
      <w:r w:rsidDel="00000000" w:rsidR="00000000" w:rsidRPr="00000000">
        <w:rPr>
          <w:color w:val="595959"/>
          <w:rtl w:val="0"/>
        </w:rPr>
        <w:t xml:space="preserve"> La tienda en línea proporcionará a los clientes una forma conveniente de explorar y comprar productos desde la comodidad de sus hogares. Además, la opción de búsqueda facilitará la localización de productos específicos, lo que mejora la experiencia de compra.</w:t>
      </w:r>
    </w:p>
    <w:p w:rsidR="00000000" w:rsidDel="00000000" w:rsidP="00000000" w:rsidRDefault="00000000" w:rsidRPr="00000000" w14:paraId="0000003B">
      <w:pPr>
        <w:ind w:left="360" w:firstLine="0"/>
        <w:rPr>
          <w:color w:val="595959"/>
        </w:rPr>
      </w:pPr>
      <w:bookmarkStart w:colFirst="0" w:colLast="0" w:name="_heading=h.8k8w6j3j2xqa" w:id="3"/>
      <w:bookmarkEnd w:id="3"/>
      <w:r w:rsidDel="00000000" w:rsidR="00000000" w:rsidRPr="00000000">
        <w:rPr>
          <w:b w:val="1"/>
          <w:color w:val="595959"/>
          <w:rtl w:val="0"/>
        </w:rPr>
        <w:t xml:space="preserve">Facilitar el registro y la compra:</w:t>
      </w:r>
      <w:r w:rsidDel="00000000" w:rsidR="00000000" w:rsidRPr="00000000">
        <w:rPr>
          <w:color w:val="595959"/>
          <w:rtl w:val="0"/>
        </w:rPr>
        <w:t xml:space="preserve"> La creación de cuentas de usuario permitirá a la tienda de abarrotes establecer relaciones más sólidas con sus clientes, lo que puede traducirse en ventas repetidas. Además, la generación automática de comprobantes de pago simplificará el proceso de compra y brindará transparencia en las transacciones.</w:t>
      </w:r>
    </w:p>
    <w:p w:rsidR="00000000" w:rsidDel="00000000" w:rsidP="00000000" w:rsidRDefault="00000000" w:rsidRPr="00000000" w14:paraId="0000003C">
      <w:pPr>
        <w:ind w:left="360" w:firstLine="0"/>
        <w:rPr>
          <w:color w:val="595959"/>
        </w:rPr>
      </w:pPr>
      <w:bookmarkStart w:colFirst="0" w:colLast="0" w:name="_heading=h.hz3s8pxvsq8i" w:id="4"/>
      <w:bookmarkEnd w:id="4"/>
      <w:r w:rsidDel="00000000" w:rsidR="00000000" w:rsidRPr="00000000">
        <w:rPr>
          <w:b w:val="1"/>
          <w:color w:val="595959"/>
          <w:rtl w:val="0"/>
        </w:rPr>
        <w:t xml:space="preserve">Competir en un mercado cambiante:</w:t>
      </w:r>
      <w:r w:rsidDel="00000000" w:rsidR="00000000" w:rsidRPr="00000000">
        <w:rPr>
          <w:color w:val="595959"/>
          <w:rtl w:val="0"/>
        </w:rPr>
        <w:t xml:space="preserve"> La competencia en el sector minorista es feroz, y las empresas deben adaptarse a las demandas cambiantes de los consumidores. Tener una presencia en línea es esencial para mantenerse competitivo y relevante en el mercado actual.</w:t>
      </w:r>
    </w:p>
    <w:p w:rsidR="00000000" w:rsidDel="00000000" w:rsidP="00000000" w:rsidRDefault="00000000" w:rsidRPr="00000000" w14:paraId="0000003D">
      <w:pPr>
        <w:ind w:left="360" w:firstLine="0"/>
        <w:rPr>
          <w:color w:val="595959"/>
        </w:rPr>
      </w:pPr>
      <w:bookmarkStart w:colFirst="0" w:colLast="0" w:name="_heading=h.p90fajbjd17e" w:id="5"/>
      <w:bookmarkEnd w:id="5"/>
      <w:r w:rsidDel="00000000" w:rsidR="00000000" w:rsidRPr="00000000">
        <w:rPr>
          <w:b w:val="1"/>
          <w:color w:val="595959"/>
          <w:rtl w:val="0"/>
        </w:rPr>
        <w:t xml:space="preserve">Potenciar la fidelización de clientes:</w:t>
      </w:r>
      <w:r w:rsidDel="00000000" w:rsidR="00000000" w:rsidRPr="00000000">
        <w:rPr>
          <w:color w:val="595959"/>
          <w:rtl w:val="0"/>
        </w:rPr>
        <w:t xml:space="preserve"> La tienda en línea puede implementar programas de fidelización y recompensas para atraer a clientes recurrentes, lo que contribuirá a un flujo constante de ingresos y a la retención de clientes.</w:t>
      </w:r>
    </w:p>
    <w:p w:rsidR="00000000" w:rsidDel="00000000" w:rsidP="00000000" w:rsidRDefault="00000000" w:rsidRPr="00000000" w14:paraId="0000003E">
      <w:pPr>
        <w:ind w:left="360" w:firstLine="0"/>
        <w:rPr>
          <w:color w:val="595959"/>
        </w:rPr>
      </w:pPr>
      <w:bookmarkStart w:colFirst="0" w:colLast="0" w:name="_heading=h.63d45x45wluo" w:id="6"/>
      <w:bookmarkEnd w:id="6"/>
      <w:r w:rsidDel="00000000" w:rsidR="00000000" w:rsidRPr="00000000">
        <w:rPr>
          <w:b w:val="1"/>
          <w:color w:val="595959"/>
          <w:rtl w:val="0"/>
        </w:rPr>
        <w:t xml:space="preserve">Optimizar la gestión de inventario:</w:t>
      </w:r>
      <w:r w:rsidDel="00000000" w:rsidR="00000000" w:rsidRPr="00000000">
        <w:rPr>
          <w:color w:val="595959"/>
          <w:rtl w:val="0"/>
        </w:rPr>
        <w:t xml:space="preserve"> Una plataforma en línea puede ayudar a gestionar el inventario de manera más eficiente, evitando la pérdida de ventas debido a productos agotados o desactualizados.</w:t>
      </w:r>
    </w:p>
    <w:p w:rsidR="00000000" w:rsidDel="00000000" w:rsidP="00000000" w:rsidRDefault="00000000" w:rsidRPr="00000000" w14:paraId="0000003F">
      <w:pPr>
        <w:ind w:left="360" w:firstLine="0"/>
        <w:rPr>
          <w:color w:val="595959"/>
        </w:rPr>
      </w:pPr>
      <w:bookmarkStart w:colFirst="0" w:colLast="0" w:name="_heading=h.bw8jwxnznzc" w:id="7"/>
      <w:bookmarkEnd w:id="7"/>
      <w:r w:rsidDel="00000000" w:rsidR="00000000" w:rsidRPr="00000000">
        <w:rPr>
          <w:b w:val="1"/>
          <w:color w:val="595959"/>
          <w:rtl w:val="0"/>
        </w:rPr>
        <w:t xml:space="preserve">Adaptarse a situaciones extraordinarias:</w:t>
      </w:r>
      <w:r w:rsidDel="00000000" w:rsidR="00000000" w:rsidRPr="00000000">
        <w:rPr>
          <w:color w:val="595959"/>
          <w:rtl w:val="0"/>
        </w:rPr>
        <w:t xml:space="preserve"> En situaciones como pandemias o desastres naturales, tener una plataforma de comercio electrónico puede ser crucial para mantener las operaciones comerciales y atender a los clientes incluso cuando la tienda física está cerrada o limitada.</w:t>
      </w:r>
    </w:p>
    <w:p w:rsidR="00000000" w:rsidDel="00000000" w:rsidP="00000000" w:rsidRDefault="00000000" w:rsidRPr="00000000" w14:paraId="00000040">
      <w:pPr>
        <w:ind w:left="360" w:firstLine="0"/>
        <w:rPr>
          <w:color w:val="595959"/>
        </w:rPr>
      </w:pPr>
      <w:bookmarkStart w:colFirst="0" w:colLast="0" w:name="_heading=h.dsj44kgwxari" w:id="8"/>
      <w:bookmarkEnd w:id="8"/>
      <w:r w:rsidDel="00000000" w:rsidR="00000000" w:rsidRPr="00000000">
        <w:rPr>
          <w:color w:val="595959"/>
          <w:rtl w:val="0"/>
        </w:rPr>
        <w:t xml:space="preserve">En resumen, la creación de una tienda en línea es esencial para que la tienda de abarrotes se mantenga competitiva, alcance un público más amplio y brinde a sus clientes una experiencia de compra más conveniente. Esto no sólo impulsará las ventas a corto plazo, sino que también establecerá una base sólida para el crecimiento a largo plazo del negocio.</w:t>
      </w:r>
    </w:p>
    <w:p w:rsidR="00000000" w:rsidDel="00000000" w:rsidP="00000000" w:rsidRDefault="00000000" w:rsidRPr="00000000" w14:paraId="00000041">
      <w:pPr>
        <w:ind w:left="360" w:firstLine="0"/>
        <w:rPr>
          <w:color w:val="595959"/>
        </w:rPr>
      </w:pPr>
      <w:bookmarkStart w:colFirst="0" w:colLast="0" w:name="_heading=h.gjdgxs" w:id="9"/>
      <w:bookmarkEnd w:id="9"/>
      <w:r w:rsidDel="00000000" w:rsidR="00000000" w:rsidRPr="00000000">
        <w:rPr>
          <w:color w:val="595959"/>
          <w:rtl w:val="0"/>
        </w:rPr>
        <w:t xml:space="preserve">Debe justificar el proyecto a desarrollar, por ejemplo, que necesidad satisface de los usuarios beneficiados. porqué </w:t>
      </w:r>
    </w:p>
    <w:p w:rsidR="00000000" w:rsidDel="00000000" w:rsidP="00000000" w:rsidRDefault="00000000" w:rsidRPr="00000000" w14:paraId="00000042">
      <w:pPr>
        <w:ind w:left="0" w:firstLine="0"/>
        <w:rPr>
          <w:color w:val="595959"/>
        </w:rPr>
      </w:pPr>
      <w:bookmarkStart w:colFirst="0" w:colLast="0" w:name="_heading=h.6shf9scih2jr" w:id="10"/>
      <w:bookmarkEnd w:id="10"/>
      <w:r w:rsidDel="00000000" w:rsidR="00000000" w:rsidRPr="00000000">
        <w:rPr>
          <w:rtl w:val="0"/>
        </w:rPr>
      </w:r>
    </w:p>
    <w:sectPr>
      <w:pgSz w:h="15840" w:w="12240" w:orient="portrait"/>
      <w:pgMar w:bottom="1417" w:top="283.4645669291338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Raleway ExtraBold">
    <w:embedBold w:fontKey="{00000000-0000-0000-0000-000000000000}" r:id="rId1" w:subsetted="0"/>
    <w:embedBoldItalic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Arial Black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</w:pPr>
    <w:rPr>
      <w:rFonts w:ascii="Raleway ExtraBold" w:cs="Raleway ExtraBold" w:eastAsia="Raleway ExtraBold" w:hAnsi="Raleway ExtraBold"/>
      <w:b w:val="1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40" w:lineRule="auto"/>
    </w:pPr>
    <w:rPr>
      <w:rFonts w:ascii="Arial" w:cs="Arial" w:eastAsia="Arial" w:hAnsi="Arial"/>
      <w:b w:val="1"/>
      <w:color w:val="44546a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40" w:before="120" w:line="240" w:lineRule="auto"/>
      <w:jc w:val="center"/>
    </w:pPr>
    <w:rPr>
      <w:rFonts w:ascii="Arial Black" w:cs="Arial Black" w:eastAsia="Arial Black" w:hAnsi="Arial Black"/>
      <w:b w:val="1"/>
      <w:color w:val="323e4f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E063AC"/>
    <w:pPr>
      <w:keepNext w:val="1"/>
      <w:keepLines w:val="1"/>
      <w:spacing w:after="120" w:before="240"/>
      <w:outlineLvl w:val="0"/>
    </w:pPr>
    <w:rPr>
      <w:rFonts w:ascii="Raleway ExtraBold" w:hAnsi="Raleway ExtraBold" w:cstheme="majorBidi" w:eastAsiaTheme="majorEastAsia"/>
      <w:b w:val="1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A73ED8"/>
    <w:pPr>
      <w:keepNext w:val="1"/>
      <w:keepLines w:val="1"/>
      <w:spacing w:after="120" w:before="240"/>
      <w:outlineLvl w:val="1"/>
    </w:pPr>
    <w:rPr>
      <w:rFonts w:ascii="Arial" w:hAnsi="Arial" w:cstheme="majorBidi" w:eastAsiaTheme="majorEastAsia"/>
      <w:b w:val="1"/>
      <w:color w:val="44546a" w:themeColor="text2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07563"/>
    <w:pPr>
      <w:ind w:left="720"/>
      <w:contextualSpacing w:val="1"/>
    </w:pPr>
  </w:style>
  <w:style w:type="paragraph" w:styleId="Ttulo">
    <w:name w:val="Title"/>
    <w:basedOn w:val="Normal"/>
    <w:next w:val="Normal"/>
    <w:link w:val="TtuloCar"/>
    <w:uiPriority w:val="10"/>
    <w:qFormat w:val="1"/>
    <w:rsid w:val="002130DC"/>
    <w:pPr>
      <w:spacing w:after="240" w:before="120" w:line="240" w:lineRule="auto"/>
      <w:contextualSpacing w:val="1"/>
      <w:jc w:val="center"/>
    </w:pPr>
    <w:rPr>
      <w:rFonts w:ascii="Arial Black" w:hAnsi="Arial Black" w:cstheme="majorBidi" w:eastAsiaTheme="majorEastAsia"/>
      <w:b w:val="1"/>
      <w:color w:val="323e4f" w:themeColor="text2" w:themeShade="0000BF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2130DC"/>
    <w:rPr>
      <w:rFonts w:ascii="Arial Black" w:hAnsi="Arial Black" w:cstheme="majorBidi" w:eastAsiaTheme="majorEastAsia"/>
      <w:b w:val="1"/>
      <w:color w:val="323e4f" w:themeColor="text2" w:themeShade="0000BF"/>
      <w:spacing w:val="-10"/>
      <w:kern w:val="28"/>
      <w:sz w:val="56"/>
      <w:szCs w:val="56"/>
    </w:rPr>
  </w:style>
  <w:style w:type="character" w:styleId="Ttulo1Car" w:customStyle="1">
    <w:name w:val="Título 1 Car"/>
    <w:basedOn w:val="Fuentedeprrafopredeter"/>
    <w:link w:val="Ttulo1"/>
    <w:uiPriority w:val="9"/>
    <w:rsid w:val="00E063AC"/>
    <w:rPr>
      <w:rFonts w:ascii="Raleway ExtraBold" w:hAnsi="Raleway ExtraBold" w:cstheme="majorBidi" w:eastAsiaTheme="majorEastAsia"/>
      <w:b w:val="1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A73ED8"/>
    <w:rPr>
      <w:rFonts w:ascii="Arial" w:hAnsi="Arial" w:cstheme="majorBidi" w:eastAsiaTheme="majorEastAsia"/>
      <w:b w:val="1"/>
      <w:color w:val="44546a" w:themeColor="text2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ExtraBold-bold.ttf"/><Relationship Id="rId2" Type="http://schemas.openxmlformats.org/officeDocument/2006/relationships/font" Target="fonts/RalewayExtraBold-boldItalic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ITlPJSkI5e5OICmvgCjUZtv7iw==">CgMxLjAyDmguOGNoZDExZnV5a3FsMg5oLm52MjQ4MG9iejBucDIOaC45b2N2YmlreTJuMmMyDmguOGs4dzZqM2oyeHFhMg5oLmh6M3M4cHh2c3E4aTIOaC5wOTBmYWpiamQxN2UyDmguNjNkNDV4NDV3bHVvMg1oLmJ3OGp3eG56bnpjMg5oLmRzajQ0a2d3eGFyaTIIaC5namRneHMyDmguNnNoZjlzY2loMmpyOAByITF2aHM0ZjVOeFlTUmFIMjRmelA1a1FPVFgtSFBURi1X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2019-09-06T20:58:00Z</dcterms:created>
  <dc:creator>MS01</dc:creator>
</cp:coreProperties>
</file>