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5FA11EF" w14:textId="3919F174" w:rsidR="00EA058A" w:rsidRPr="00EA058A" w:rsidRDefault="00EA058A" w:rsidP="00A078FD">
      <w:pPr>
        <w:rPr>
          <w:rFonts w:ascii="Merriweather" w:eastAsia="Merriweather" w:hAnsi="Merriweather" w:cs="Merriweather"/>
          <w:b/>
          <w:bCs/>
          <w:color w:val="000000" w:themeColor="text1"/>
          <w:sz w:val="29"/>
          <w:szCs w:val="29"/>
        </w:rPr>
      </w:pPr>
    </w:p>
    <w:p w14:paraId="5AA12547" w14:textId="517DB2B5" w:rsidR="00D31B66" w:rsidRPr="00A078FD" w:rsidRDefault="00A078FD">
      <w:pPr>
        <w:spacing w:after="0" w:line="270" w:lineRule="auto"/>
        <w:jc w:val="center"/>
        <w:rPr>
          <w:color w:val="000000" w:themeColor="text1"/>
          <w:sz w:val="0"/>
          <w:lang w:val="en-US"/>
        </w:rPr>
      </w:pPr>
      <w:r>
        <w:rPr>
          <w:rFonts w:ascii="Merriweather" w:eastAsia="Merriweather" w:hAnsi="Merriweather" w:cs="Merriweather"/>
          <w:b/>
          <w:bCs/>
          <w:color w:val="000000" w:themeColor="text1"/>
          <w:sz w:val="29"/>
          <w:szCs w:val="29"/>
          <w:lang w:val="en-US"/>
        </w:rPr>
        <w:t>Moiz Arif</w:t>
      </w:r>
    </w:p>
    <w:p w14:paraId="731FFCCA" w14:textId="389543A8" w:rsidR="00D31B66" w:rsidRPr="00A078FD" w:rsidRDefault="00000000">
      <w:pPr>
        <w:spacing w:after="0" w:line="270" w:lineRule="auto"/>
        <w:jc w:val="center"/>
        <w:rPr>
          <w:color w:val="000000" w:themeColor="text1"/>
          <w:sz w:val="0"/>
          <w:lang w:val="en-US"/>
        </w:rPr>
      </w:pPr>
      <w:r w:rsidRPr="00EA058A">
        <w:rPr>
          <w:noProof/>
          <w:color w:val="000000" w:themeColor="text1"/>
        </w:rPr>
        <w:drawing>
          <wp:inline distT="0" distB="0" distL="0" distR="0" wp14:anchorId="0D3A8B4B" wp14:editId="19FE75B8">
            <wp:extent cx="91440" cy="91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78FD">
        <w:rPr>
          <w:rFonts w:eastAsia="Merriweather Light" w:cs="Merriweather Light"/>
          <w:color w:val="000000" w:themeColor="text1"/>
          <w:sz w:val="13"/>
          <w:szCs w:val="13"/>
          <w:lang w:val="en-US"/>
        </w:rPr>
        <w:t>Austin</w:t>
      </w:r>
      <w:r w:rsidR="001E1D93">
        <w:rPr>
          <w:rFonts w:eastAsia="Merriweather Light" w:cs="Merriweather Light"/>
          <w:color w:val="000000" w:themeColor="text1"/>
          <w:sz w:val="13"/>
          <w:szCs w:val="13"/>
          <w:lang w:val="en-US"/>
        </w:rPr>
        <w:t>,</w:t>
      </w:r>
      <w:r w:rsidR="00A078FD">
        <w:rPr>
          <w:rFonts w:eastAsia="Merriweather Light" w:cs="Merriweather Light"/>
          <w:color w:val="000000" w:themeColor="text1"/>
          <w:sz w:val="13"/>
          <w:szCs w:val="13"/>
          <w:lang w:val="en-US"/>
        </w:rPr>
        <w:t xml:space="preserve"> TX</w:t>
      </w:r>
      <w:r w:rsidR="00FD29C8">
        <w:rPr>
          <w:rFonts w:eastAsia="Merriweather Light" w:cs="Merriweather Light"/>
          <w:color w:val="000000" w:themeColor="text1"/>
          <w:sz w:val="13"/>
          <w:szCs w:val="13"/>
          <w:lang w:val="en-US"/>
        </w:rPr>
        <w:t xml:space="preserve">  </w:t>
      </w:r>
      <w:r w:rsidR="00A078FD">
        <w:rPr>
          <w:rFonts w:eastAsia="Merriweather Light" w:cs="Merriweather Light"/>
          <w:color w:val="000000" w:themeColor="text1"/>
          <w:sz w:val="13"/>
          <w:szCs w:val="13"/>
          <w:lang w:val="en-US"/>
        </w:rPr>
        <w:t xml:space="preserve"> </w:t>
      </w:r>
      <w:r w:rsidRPr="00EA058A">
        <w:rPr>
          <w:rFonts w:eastAsia="Merriweather Light" w:cs="Merriweather Light"/>
          <w:color w:val="000000" w:themeColor="text1"/>
          <w:sz w:val="13"/>
          <w:szCs w:val="13"/>
        </w:rPr>
        <w:t xml:space="preserve"> </w:t>
      </w:r>
      <w:r w:rsidRPr="00EA058A">
        <w:rPr>
          <w:noProof/>
          <w:color w:val="000000" w:themeColor="text1"/>
        </w:rPr>
        <w:drawing>
          <wp:inline distT="0" distB="0" distL="0" distR="0" wp14:anchorId="51F6D388" wp14:editId="051DF162">
            <wp:extent cx="91440" cy="91440"/>
            <wp:effectExtent l="0" t="0" r="0" b="0"/>
            <wp:docPr id="2026917641" name="Picture 2026917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5354" w:rsidRPr="00EA058A">
        <w:rPr>
          <w:rFonts w:eastAsia="Merriweather Light" w:cs="Merriweather Light"/>
          <w:color w:val="000000" w:themeColor="text1"/>
          <w:sz w:val="13"/>
          <w:szCs w:val="13"/>
        </w:rPr>
        <w:t xml:space="preserve"> </w:t>
      </w:r>
      <w:hyperlink r:id="rId9" w:history="1">
        <w:r w:rsidR="00201FB9">
          <w:rPr>
            <w:rStyle w:val="Hyperlink"/>
            <w:rFonts w:eastAsia="Merriweather Light" w:cs="Merriweather Light"/>
            <w:sz w:val="13"/>
            <w:szCs w:val="13"/>
          </w:rPr>
          <w:t>moizarif2002@gmail.com</w:t>
        </w:r>
      </w:hyperlink>
      <w:r w:rsidR="00FD29C8">
        <w:rPr>
          <w:rFonts w:eastAsia="Merriweather Light" w:cs="Merriweather Light"/>
          <w:color w:val="000000" w:themeColor="text1"/>
          <w:sz w:val="13"/>
          <w:szCs w:val="13"/>
          <w:lang w:val="en-US"/>
        </w:rPr>
        <w:t xml:space="preserve">  </w:t>
      </w:r>
      <w:r w:rsidRPr="00EA058A">
        <w:rPr>
          <w:noProof/>
          <w:color w:val="000000" w:themeColor="text1"/>
        </w:rPr>
        <w:drawing>
          <wp:inline distT="0" distB="0" distL="0" distR="0" wp14:anchorId="68C2026F" wp14:editId="75E44140">
            <wp:extent cx="91440" cy="91440"/>
            <wp:effectExtent l="0" t="0" r="0" b="0"/>
            <wp:docPr id="15943301" name="Picture 15943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5354" w:rsidRPr="00EA058A">
        <w:rPr>
          <w:rFonts w:eastAsia="Merriweather Light" w:cs="Merriweather Light"/>
          <w:color w:val="000000" w:themeColor="text1"/>
          <w:sz w:val="13"/>
          <w:szCs w:val="13"/>
        </w:rPr>
        <w:t xml:space="preserve"> </w:t>
      </w:r>
      <w:r w:rsidR="00201FB9">
        <w:rPr>
          <w:rFonts w:eastAsia="Merriweather Light" w:cs="Merriweather Light"/>
          <w:color w:val="000000" w:themeColor="text1"/>
          <w:sz w:val="13"/>
          <w:szCs w:val="13"/>
          <w:lang w:val="en-US"/>
        </w:rPr>
        <w:t xml:space="preserve">+1 </w:t>
      </w:r>
      <w:r w:rsidRPr="00EA058A">
        <w:rPr>
          <w:rFonts w:eastAsia="Merriweather Light" w:cs="Merriweather Light"/>
          <w:color w:val="000000" w:themeColor="text1"/>
          <w:sz w:val="13"/>
          <w:szCs w:val="13"/>
        </w:rPr>
        <w:t>(</w:t>
      </w:r>
      <w:r w:rsidR="00A078FD">
        <w:rPr>
          <w:rFonts w:eastAsia="Merriweather Light" w:cs="Merriweather Light"/>
          <w:color w:val="000000" w:themeColor="text1"/>
          <w:sz w:val="13"/>
          <w:szCs w:val="13"/>
          <w:lang w:val="en-US"/>
        </w:rPr>
        <w:t>585</w:t>
      </w:r>
      <w:r w:rsidRPr="00EA058A">
        <w:rPr>
          <w:rFonts w:eastAsia="Merriweather Light" w:cs="Merriweather Light"/>
          <w:color w:val="000000" w:themeColor="text1"/>
          <w:sz w:val="13"/>
          <w:szCs w:val="13"/>
        </w:rPr>
        <w:t xml:space="preserve">) </w:t>
      </w:r>
      <w:r w:rsidR="00A078FD">
        <w:rPr>
          <w:rFonts w:eastAsia="Merriweather Light" w:cs="Merriweather Light"/>
          <w:color w:val="000000" w:themeColor="text1"/>
          <w:sz w:val="13"/>
          <w:szCs w:val="13"/>
          <w:lang w:val="en-US"/>
        </w:rPr>
        <w:t>955</w:t>
      </w:r>
      <w:r w:rsidRPr="00EA058A">
        <w:rPr>
          <w:rFonts w:eastAsia="Merriweather Light" w:cs="Merriweather Light"/>
          <w:color w:val="000000" w:themeColor="text1"/>
          <w:sz w:val="13"/>
          <w:szCs w:val="13"/>
        </w:rPr>
        <w:t>-</w:t>
      </w:r>
      <w:r w:rsidR="00A078FD">
        <w:rPr>
          <w:rFonts w:eastAsia="Merriweather Light" w:cs="Merriweather Light"/>
          <w:color w:val="000000" w:themeColor="text1"/>
          <w:sz w:val="13"/>
          <w:szCs w:val="13"/>
          <w:lang w:val="en-US"/>
        </w:rPr>
        <w:t>3215</w:t>
      </w:r>
      <w:r w:rsidRPr="00EA058A">
        <w:rPr>
          <w:rFonts w:eastAsia="Merriweather Light" w:cs="Merriweather Light"/>
          <w:color w:val="000000" w:themeColor="text1"/>
          <w:sz w:val="13"/>
          <w:szCs w:val="13"/>
        </w:rPr>
        <w:t xml:space="preserve"> </w:t>
      </w:r>
      <w:r w:rsidR="00FD29C8">
        <w:rPr>
          <w:rFonts w:eastAsia="Merriweather Light" w:cs="Merriweather Light"/>
          <w:color w:val="000000" w:themeColor="text1"/>
          <w:sz w:val="13"/>
          <w:szCs w:val="13"/>
          <w:lang w:val="en-US"/>
        </w:rPr>
        <w:t xml:space="preserve">  </w:t>
      </w:r>
      <w:r w:rsidRPr="00EA058A">
        <w:rPr>
          <w:rFonts w:eastAsia="Merriweather Light" w:cs="Merriweather Light"/>
          <w:color w:val="000000" w:themeColor="text1"/>
          <w:sz w:val="13"/>
          <w:szCs w:val="13"/>
        </w:rPr>
        <w:t xml:space="preserve"> </w:t>
      </w:r>
      <w:r w:rsidRPr="00EA058A">
        <w:rPr>
          <w:noProof/>
          <w:color w:val="000000" w:themeColor="text1"/>
        </w:rPr>
        <w:drawing>
          <wp:inline distT="0" distB="0" distL="0" distR="0" wp14:anchorId="50A827CA" wp14:editId="5E0B4DAB">
            <wp:extent cx="91440" cy="91440"/>
            <wp:effectExtent l="0" t="0" r="0" b="0"/>
            <wp:docPr id="783929390" name="Picture 783929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5354" w:rsidRPr="00EA058A">
        <w:rPr>
          <w:rFonts w:eastAsia="Merriweather Light" w:cs="Merriweather Light"/>
          <w:color w:val="000000" w:themeColor="text1"/>
          <w:sz w:val="13"/>
          <w:szCs w:val="13"/>
        </w:rPr>
        <w:t xml:space="preserve"> </w:t>
      </w:r>
      <w:hyperlink r:id="rId12" w:history="1">
        <w:r w:rsidR="005B5A32">
          <w:rPr>
            <w:rStyle w:val="Hyperlink"/>
            <w:rFonts w:eastAsia="Merriweather Light" w:cs="Merriweather Light"/>
            <w:sz w:val="13"/>
            <w:szCs w:val="13"/>
            <w:lang w:val="en-US"/>
          </w:rPr>
          <w:t>linkedin.com/in/moizarif2002</w:t>
        </w:r>
      </w:hyperlink>
      <w:r w:rsidR="00A078FD">
        <w:rPr>
          <w:rFonts w:eastAsia="Merriweather Light" w:cs="Merriweather Light"/>
          <w:color w:val="000000" w:themeColor="text1"/>
          <w:sz w:val="13"/>
          <w:szCs w:val="13"/>
          <w:lang w:val="en-US"/>
        </w:rPr>
        <w:t xml:space="preserve"> </w:t>
      </w:r>
      <w:r w:rsidR="00FD29C8">
        <w:rPr>
          <w:rFonts w:eastAsia="Merriweather Light" w:cs="Merriweather Light"/>
          <w:color w:val="000000" w:themeColor="text1"/>
          <w:sz w:val="13"/>
          <w:szCs w:val="13"/>
          <w:lang w:val="en-US"/>
        </w:rPr>
        <w:t xml:space="preserve">  </w:t>
      </w:r>
      <w:r w:rsidR="00A078FD" w:rsidRPr="00A078FD">
        <w:rPr>
          <w:rFonts w:ascii="Segoe UI Emoji" w:eastAsia="Merriweather Light" w:hAnsi="Segoe UI Emoji" w:cs="Segoe UI Emoji"/>
          <w:color w:val="000000" w:themeColor="text1"/>
          <w:sz w:val="13"/>
          <w:szCs w:val="13"/>
          <w:lang w:val="en-US"/>
        </w:rPr>
        <w:t>🌐</w:t>
      </w:r>
      <w:r w:rsidR="00A078FD">
        <w:rPr>
          <w:rFonts w:ascii="Segoe UI Emoji" w:eastAsia="Merriweather Light" w:hAnsi="Segoe UI Emoji" w:cs="Segoe UI Emoji"/>
          <w:color w:val="000000" w:themeColor="text1"/>
          <w:sz w:val="13"/>
          <w:szCs w:val="13"/>
          <w:lang w:val="en-US"/>
        </w:rPr>
        <w:t xml:space="preserve"> &lt;WEBSITE&gt;</w:t>
      </w:r>
    </w:p>
    <w:p w14:paraId="2D31D615" w14:textId="77777777" w:rsidR="00D31B66" w:rsidRPr="00EA058A" w:rsidRDefault="00000000">
      <w:pPr>
        <w:pStyle w:val="ReziHeading"/>
        <w:spacing w:before="180" w:after="60" w:line="270" w:lineRule="auto"/>
        <w:rPr>
          <w:color w:val="000000" w:themeColor="text1"/>
        </w:rPr>
      </w:pPr>
      <w:r w:rsidRPr="00EA058A">
        <w:rPr>
          <w:rFonts w:ascii="Merriweather" w:eastAsia="Merriweather" w:hAnsi="Merriweather" w:cs="Merriweather"/>
          <w:b/>
          <w:bCs/>
          <w:color w:val="000000" w:themeColor="text1"/>
        </w:rPr>
        <w:t>PROFESSIONAL SUMMARY</w:t>
      </w:r>
    </w:p>
    <w:p w14:paraId="6BEEB17A" w14:textId="51515627" w:rsidR="00D31B66" w:rsidRDefault="006D0BDB" w:rsidP="00201FB9">
      <w:pPr>
        <w:spacing w:after="0" w:line="270" w:lineRule="auto"/>
        <w:jc w:val="both"/>
        <w:rPr>
          <w:color w:val="000000" w:themeColor="text1"/>
          <w:sz w:val="15"/>
          <w:szCs w:val="15"/>
          <w:lang w:val="en-US"/>
        </w:rPr>
      </w:pPr>
      <w:r w:rsidRPr="006D0BDB">
        <w:rPr>
          <w:color w:val="000000" w:themeColor="text1"/>
          <w:sz w:val="15"/>
          <w:szCs w:val="15"/>
        </w:rPr>
        <w:t xml:space="preserve">AI infrastructure and accelerated computing architect with 10+ years of experience designing and optimizing GPU-centric systems for AI, HPC, and distributed workloads. </w:t>
      </w:r>
      <w:r w:rsidRPr="00E36D23">
        <w:rPr>
          <w:sz w:val="15"/>
          <w:szCs w:val="15"/>
        </w:rPr>
        <w:t xml:space="preserve">Expertise in </w:t>
      </w:r>
      <w:r w:rsidRPr="006D0BDB">
        <w:rPr>
          <w:color w:val="000000" w:themeColor="text1"/>
          <w:sz w:val="15"/>
          <w:szCs w:val="15"/>
        </w:rPr>
        <w:t>distributed AI training, LLM inference optimization, GPU memory hierarchies, and heterogeneous datacenter infrastructure across NVIDIA GPU platforms. Strong background in workload characterization, AI infrastructure observability, distributed systems, and cloud-native architectures using Kubernetes, OpenStack, and hyperscale infrastructure technologies. Published researcher in GPU acceleration, distributed AI systems, CXL memory architectures, and heterogeneous computing with publications</w:t>
      </w:r>
      <w:r w:rsidR="00E61815">
        <w:rPr>
          <w:color w:val="000000" w:themeColor="text1"/>
          <w:sz w:val="15"/>
          <w:szCs w:val="15"/>
          <w:lang w:val="en-US"/>
        </w:rPr>
        <w:t xml:space="preserve"> </w:t>
      </w:r>
      <w:r w:rsidR="00E61815" w:rsidRPr="00E61815">
        <w:rPr>
          <w:color w:val="000000" w:themeColor="text1"/>
          <w:sz w:val="15"/>
          <w:szCs w:val="15"/>
          <w:lang w:val="en-US"/>
        </w:rPr>
        <w:t>in SC, IPDPS, ICPP</w:t>
      </w:r>
      <w:r w:rsidR="00827E9B">
        <w:rPr>
          <w:color w:val="000000" w:themeColor="text1"/>
          <w:sz w:val="15"/>
          <w:szCs w:val="15"/>
          <w:lang w:val="en-US"/>
        </w:rPr>
        <w:t xml:space="preserve">, and </w:t>
      </w:r>
      <w:r w:rsidR="00E61815" w:rsidRPr="00E61815">
        <w:rPr>
          <w:color w:val="000000" w:themeColor="text1"/>
          <w:sz w:val="15"/>
          <w:szCs w:val="15"/>
          <w:lang w:val="en-US"/>
        </w:rPr>
        <w:t>ISCA.</w:t>
      </w:r>
      <w:r w:rsidRPr="006D0BDB">
        <w:rPr>
          <w:color w:val="000000" w:themeColor="text1"/>
          <w:sz w:val="15"/>
          <w:szCs w:val="15"/>
        </w:rPr>
        <w:t xml:space="preserve"> </w:t>
      </w:r>
    </w:p>
    <w:p w14:paraId="20055E69" w14:textId="77777777" w:rsidR="006D0BDB" w:rsidRPr="00EA058A" w:rsidRDefault="006D0BDB" w:rsidP="006D0BDB">
      <w:pPr>
        <w:pStyle w:val="ReziHeading"/>
        <w:spacing w:before="180" w:after="60" w:line="270" w:lineRule="auto"/>
        <w:rPr>
          <w:color w:val="000000" w:themeColor="text1"/>
        </w:rPr>
      </w:pPr>
      <w:r w:rsidRPr="00EA058A">
        <w:rPr>
          <w:rFonts w:ascii="Merriweather" w:eastAsia="Merriweather" w:hAnsi="Merriweather" w:cs="Merriweather"/>
          <w:b/>
          <w:bCs/>
          <w:color w:val="000000" w:themeColor="text1"/>
        </w:rPr>
        <w:t>SKILLS</w:t>
      </w:r>
    </w:p>
    <w:p w14:paraId="6C24E8B0" w14:textId="13DF14D2" w:rsidR="006D0BDB" w:rsidRPr="008A30E9" w:rsidRDefault="006D0BDB" w:rsidP="006D0BDB">
      <w:pPr>
        <w:spacing w:after="40" w:line="271" w:lineRule="auto"/>
        <w:rPr>
          <w:color w:val="000000" w:themeColor="text1"/>
          <w:sz w:val="15"/>
          <w:szCs w:val="15"/>
          <w:lang w:val="en-US"/>
        </w:rPr>
      </w:pPr>
      <w:r w:rsidRPr="0014227D">
        <w:rPr>
          <w:b/>
          <w:bCs/>
          <w:color w:val="000000" w:themeColor="text1"/>
          <w:sz w:val="15"/>
          <w:szCs w:val="15"/>
        </w:rPr>
        <w:t>AI Infrastructure &amp; Performance:</w:t>
      </w:r>
      <w:r w:rsidRPr="0014227D">
        <w:rPr>
          <w:color w:val="000000" w:themeColor="text1"/>
          <w:sz w:val="15"/>
          <w:szCs w:val="15"/>
        </w:rPr>
        <w:t xml:space="preserve"> CUDA, TensorRT, vLLM, DeepSpeed, PyTorch, TensorFlow, GPU Profiling, Nsight Systems</w:t>
      </w:r>
      <w:r w:rsidR="008A30E9">
        <w:rPr>
          <w:color w:val="000000" w:themeColor="text1"/>
          <w:sz w:val="15"/>
          <w:szCs w:val="15"/>
          <w:lang w:val="en-US"/>
        </w:rPr>
        <w:t xml:space="preserve">, </w:t>
      </w:r>
      <w:r w:rsidRPr="0014227D">
        <w:rPr>
          <w:color w:val="000000" w:themeColor="text1"/>
          <w:sz w:val="15"/>
          <w:szCs w:val="15"/>
        </w:rPr>
        <w:t>perf, eBPF</w:t>
      </w:r>
      <w:r w:rsidR="008A30E9">
        <w:rPr>
          <w:color w:val="000000" w:themeColor="text1"/>
          <w:sz w:val="15"/>
          <w:szCs w:val="15"/>
          <w:lang w:val="en-US"/>
        </w:rPr>
        <w:t>, RAG</w:t>
      </w:r>
    </w:p>
    <w:p w14:paraId="0CC06E6C" w14:textId="3FD350EF" w:rsidR="006D0BDB" w:rsidRPr="0014227D" w:rsidRDefault="006D0BDB" w:rsidP="006D0BDB">
      <w:pPr>
        <w:spacing w:after="40" w:line="271" w:lineRule="auto"/>
        <w:rPr>
          <w:color w:val="000000" w:themeColor="text1"/>
          <w:sz w:val="15"/>
          <w:szCs w:val="15"/>
        </w:rPr>
      </w:pPr>
      <w:r w:rsidRPr="0014227D">
        <w:rPr>
          <w:b/>
          <w:bCs/>
          <w:color w:val="000000" w:themeColor="text1"/>
          <w:sz w:val="15"/>
          <w:szCs w:val="15"/>
        </w:rPr>
        <w:t>GPU &amp; Interconnect Technologies:</w:t>
      </w:r>
      <w:r w:rsidRPr="0014227D">
        <w:rPr>
          <w:color w:val="000000" w:themeColor="text1"/>
          <w:sz w:val="15"/>
          <w:szCs w:val="15"/>
        </w:rPr>
        <w:t xml:space="preserve"> NVIDIA GPUs, DGX, HGX, NVLink, NVSwitch, GPUDirect, PCIe, RDMA, InfiniBand, NCCL, DCGM</w:t>
      </w:r>
    </w:p>
    <w:p w14:paraId="62C6C393" w14:textId="25AB8202" w:rsidR="006D0BDB" w:rsidRPr="0014227D" w:rsidRDefault="006D0BDB" w:rsidP="006D0BDB">
      <w:pPr>
        <w:spacing w:after="40" w:line="271" w:lineRule="auto"/>
        <w:rPr>
          <w:color w:val="000000" w:themeColor="text1"/>
          <w:sz w:val="15"/>
          <w:szCs w:val="15"/>
        </w:rPr>
      </w:pPr>
      <w:r w:rsidRPr="0014227D">
        <w:rPr>
          <w:b/>
          <w:bCs/>
          <w:color w:val="000000" w:themeColor="text1"/>
          <w:sz w:val="15"/>
          <w:szCs w:val="15"/>
        </w:rPr>
        <w:t>Memory &amp; Storage Systems:</w:t>
      </w:r>
      <w:r w:rsidRPr="0014227D">
        <w:rPr>
          <w:color w:val="000000" w:themeColor="text1"/>
          <w:sz w:val="15"/>
          <w:szCs w:val="15"/>
        </w:rPr>
        <w:t xml:space="preserve"> CXL, HBM, </w:t>
      </w:r>
      <w:r w:rsidR="001E1D93">
        <w:rPr>
          <w:color w:val="000000" w:themeColor="text1"/>
          <w:sz w:val="15"/>
          <w:szCs w:val="15"/>
          <w:lang w:val="en-US"/>
        </w:rPr>
        <w:t>LP/</w:t>
      </w:r>
      <w:r w:rsidRPr="0014227D">
        <w:rPr>
          <w:color w:val="000000" w:themeColor="text1"/>
          <w:sz w:val="15"/>
          <w:szCs w:val="15"/>
        </w:rPr>
        <w:t>DDR5, PMEM, NVMe, Tiered Memory, Memory Disaggregation</w:t>
      </w:r>
      <w:r w:rsidR="001E1D93">
        <w:rPr>
          <w:color w:val="000000" w:themeColor="text1"/>
          <w:sz w:val="15"/>
          <w:szCs w:val="15"/>
          <w:lang w:val="en-US"/>
        </w:rPr>
        <w:t xml:space="preserve">, Memory </w:t>
      </w:r>
      <w:r w:rsidRPr="0014227D">
        <w:rPr>
          <w:color w:val="000000" w:themeColor="text1"/>
          <w:sz w:val="15"/>
          <w:szCs w:val="15"/>
        </w:rPr>
        <w:t>Offloading, Ceph, GlusterFS</w:t>
      </w:r>
    </w:p>
    <w:p w14:paraId="6F9DB821" w14:textId="0590CBD8" w:rsidR="006D0BDB" w:rsidRPr="0014227D" w:rsidRDefault="006D0BDB" w:rsidP="006D0BDB">
      <w:pPr>
        <w:spacing w:after="40" w:line="271" w:lineRule="auto"/>
        <w:rPr>
          <w:color w:val="000000" w:themeColor="text1"/>
          <w:sz w:val="15"/>
          <w:szCs w:val="15"/>
        </w:rPr>
      </w:pPr>
      <w:r w:rsidRPr="0014227D">
        <w:rPr>
          <w:b/>
          <w:bCs/>
          <w:color w:val="000000" w:themeColor="text1"/>
          <w:sz w:val="15"/>
          <w:szCs w:val="15"/>
        </w:rPr>
        <w:t>Cloud &amp; Distributed Infrastructure:</w:t>
      </w:r>
      <w:r w:rsidRPr="0014227D">
        <w:rPr>
          <w:color w:val="000000" w:themeColor="text1"/>
          <w:sz w:val="15"/>
          <w:szCs w:val="15"/>
        </w:rPr>
        <w:t xml:space="preserve"> Kubernetes, OpenShift, OpenStack, CloudFoundry, VMware, KVM, Slurm, Docker, AWS, Azure, GCP</w:t>
      </w:r>
    </w:p>
    <w:p w14:paraId="67048425" w14:textId="77777777" w:rsidR="006D0BDB" w:rsidRDefault="006D0BDB" w:rsidP="006D0BDB">
      <w:pPr>
        <w:spacing w:after="40" w:line="271" w:lineRule="auto"/>
        <w:rPr>
          <w:color w:val="000000" w:themeColor="text1"/>
          <w:sz w:val="15"/>
          <w:szCs w:val="15"/>
          <w:lang w:val="en-US"/>
        </w:rPr>
      </w:pPr>
      <w:r w:rsidRPr="0014227D">
        <w:rPr>
          <w:b/>
          <w:bCs/>
          <w:color w:val="000000" w:themeColor="text1"/>
          <w:sz w:val="15"/>
          <w:szCs w:val="15"/>
        </w:rPr>
        <w:t>Architecture &amp; Leadership:</w:t>
      </w:r>
      <w:r w:rsidRPr="0014227D">
        <w:rPr>
          <w:color w:val="000000" w:themeColor="text1"/>
          <w:sz w:val="15"/>
          <w:szCs w:val="15"/>
        </w:rPr>
        <w:t xml:space="preserve"> AI Infrastructure Design, Performance Architecture, Scalability Engineering, Fault-Tolerant Systems, Technical Leadership, Cross-Functional Collaboration</w:t>
      </w:r>
    </w:p>
    <w:p w14:paraId="221E0B2D" w14:textId="76DB80E6" w:rsidR="006D0BDB" w:rsidRPr="006D0BDB" w:rsidRDefault="006D0BDB" w:rsidP="006D0BDB">
      <w:pPr>
        <w:spacing w:after="40" w:line="271" w:lineRule="auto"/>
        <w:rPr>
          <w:color w:val="000000" w:themeColor="text1"/>
          <w:sz w:val="15"/>
          <w:szCs w:val="15"/>
          <w:lang w:val="en-US"/>
        </w:rPr>
      </w:pPr>
      <w:r w:rsidRPr="0014227D">
        <w:rPr>
          <w:b/>
          <w:bCs/>
          <w:color w:val="000000" w:themeColor="text1"/>
          <w:sz w:val="15"/>
          <w:szCs w:val="15"/>
        </w:rPr>
        <w:t>Programming:</w:t>
      </w:r>
      <w:r w:rsidRPr="0014227D">
        <w:rPr>
          <w:color w:val="000000" w:themeColor="text1"/>
          <w:sz w:val="15"/>
          <w:szCs w:val="15"/>
        </w:rPr>
        <w:t xml:space="preserve"> Python, C/C++, Bash, Git, MySQL, PostgreSQL, Redis</w:t>
      </w:r>
    </w:p>
    <w:p w14:paraId="3F1B8AF5" w14:textId="77777777" w:rsidR="00D31B66" w:rsidRPr="00EA058A" w:rsidRDefault="00000000">
      <w:pPr>
        <w:pStyle w:val="ReziHeading"/>
        <w:spacing w:before="180" w:after="60" w:line="270" w:lineRule="auto"/>
        <w:rPr>
          <w:color w:val="000000" w:themeColor="text1"/>
        </w:rPr>
      </w:pPr>
      <w:r w:rsidRPr="00EA058A">
        <w:rPr>
          <w:rFonts w:ascii="Merriweather" w:eastAsia="Merriweather" w:hAnsi="Merriweather" w:cs="Merriweather"/>
          <w:b/>
          <w:bCs/>
          <w:color w:val="000000" w:themeColor="text1"/>
        </w:rPr>
        <w:t>EXPERIENCE</w:t>
      </w:r>
    </w:p>
    <w:p w14:paraId="1EAEB997" w14:textId="5C267995" w:rsidR="00D31B66" w:rsidRPr="00EA058A" w:rsidRDefault="0014227D">
      <w:pPr>
        <w:spacing w:after="0" w:line="270" w:lineRule="auto"/>
        <w:rPr>
          <w:color w:val="000000" w:themeColor="text1"/>
          <w:sz w:val="18"/>
        </w:rPr>
      </w:pPr>
      <w:r w:rsidRPr="0014227D"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</w:rPr>
        <w:t>Principal Engineer, System Design Architect</w:t>
      </w:r>
    </w:p>
    <w:p w14:paraId="30128E81" w14:textId="545AEED8" w:rsidR="00D31B66" w:rsidRPr="00663D1D" w:rsidRDefault="0014227D">
      <w:pPr>
        <w:tabs>
          <w:tab w:val="right" w:pos="20000"/>
        </w:tabs>
        <w:spacing w:after="0" w:line="270" w:lineRule="auto"/>
        <w:rPr>
          <w:i/>
          <w:iCs/>
          <w:color w:val="000000" w:themeColor="text1"/>
          <w:sz w:val="0"/>
          <w:lang w:val="en-US"/>
        </w:rPr>
      </w:pP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>Micron Technology Inc.</w:t>
      </w:r>
      <w:r w:rsidR="00000000" w:rsidRPr="00663D1D">
        <w:rPr>
          <w:i/>
          <w:iCs/>
          <w:color w:val="000000" w:themeColor="text1"/>
        </w:rPr>
        <w:tab/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>July</w:t>
      </w:r>
      <w:r w:rsidR="00000000"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</w:rPr>
        <w:t xml:space="preserve"> 20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>23</w:t>
      </w:r>
      <w:r w:rsidR="008C2903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 xml:space="preserve"> - </w:t>
      </w:r>
      <w:r w:rsidR="00000000"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</w:rPr>
        <w:t xml:space="preserve">Present, 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>Austin</w:t>
      </w:r>
      <w:r w:rsidR="00000000"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</w:rPr>
        <w:t xml:space="preserve">, 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>TX</w:t>
      </w:r>
    </w:p>
    <w:p w14:paraId="22DA9AB2" w14:textId="4473767B" w:rsidR="0014227D" w:rsidRPr="0014227D" w:rsidRDefault="0014227D" w:rsidP="0026273D">
      <w:pPr>
        <w:numPr>
          <w:ilvl w:val="0"/>
          <w:numId w:val="1"/>
        </w:numPr>
        <w:spacing w:after="40" w:line="271" w:lineRule="auto"/>
        <w:ind w:left="100" w:hanging="86"/>
        <w:jc w:val="both"/>
        <w:rPr>
          <w:color w:val="000000" w:themeColor="text1"/>
          <w:sz w:val="15"/>
        </w:rPr>
      </w:pPr>
      <w:r w:rsidRPr="0014227D">
        <w:rPr>
          <w:color w:val="000000" w:themeColor="text1"/>
          <w:sz w:val="15"/>
        </w:rPr>
        <w:t>Architected GPU-centric AI infrastructure for LLM inference and HPC workloads across heterogeneous memory and compute environments.</w:t>
      </w:r>
    </w:p>
    <w:p w14:paraId="79BE0C2F" w14:textId="0E39E13F" w:rsidR="0014227D" w:rsidRPr="008A30E9" w:rsidRDefault="00E36D23" w:rsidP="0026273D">
      <w:pPr>
        <w:numPr>
          <w:ilvl w:val="0"/>
          <w:numId w:val="1"/>
        </w:numPr>
        <w:spacing w:after="40" w:line="271" w:lineRule="auto"/>
        <w:ind w:left="100" w:hanging="86"/>
        <w:jc w:val="both"/>
        <w:rPr>
          <w:color w:val="000000" w:themeColor="text1"/>
          <w:sz w:val="15"/>
        </w:rPr>
      </w:pPr>
      <w:r>
        <w:rPr>
          <w:color w:val="000000" w:themeColor="text1"/>
          <w:sz w:val="15"/>
          <w:lang w:val="en-US"/>
        </w:rPr>
        <w:t>O</w:t>
      </w:r>
      <w:r w:rsidRPr="00E36D23">
        <w:rPr>
          <w:color w:val="000000" w:themeColor="text1"/>
          <w:sz w:val="15"/>
        </w:rPr>
        <w:t>ptimized AI inference workflows by analyzing KV</w:t>
      </w:r>
      <w:r>
        <w:rPr>
          <w:color w:val="000000" w:themeColor="text1"/>
          <w:sz w:val="15"/>
          <w:lang w:val="en-US"/>
        </w:rPr>
        <w:t xml:space="preserve"> </w:t>
      </w:r>
      <w:r w:rsidRPr="00E36D23">
        <w:rPr>
          <w:color w:val="000000" w:themeColor="text1"/>
          <w:sz w:val="15"/>
        </w:rPr>
        <w:t>behavior, GPU memory bottlenecks, model offloading, and HBM/DDR/NVMe/CXL trade-offs.</w:t>
      </w:r>
    </w:p>
    <w:p w14:paraId="36929955" w14:textId="7F8758AB" w:rsidR="008A30E9" w:rsidRPr="0014227D" w:rsidRDefault="008A30E9" w:rsidP="0026273D">
      <w:pPr>
        <w:numPr>
          <w:ilvl w:val="0"/>
          <w:numId w:val="1"/>
        </w:numPr>
        <w:spacing w:after="40" w:line="271" w:lineRule="auto"/>
        <w:ind w:left="100" w:hanging="86"/>
        <w:jc w:val="both"/>
        <w:rPr>
          <w:color w:val="000000" w:themeColor="text1"/>
          <w:sz w:val="15"/>
        </w:rPr>
      </w:pPr>
      <w:r w:rsidRPr="008A30E9">
        <w:rPr>
          <w:color w:val="000000" w:themeColor="text1"/>
          <w:sz w:val="15"/>
        </w:rPr>
        <w:t xml:space="preserve">Improved GPU-bound AI workload scalability by evaluating CXL memory, </w:t>
      </w:r>
      <w:r>
        <w:rPr>
          <w:color w:val="000000" w:themeColor="text1"/>
          <w:sz w:val="15"/>
          <w:lang w:val="en-US"/>
        </w:rPr>
        <w:t xml:space="preserve">disaggregated and </w:t>
      </w:r>
      <w:r w:rsidRPr="008A30E9">
        <w:rPr>
          <w:color w:val="000000" w:themeColor="text1"/>
          <w:sz w:val="15"/>
        </w:rPr>
        <w:t>tiered-memory allocation strategies.</w:t>
      </w:r>
    </w:p>
    <w:p w14:paraId="65DEFE74" w14:textId="41004F2C" w:rsidR="0014227D" w:rsidRPr="0014227D" w:rsidRDefault="0014227D" w:rsidP="0026273D">
      <w:pPr>
        <w:numPr>
          <w:ilvl w:val="0"/>
          <w:numId w:val="1"/>
        </w:numPr>
        <w:spacing w:after="40" w:line="271" w:lineRule="auto"/>
        <w:ind w:left="100" w:hanging="86"/>
        <w:jc w:val="both"/>
        <w:rPr>
          <w:color w:val="000000" w:themeColor="text1"/>
          <w:sz w:val="15"/>
        </w:rPr>
      </w:pPr>
      <w:r w:rsidRPr="0014227D">
        <w:rPr>
          <w:color w:val="000000" w:themeColor="text1"/>
          <w:sz w:val="15"/>
        </w:rPr>
        <w:t>Characterized VectorDB</w:t>
      </w:r>
      <w:r w:rsidR="008A30E9">
        <w:rPr>
          <w:color w:val="000000" w:themeColor="text1"/>
          <w:sz w:val="15"/>
          <w:lang w:val="en-US"/>
        </w:rPr>
        <w:t xml:space="preserve"> for </w:t>
      </w:r>
      <w:r w:rsidRPr="0014227D">
        <w:rPr>
          <w:color w:val="000000" w:themeColor="text1"/>
          <w:sz w:val="15"/>
        </w:rPr>
        <w:t>RAG and agentic AI workloads on NVIDIA GPU</w:t>
      </w:r>
      <w:r w:rsidR="001B5ABE">
        <w:rPr>
          <w:color w:val="000000" w:themeColor="text1"/>
          <w:sz w:val="15"/>
          <w:lang w:val="en-US"/>
        </w:rPr>
        <w:t>s</w:t>
      </w:r>
      <w:r w:rsidRPr="0014227D">
        <w:rPr>
          <w:color w:val="000000" w:themeColor="text1"/>
          <w:sz w:val="15"/>
        </w:rPr>
        <w:t xml:space="preserve"> using workload profiling, benchmarking, and observability tooling.</w:t>
      </w:r>
    </w:p>
    <w:p w14:paraId="24800394" w14:textId="6F177452" w:rsidR="0014227D" w:rsidRPr="0014227D" w:rsidRDefault="0014227D" w:rsidP="0026273D">
      <w:pPr>
        <w:numPr>
          <w:ilvl w:val="0"/>
          <w:numId w:val="1"/>
        </w:numPr>
        <w:spacing w:after="40" w:line="271" w:lineRule="auto"/>
        <w:ind w:left="100" w:hanging="86"/>
        <w:jc w:val="both"/>
        <w:rPr>
          <w:color w:val="000000" w:themeColor="text1"/>
          <w:sz w:val="15"/>
        </w:rPr>
      </w:pPr>
      <w:r w:rsidRPr="0014227D">
        <w:rPr>
          <w:color w:val="000000" w:themeColor="text1"/>
          <w:sz w:val="15"/>
        </w:rPr>
        <w:t xml:space="preserve">Reduced system bottlenecks and improved workload observability using Linux performance tooling including perf, eBPF, </w:t>
      </w:r>
      <w:r w:rsidR="008A30E9">
        <w:rPr>
          <w:color w:val="000000" w:themeColor="text1"/>
          <w:sz w:val="15"/>
          <w:lang w:val="en-US"/>
        </w:rPr>
        <w:t xml:space="preserve">and </w:t>
      </w:r>
      <w:r w:rsidRPr="0014227D">
        <w:rPr>
          <w:color w:val="000000" w:themeColor="text1"/>
          <w:sz w:val="15"/>
        </w:rPr>
        <w:t>GPU telemetry.</w:t>
      </w:r>
    </w:p>
    <w:p w14:paraId="0DDF7F2A" w14:textId="46F68119" w:rsidR="006D0BDB" w:rsidRPr="006D0BDB" w:rsidRDefault="0014227D" w:rsidP="0026273D">
      <w:pPr>
        <w:numPr>
          <w:ilvl w:val="0"/>
          <w:numId w:val="1"/>
        </w:numPr>
        <w:spacing w:after="40" w:line="271" w:lineRule="auto"/>
        <w:ind w:left="100" w:hanging="86"/>
        <w:jc w:val="both"/>
        <w:rPr>
          <w:color w:val="000000" w:themeColor="text1"/>
          <w:sz w:val="15"/>
        </w:rPr>
      </w:pPr>
      <w:r w:rsidRPr="0014227D">
        <w:rPr>
          <w:color w:val="000000" w:themeColor="text1"/>
          <w:sz w:val="15"/>
        </w:rPr>
        <w:t>Led cross-functional engineering initiatives on AI infrastructure optimization, workload characterization, and next-generation architectures.</w:t>
      </w:r>
    </w:p>
    <w:p w14:paraId="1D6D08B0" w14:textId="77777777" w:rsidR="006D0BDB" w:rsidRPr="006D0BDB" w:rsidRDefault="006D0BDB" w:rsidP="006D0BDB">
      <w:pPr>
        <w:spacing w:after="0" w:line="270" w:lineRule="auto"/>
        <w:jc w:val="both"/>
        <w:rPr>
          <w:color w:val="000000" w:themeColor="text1"/>
          <w:sz w:val="15"/>
        </w:rPr>
      </w:pPr>
    </w:p>
    <w:p w14:paraId="5905479C" w14:textId="69A27FF1" w:rsidR="006D0BDB" w:rsidRPr="00EA058A" w:rsidRDefault="006D0BDB" w:rsidP="006D0BDB">
      <w:pPr>
        <w:spacing w:after="0" w:line="270" w:lineRule="auto"/>
        <w:rPr>
          <w:color w:val="000000" w:themeColor="text1"/>
          <w:sz w:val="18"/>
        </w:rPr>
      </w:pPr>
      <w:r w:rsidRPr="006D0BDB"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</w:rPr>
        <w:t>Graduate Research Assistant</w:t>
      </w:r>
    </w:p>
    <w:p w14:paraId="3A991133" w14:textId="16F23C5D" w:rsidR="006D0BDB" w:rsidRPr="00663D1D" w:rsidRDefault="006D0BDB" w:rsidP="006D0BDB">
      <w:pPr>
        <w:tabs>
          <w:tab w:val="right" w:pos="20000"/>
        </w:tabs>
        <w:spacing w:after="0" w:line="270" w:lineRule="auto"/>
        <w:rPr>
          <w:i/>
          <w:iCs/>
          <w:color w:val="000000" w:themeColor="text1"/>
          <w:sz w:val="0"/>
        </w:rPr>
      </w:pP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>Rochester Institute of Technology (RIT)</w:t>
      </w:r>
      <w:r w:rsidRPr="00663D1D">
        <w:rPr>
          <w:i/>
          <w:iCs/>
          <w:color w:val="000000" w:themeColor="text1"/>
        </w:rPr>
        <w:tab/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>August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</w:rPr>
        <w:t xml:space="preserve"> 201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>9</w:t>
      </w:r>
      <w:r w:rsidR="008C2903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 xml:space="preserve"> - 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>June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</w:rPr>
        <w:t xml:space="preserve"> 20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>23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</w:rPr>
        <w:t xml:space="preserve">, 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>Rochester, NY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</w:rPr>
        <w:t xml:space="preserve"> </w:t>
      </w:r>
    </w:p>
    <w:p w14:paraId="31490BDB" w14:textId="763202AE" w:rsidR="006D0BDB" w:rsidRPr="006D0BDB" w:rsidRDefault="006D0BDB" w:rsidP="0026273D">
      <w:pPr>
        <w:numPr>
          <w:ilvl w:val="0"/>
          <w:numId w:val="1"/>
        </w:numPr>
        <w:spacing w:after="40" w:line="271" w:lineRule="auto"/>
        <w:ind w:left="100" w:hanging="86"/>
        <w:rPr>
          <w:color w:val="000000" w:themeColor="text1"/>
          <w:sz w:val="15"/>
          <w:szCs w:val="15"/>
          <w:lang w:val="en-US"/>
        </w:rPr>
      </w:pPr>
      <w:r w:rsidRPr="006D0BDB">
        <w:rPr>
          <w:color w:val="000000" w:themeColor="text1"/>
          <w:sz w:val="15"/>
          <w:szCs w:val="15"/>
          <w:lang w:val="en-US"/>
        </w:rPr>
        <w:t xml:space="preserve">Developed infrastructure-aware TensorFlow scheduling for heterogeneous datacenters, improving distributed </w:t>
      </w:r>
      <w:r>
        <w:rPr>
          <w:color w:val="000000" w:themeColor="text1"/>
          <w:sz w:val="15"/>
          <w:szCs w:val="15"/>
          <w:lang w:val="en-US"/>
        </w:rPr>
        <w:t>DL</w:t>
      </w:r>
      <w:r w:rsidRPr="006D0BDB">
        <w:rPr>
          <w:color w:val="000000" w:themeColor="text1"/>
          <w:sz w:val="15"/>
          <w:szCs w:val="15"/>
          <w:lang w:val="en-US"/>
        </w:rPr>
        <w:t xml:space="preserve"> performance by up to 54%.</w:t>
      </w:r>
    </w:p>
    <w:p w14:paraId="5A58A321" w14:textId="0873F233" w:rsidR="006D0BDB" w:rsidRPr="006D0BDB" w:rsidRDefault="006D0BDB" w:rsidP="0026273D">
      <w:pPr>
        <w:numPr>
          <w:ilvl w:val="0"/>
          <w:numId w:val="1"/>
        </w:numPr>
        <w:spacing w:after="40" w:line="271" w:lineRule="auto"/>
        <w:ind w:left="100" w:hanging="86"/>
        <w:rPr>
          <w:color w:val="000000" w:themeColor="text1"/>
          <w:sz w:val="15"/>
          <w:szCs w:val="15"/>
          <w:lang w:val="en-US"/>
        </w:rPr>
      </w:pPr>
      <w:r w:rsidRPr="006D0BDB">
        <w:rPr>
          <w:color w:val="000000" w:themeColor="text1"/>
          <w:sz w:val="15"/>
          <w:szCs w:val="15"/>
          <w:lang w:val="en-US"/>
        </w:rPr>
        <w:t>Designed CXL-aware intelligent memory allocation systems for GPU workloads, reducing GPU memory transfer latency by up to 65</w:t>
      </w:r>
      <w:r>
        <w:rPr>
          <w:color w:val="000000" w:themeColor="text1"/>
          <w:sz w:val="15"/>
          <w:szCs w:val="15"/>
          <w:lang w:val="en-US"/>
        </w:rPr>
        <w:t>%</w:t>
      </w:r>
      <w:r w:rsidRPr="006D0BDB">
        <w:rPr>
          <w:color w:val="000000" w:themeColor="text1"/>
          <w:sz w:val="15"/>
          <w:szCs w:val="15"/>
          <w:lang w:val="en-US"/>
        </w:rPr>
        <w:t>.</w:t>
      </w:r>
    </w:p>
    <w:p w14:paraId="2CFD2D87" w14:textId="77777777" w:rsidR="00E36D23" w:rsidRPr="00E36D23" w:rsidRDefault="00E36D23" w:rsidP="0026273D">
      <w:pPr>
        <w:numPr>
          <w:ilvl w:val="0"/>
          <w:numId w:val="1"/>
        </w:numPr>
        <w:spacing w:after="40" w:line="271" w:lineRule="auto"/>
        <w:ind w:left="100" w:hanging="86"/>
        <w:jc w:val="both"/>
        <w:rPr>
          <w:color w:val="000000" w:themeColor="text1"/>
          <w:sz w:val="15"/>
        </w:rPr>
      </w:pPr>
      <w:r w:rsidRPr="00E36D23">
        <w:rPr>
          <w:color w:val="000000" w:themeColor="text1"/>
          <w:sz w:val="15"/>
          <w:szCs w:val="15"/>
        </w:rPr>
        <w:t>Improved DL throughput using schedule-aware prefetching and caching across DDR, HBM, PMEM, and CXL memory tiers.</w:t>
      </w:r>
    </w:p>
    <w:p w14:paraId="7F163909" w14:textId="77777777" w:rsidR="006D0BDB" w:rsidRDefault="006D0BDB" w:rsidP="006D0BDB">
      <w:pPr>
        <w:spacing w:after="0" w:line="270" w:lineRule="auto"/>
        <w:jc w:val="both"/>
        <w:rPr>
          <w:color w:val="000000" w:themeColor="text1"/>
          <w:sz w:val="15"/>
          <w:szCs w:val="15"/>
          <w:lang w:val="en-US"/>
        </w:rPr>
      </w:pPr>
    </w:p>
    <w:p w14:paraId="01ACC007" w14:textId="4589B846" w:rsidR="006D0BDB" w:rsidRPr="00EA058A" w:rsidRDefault="006D0BDB" w:rsidP="006D0BDB">
      <w:pPr>
        <w:spacing w:after="0" w:line="270" w:lineRule="auto"/>
        <w:rPr>
          <w:color w:val="000000" w:themeColor="text1"/>
          <w:sz w:val="18"/>
        </w:rPr>
      </w:pPr>
      <w:r w:rsidRPr="006D0BDB"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</w:rPr>
        <w:t>Workload Analytics Intern</w:t>
      </w:r>
    </w:p>
    <w:p w14:paraId="5B4F6C63" w14:textId="258B59AD" w:rsidR="006D0BDB" w:rsidRPr="00663D1D" w:rsidRDefault="006D0BDB" w:rsidP="006D0BDB">
      <w:pPr>
        <w:tabs>
          <w:tab w:val="right" w:pos="20000"/>
        </w:tabs>
        <w:spacing w:after="0" w:line="270" w:lineRule="auto"/>
        <w:rPr>
          <w:i/>
          <w:iCs/>
          <w:color w:val="000000" w:themeColor="text1"/>
          <w:sz w:val="0"/>
          <w:lang w:val="en-US"/>
        </w:rPr>
      </w:pP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>Micron Technology Inc.</w:t>
      </w:r>
      <w:r w:rsidRPr="00663D1D">
        <w:rPr>
          <w:i/>
          <w:iCs/>
          <w:color w:val="000000" w:themeColor="text1"/>
        </w:rPr>
        <w:tab/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>January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</w:rPr>
        <w:t xml:space="preserve"> 20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>2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>1</w:t>
      </w:r>
      <w:r w:rsidR="008C2903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 xml:space="preserve"> - 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>August 2021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</w:rPr>
        <w:t xml:space="preserve">, 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>Austin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</w:rPr>
        <w:t xml:space="preserve">, 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>TX</w:t>
      </w:r>
    </w:p>
    <w:p w14:paraId="450DE469" w14:textId="0177C8F1" w:rsidR="006D0BDB" w:rsidRPr="006D0BDB" w:rsidRDefault="006D0BDB" w:rsidP="0026273D">
      <w:pPr>
        <w:numPr>
          <w:ilvl w:val="0"/>
          <w:numId w:val="1"/>
        </w:numPr>
        <w:spacing w:after="40" w:line="271" w:lineRule="auto"/>
        <w:ind w:left="100" w:hanging="86"/>
        <w:jc w:val="both"/>
        <w:rPr>
          <w:color w:val="000000" w:themeColor="text1"/>
          <w:sz w:val="15"/>
          <w:lang w:val="en-US"/>
        </w:rPr>
      </w:pPr>
      <w:r w:rsidRPr="006D0BDB">
        <w:rPr>
          <w:color w:val="000000" w:themeColor="text1"/>
          <w:sz w:val="15"/>
          <w:lang w:val="en-US"/>
        </w:rPr>
        <w:t>Designed representative AI, HPC, and cloud workload benchmarks for performance characterization across emerging memory architectures.</w:t>
      </w:r>
    </w:p>
    <w:p w14:paraId="48FBDF27" w14:textId="5B9906A0" w:rsidR="006D0BDB" w:rsidRPr="006D0BDB" w:rsidRDefault="006D0BDB" w:rsidP="0026273D">
      <w:pPr>
        <w:numPr>
          <w:ilvl w:val="0"/>
          <w:numId w:val="1"/>
        </w:numPr>
        <w:spacing w:after="40" w:line="271" w:lineRule="auto"/>
        <w:ind w:left="100" w:hanging="86"/>
        <w:jc w:val="both"/>
        <w:rPr>
          <w:color w:val="000000" w:themeColor="text1"/>
          <w:sz w:val="15"/>
        </w:rPr>
      </w:pPr>
      <w:r w:rsidRPr="006D0BDB">
        <w:rPr>
          <w:color w:val="000000" w:themeColor="text1"/>
          <w:sz w:val="15"/>
          <w:lang w:val="en-US"/>
        </w:rPr>
        <w:t>Analyzed workload behavior across DDR, PMEM, and CXL</w:t>
      </w:r>
      <w:r>
        <w:rPr>
          <w:color w:val="000000" w:themeColor="text1"/>
          <w:sz w:val="15"/>
          <w:lang w:val="en-US"/>
        </w:rPr>
        <w:t xml:space="preserve"> </w:t>
      </w:r>
      <w:r w:rsidRPr="006D0BDB">
        <w:rPr>
          <w:color w:val="000000" w:themeColor="text1"/>
          <w:sz w:val="15"/>
          <w:lang w:val="en-US"/>
        </w:rPr>
        <w:t>systems to guide architectural decisions for next-gen</w:t>
      </w:r>
      <w:r>
        <w:rPr>
          <w:color w:val="000000" w:themeColor="text1"/>
          <w:sz w:val="15"/>
          <w:lang w:val="en-US"/>
        </w:rPr>
        <w:t xml:space="preserve">eration </w:t>
      </w:r>
      <w:r w:rsidRPr="006D0BDB">
        <w:rPr>
          <w:color w:val="000000" w:themeColor="text1"/>
          <w:sz w:val="15"/>
          <w:lang w:val="en-US"/>
        </w:rPr>
        <w:t>computing infrastructure</w:t>
      </w:r>
      <w:r>
        <w:rPr>
          <w:color w:val="000000" w:themeColor="text1"/>
          <w:sz w:val="15"/>
          <w:lang w:val="en-US"/>
        </w:rPr>
        <w:t>.</w:t>
      </w:r>
    </w:p>
    <w:p w14:paraId="2EF84C48" w14:textId="77777777" w:rsidR="00D31B66" w:rsidRDefault="00D31B66">
      <w:pPr>
        <w:spacing w:after="0" w:line="160" w:lineRule="auto"/>
        <w:rPr>
          <w:color w:val="000000" w:themeColor="text1"/>
          <w:lang w:val="en-US"/>
        </w:rPr>
      </w:pPr>
    </w:p>
    <w:p w14:paraId="57C144FA" w14:textId="43036007" w:rsidR="004B7D0C" w:rsidRPr="00EA058A" w:rsidRDefault="004B7D0C" w:rsidP="004B7D0C">
      <w:pPr>
        <w:spacing w:after="0" w:line="270" w:lineRule="auto"/>
        <w:rPr>
          <w:color w:val="000000" w:themeColor="text1"/>
          <w:sz w:val="18"/>
        </w:rPr>
      </w:pPr>
      <w:r w:rsidRPr="004B7D0C"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</w:rPr>
        <w:t>Solutions Architect</w:t>
      </w:r>
    </w:p>
    <w:p w14:paraId="2C800629" w14:textId="16B0E896" w:rsidR="004B7D0C" w:rsidRPr="00663D1D" w:rsidRDefault="004B7D0C" w:rsidP="004B7D0C">
      <w:pPr>
        <w:tabs>
          <w:tab w:val="right" w:pos="20000"/>
        </w:tabs>
        <w:spacing w:after="0" w:line="270" w:lineRule="auto"/>
        <w:rPr>
          <w:i/>
          <w:iCs/>
          <w:color w:val="000000" w:themeColor="text1"/>
          <w:sz w:val="0"/>
          <w:lang w:val="en-US"/>
        </w:rPr>
      </w:pP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</w:rPr>
        <w:t>Bluestack Technology Solutions</w:t>
      </w:r>
      <w:r w:rsidRPr="00663D1D">
        <w:rPr>
          <w:i/>
          <w:iCs/>
          <w:color w:val="000000" w:themeColor="text1"/>
        </w:rPr>
        <w:tab/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 xml:space="preserve">February 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</w:rPr>
        <w:t>20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>18</w:t>
      </w:r>
      <w:r w:rsidR="008C2903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 xml:space="preserve"> - 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>August 20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>19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</w:rPr>
        <w:t xml:space="preserve">, 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>Lahore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</w:rPr>
        <w:t xml:space="preserve">, 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>Pakistan</w:t>
      </w:r>
    </w:p>
    <w:p w14:paraId="09D7CEB0" w14:textId="77777777" w:rsidR="004B7D0C" w:rsidRDefault="004B7D0C" w:rsidP="0026273D">
      <w:pPr>
        <w:numPr>
          <w:ilvl w:val="0"/>
          <w:numId w:val="1"/>
        </w:numPr>
        <w:spacing w:after="40" w:line="271" w:lineRule="auto"/>
        <w:ind w:left="100" w:hanging="86"/>
        <w:jc w:val="both"/>
        <w:rPr>
          <w:color w:val="000000" w:themeColor="text1"/>
          <w:sz w:val="15"/>
          <w:lang w:val="en-US"/>
        </w:rPr>
      </w:pPr>
      <w:r w:rsidRPr="004B7D0C">
        <w:rPr>
          <w:color w:val="000000" w:themeColor="text1"/>
          <w:sz w:val="15"/>
          <w:lang w:val="en-US"/>
        </w:rPr>
        <w:t>Designed and deployed scalable IaaS, PaaS, and SaaS environments across AWS, Azure, and GCP platforms for enterprise customers.</w:t>
      </w:r>
    </w:p>
    <w:p w14:paraId="392E0843" w14:textId="46771EBE" w:rsidR="004B7D0C" w:rsidRDefault="004B7D0C" w:rsidP="0026273D">
      <w:pPr>
        <w:numPr>
          <w:ilvl w:val="0"/>
          <w:numId w:val="1"/>
        </w:numPr>
        <w:spacing w:after="40" w:line="271" w:lineRule="auto"/>
        <w:ind w:left="100" w:hanging="86"/>
        <w:jc w:val="both"/>
        <w:rPr>
          <w:color w:val="000000" w:themeColor="text1"/>
          <w:sz w:val="15"/>
          <w:lang w:val="en-US"/>
        </w:rPr>
      </w:pPr>
      <w:r w:rsidRPr="004B7D0C">
        <w:rPr>
          <w:color w:val="000000" w:themeColor="text1"/>
          <w:sz w:val="15"/>
          <w:lang w:val="en-US"/>
        </w:rPr>
        <w:t>Led migration initiatives from legacy infrastructure to cloud-native distributed systems, reducing operational overhead and improving scalability</w:t>
      </w:r>
      <w:r w:rsidR="001B5ABE">
        <w:rPr>
          <w:color w:val="000000" w:themeColor="text1"/>
          <w:sz w:val="15"/>
          <w:lang w:val="en-US"/>
        </w:rPr>
        <w:t>.</w:t>
      </w:r>
    </w:p>
    <w:p w14:paraId="430BFC51" w14:textId="77777777" w:rsidR="001B5ABE" w:rsidRDefault="001B5ABE" w:rsidP="001B5ABE">
      <w:pPr>
        <w:spacing w:after="0" w:line="270" w:lineRule="auto"/>
        <w:ind w:left="21"/>
        <w:jc w:val="both"/>
        <w:rPr>
          <w:color w:val="000000" w:themeColor="text1"/>
          <w:sz w:val="15"/>
          <w:lang w:val="en-US"/>
        </w:rPr>
      </w:pPr>
    </w:p>
    <w:p w14:paraId="28E64B92" w14:textId="3F892F1A" w:rsidR="001B5ABE" w:rsidRPr="00EA058A" w:rsidRDefault="001B5ABE" w:rsidP="001B5ABE">
      <w:pPr>
        <w:spacing w:after="0" w:line="270" w:lineRule="auto"/>
        <w:rPr>
          <w:color w:val="000000" w:themeColor="text1"/>
          <w:sz w:val="18"/>
        </w:rPr>
      </w:pPr>
      <w:r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  <w:lang w:val="en-US"/>
        </w:rPr>
        <w:t xml:space="preserve">Senior </w:t>
      </w:r>
      <w:r w:rsidRPr="004B7D0C"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</w:rPr>
        <w:t>Solutions Architect</w:t>
      </w:r>
    </w:p>
    <w:p w14:paraId="25EDF96E" w14:textId="6B6C6765" w:rsidR="001B5ABE" w:rsidRPr="00663D1D" w:rsidRDefault="001B5ABE" w:rsidP="001B5ABE">
      <w:pPr>
        <w:tabs>
          <w:tab w:val="right" w:pos="20000"/>
        </w:tabs>
        <w:spacing w:after="0" w:line="270" w:lineRule="auto"/>
        <w:rPr>
          <w:i/>
          <w:iCs/>
          <w:color w:val="000000" w:themeColor="text1"/>
          <w:sz w:val="0"/>
          <w:lang w:val="en-US"/>
        </w:rPr>
      </w:pP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>Stonefly Inc.</w:t>
      </w:r>
      <w:r w:rsidRPr="00663D1D">
        <w:rPr>
          <w:i/>
          <w:iCs/>
          <w:color w:val="000000" w:themeColor="text1"/>
        </w:rPr>
        <w:tab/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 xml:space="preserve">February 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</w:rPr>
        <w:t>20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>1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>7</w:t>
      </w:r>
      <w:r w:rsidR="008C2903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 xml:space="preserve"> - 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>January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 xml:space="preserve"> 201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>8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</w:rPr>
        <w:t xml:space="preserve">, 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>Islamabad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</w:rPr>
        <w:t xml:space="preserve">, 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>Pakistan</w:t>
      </w:r>
    </w:p>
    <w:p w14:paraId="3483371E" w14:textId="01A23816" w:rsidR="001B5ABE" w:rsidRDefault="001B5ABE" w:rsidP="001B5ABE">
      <w:pPr>
        <w:numPr>
          <w:ilvl w:val="0"/>
          <w:numId w:val="1"/>
        </w:numPr>
        <w:spacing w:after="0" w:line="270" w:lineRule="auto"/>
        <w:ind w:left="111"/>
        <w:jc w:val="both"/>
        <w:rPr>
          <w:color w:val="000000" w:themeColor="text1"/>
          <w:sz w:val="15"/>
          <w:lang w:val="en-US"/>
        </w:rPr>
      </w:pPr>
      <w:r w:rsidRPr="001B5ABE">
        <w:rPr>
          <w:color w:val="000000" w:themeColor="text1"/>
          <w:sz w:val="15"/>
        </w:rPr>
        <w:t>Designed hybrid cloud disaster recovery and backup architectures for datacenter customers using virtualization and distributed storage</w:t>
      </w:r>
      <w:r w:rsidR="008A30E9">
        <w:rPr>
          <w:color w:val="000000" w:themeColor="text1"/>
          <w:sz w:val="15"/>
          <w:lang w:val="en-US"/>
        </w:rPr>
        <w:t xml:space="preserve"> systems.</w:t>
      </w:r>
      <w:r w:rsidRPr="001B5ABE">
        <w:rPr>
          <w:color w:val="000000" w:themeColor="text1"/>
          <w:sz w:val="15"/>
        </w:rPr>
        <w:t xml:space="preserve"> </w:t>
      </w:r>
    </w:p>
    <w:p w14:paraId="016867CC" w14:textId="77777777" w:rsidR="001B5ABE" w:rsidRDefault="001B5ABE" w:rsidP="001B5ABE">
      <w:pPr>
        <w:spacing w:after="0" w:line="270" w:lineRule="auto"/>
        <w:ind w:left="21"/>
        <w:jc w:val="both"/>
        <w:rPr>
          <w:color w:val="000000" w:themeColor="text1"/>
          <w:sz w:val="15"/>
          <w:lang w:val="en-US"/>
        </w:rPr>
      </w:pPr>
    </w:p>
    <w:p w14:paraId="6F8DC4CF" w14:textId="1E21020F" w:rsidR="001B5ABE" w:rsidRPr="00EA058A" w:rsidRDefault="001B5ABE" w:rsidP="001B5ABE">
      <w:pPr>
        <w:spacing w:after="0" w:line="270" w:lineRule="auto"/>
        <w:rPr>
          <w:color w:val="000000" w:themeColor="text1"/>
          <w:sz w:val="18"/>
        </w:rPr>
      </w:pPr>
      <w:r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  <w:lang w:val="en-US"/>
        </w:rPr>
        <w:t>Design Engineer</w:t>
      </w:r>
    </w:p>
    <w:p w14:paraId="2CC423AC" w14:textId="181E1861" w:rsidR="001B5ABE" w:rsidRPr="00663D1D" w:rsidRDefault="001B5ABE" w:rsidP="001B5ABE">
      <w:pPr>
        <w:tabs>
          <w:tab w:val="right" w:pos="20000"/>
        </w:tabs>
        <w:spacing w:after="0" w:line="270" w:lineRule="auto"/>
        <w:rPr>
          <w:i/>
          <w:iCs/>
          <w:color w:val="000000" w:themeColor="text1"/>
          <w:sz w:val="0"/>
          <w:lang w:val="en-US"/>
        </w:rPr>
      </w:pP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 xml:space="preserve">PLUMgrid 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>Inc.</w:t>
      </w:r>
      <w:r w:rsidRPr="00663D1D">
        <w:rPr>
          <w:i/>
          <w:iCs/>
          <w:color w:val="000000" w:themeColor="text1"/>
        </w:rPr>
        <w:tab/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 xml:space="preserve">March 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</w:rPr>
        <w:t>20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>1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>6</w:t>
      </w:r>
      <w:r w:rsidR="008C2903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 xml:space="preserve"> - 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>January 201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>7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</w:rPr>
        <w:t xml:space="preserve">, 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>Islamabad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</w:rPr>
        <w:t xml:space="preserve">, 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>Pakistan</w:t>
      </w:r>
    </w:p>
    <w:p w14:paraId="1F68EF3C" w14:textId="18DBD214" w:rsidR="001B5ABE" w:rsidRDefault="001B5ABE" w:rsidP="001B5ABE">
      <w:pPr>
        <w:numPr>
          <w:ilvl w:val="0"/>
          <w:numId w:val="1"/>
        </w:numPr>
        <w:spacing w:after="0" w:line="270" w:lineRule="auto"/>
        <w:ind w:left="111"/>
        <w:jc w:val="both"/>
        <w:rPr>
          <w:color w:val="000000" w:themeColor="text1"/>
          <w:sz w:val="15"/>
          <w:lang w:val="en-US"/>
        </w:rPr>
      </w:pPr>
      <w:r>
        <w:rPr>
          <w:color w:val="000000" w:themeColor="text1"/>
          <w:sz w:val="15"/>
          <w:lang w:val="en-US"/>
        </w:rPr>
        <w:t>D</w:t>
      </w:r>
      <w:r w:rsidRPr="001B5ABE">
        <w:rPr>
          <w:color w:val="000000" w:themeColor="text1"/>
          <w:sz w:val="15"/>
        </w:rPr>
        <w:t>eveloped OpenStack-based disaster recovery and VM evacuation mechanisms for distributed cloud infrastructure environments</w:t>
      </w:r>
    </w:p>
    <w:p w14:paraId="0D6B7C57" w14:textId="77777777" w:rsidR="001B5ABE" w:rsidRDefault="001B5ABE" w:rsidP="001B5ABE">
      <w:pPr>
        <w:spacing w:after="0" w:line="270" w:lineRule="auto"/>
        <w:ind w:left="21"/>
        <w:jc w:val="both"/>
        <w:rPr>
          <w:color w:val="000000" w:themeColor="text1"/>
          <w:sz w:val="15"/>
          <w:lang w:val="en-US"/>
        </w:rPr>
      </w:pPr>
    </w:p>
    <w:p w14:paraId="1BC3D131" w14:textId="67C48710" w:rsidR="009B2A04" w:rsidRPr="00EA058A" w:rsidRDefault="009B2A04" w:rsidP="009B2A04">
      <w:pPr>
        <w:spacing w:after="0" w:line="270" w:lineRule="auto"/>
        <w:rPr>
          <w:color w:val="000000" w:themeColor="text1"/>
          <w:sz w:val="18"/>
        </w:rPr>
      </w:pPr>
      <w:r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  <w:lang w:val="en-US"/>
        </w:rPr>
        <w:t xml:space="preserve">Senior Staff </w:t>
      </w:r>
      <w:r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  <w:lang w:val="en-US"/>
        </w:rPr>
        <w:t>Engineer</w:t>
      </w:r>
    </w:p>
    <w:p w14:paraId="423CF3A2" w14:textId="0F92C345" w:rsidR="009B2A04" w:rsidRPr="00663D1D" w:rsidRDefault="009B2A04" w:rsidP="009B2A04">
      <w:pPr>
        <w:tabs>
          <w:tab w:val="right" w:pos="20000"/>
        </w:tabs>
        <w:spacing w:after="0" w:line="270" w:lineRule="auto"/>
        <w:rPr>
          <w:i/>
          <w:iCs/>
          <w:color w:val="000000" w:themeColor="text1"/>
          <w:sz w:val="0"/>
          <w:lang w:val="en-US"/>
        </w:rPr>
      </w:pP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>Colossal Solutions</w:t>
      </w:r>
      <w:r w:rsidRPr="00663D1D">
        <w:rPr>
          <w:i/>
          <w:iCs/>
          <w:color w:val="000000" w:themeColor="text1"/>
        </w:rPr>
        <w:tab/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>September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 xml:space="preserve"> 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</w:rPr>
        <w:t>20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>1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>5</w:t>
      </w:r>
      <w:r w:rsidR="008C2903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 xml:space="preserve"> - 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 xml:space="preserve">February 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>201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>6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</w:rPr>
        <w:t xml:space="preserve">, 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>Islamabad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</w:rPr>
        <w:t xml:space="preserve">, 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>Pakistan</w:t>
      </w:r>
    </w:p>
    <w:p w14:paraId="375B557C" w14:textId="723330BB" w:rsidR="009B2A04" w:rsidRDefault="009B2A04" w:rsidP="009B2A04">
      <w:pPr>
        <w:numPr>
          <w:ilvl w:val="0"/>
          <w:numId w:val="1"/>
        </w:numPr>
        <w:spacing w:after="0" w:line="270" w:lineRule="auto"/>
        <w:ind w:left="111"/>
        <w:jc w:val="both"/>
        <w:rPr>
          <w:color w:val="000000" w:themeColor="text1"/>
          <w:sz w:val="15"/>
          <w:lang w:val="en-US"/>
        </w:rPr>
      </w:pPr>
      <w:r w:rsidRPr="009B2A04">
        <w:rPr>
          <w:color w:val="000000" w:themeColor="text1"/>
          <w:sz w:val="15"/>
        </w:rPr>
        <w:t>Designed and built highly-scalable Big Data applications leveraging Apache Hadoop, Spark, and Hive</w:t>
      </w:r>
    </w:p>
    <w:p w14:paraId="578EC90D" w14:textId="77777777" w:rsidR="009B2A04" w:rsidRDefault="009B2A04" w:rsidP="001B5ABE">
      <w:pPr>
        <w:spacing w:after="0" w:line="270" w:lineRule="auto"/>
        <w:ind w:left="21"/>
        <w:jc w:val="both"/>
        <w:rPr>
          <w:color w:val="000000" w:themeColor="text1"/>
          <w:sz w:val="15"/>
          <w:lang w:val="en-US"/>
        </w:rPr>
      </w:pPr>
    </w:p>
    <w:p w14:paraId="0E911002" w14:textId="67DE82C4" w:rsidR="001B5ABE" w:rsidRPr="00EA058A" w:rsidRDefault="001B5ABE" w:rsidP="001B5ABE">
      <w:pPr>
        <w:spacing w:after="0" w:line="270" w:lineRule="auto"/>
        <w:rPr>
          <w:color w:val="000000" w:themeColor="text1"/>
          <w:sz w:val="18"/>
        </w:rPr>
      </w:pPr>
      <w:r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  <w:lang w:val="en-US"/>
        </w:rPr>
        <w:t xml:space="preserve">Senior Staff </w:t>
      </w:r>
      <w:r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  <w:lang w:val="en-US"/>
        </w:rPr>
        <w:t>Engineer</w:t>
      </w:r>
    </w:p>
    <w:p w14:paraId="6E1FD25F" w14:textId="1D326192" w:rsidR="001B5ABE" w:rsidRPr="00663D1D" w:rsidRDefault="001B5ABE" w:rsidP="001B5ABE">
      <w:pPr>
        <w:tabs>
          <w:tab w:val="right" w:pos="20000"/>
        </w:tabs>
        <w:spacing w:after="0" w:line="270" w:lineRule="auto"/>
        <w:rPr>
          <w:i/>
          <w:iCs/>
          <w:color w:val="000000" w:themeColor="text1"/>
          <w:sz w:val="0"/>
          <w:lang w:val="en-US"/>
        </w:rPr>
      </w:pP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>xFlow Research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 xml:space="preserve"> Inc.</w:t>
      </w:r>
      <w:r w:rsidRPr="00663D1D">
        <w:rPr>
          <w:i/>
          <w:iCs/>
          <w:color w:val="000000" w:themeColor="text1"/>
        </w:rPr>
        <w:tab/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>June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 xml:space="preserve"> 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</w:rPr>
        <w:t>20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>1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>3</w:t>
      </w:r>
      <w:r w:rsidR="008C2903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 xml:space="preserve"> - 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>September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 xml:space="preserve"> 201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>5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</w:rPr>
        <w:t xml:space="preserve">, 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>Islamabad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</w:rPr>
        <w:t xml:space="preserve">, </w:t>
      </w:r>
      <w:r w:rsidRPr="00663D1D">
        <w:rPr>
          <w:rFonts w:eastAsia="Merriweather Light" w:cs="Merriweather Light"/>
          <w:i/>
          <w:iCs/>
          <w:color w:val="000000" w:themeColor="text1"/>
          <w:sz w:val="15"/>
          <w:szCs w:val="15"/>
          <w:lang w:val="en-US"/>
        </w:rPr>
        <w:t>Pakistan</w:t>
      </w:r>
    </w:p>
    <w:p w14:paraId="7C1AC6C5" w14:textId="1FE04DA8" w:rsidR="00D31B66" w:rsidRDefault="00BC4B9B" w:rsidP="00BC4B9B">
      <w:pPr>
        <w:numPr>
          <w:ilvl w:val="0"/>
          <w:numId w:val="1"/>
        </w:numPr>
        <w:spacing w:after="0" w:line="270" w:lineRule="auto"/>
        <w:ind w:left="111"/>
        <w:jc w:val="both"/>
        <w:rPr>
          <w:color w:val="000000" w:themeColor="text1"/>
          <w:sz w:val="15"/>
          <w:lang w:val="en-US"/>
        </w:rPr>
      </w:pPr>
      <w:r w:rsidRPr="00BC4B9B">
        <w:rPr>
          <w:color w:val="000000" w:themeColor="text1"/>
          <w:sz w:val="15"/>
        </w:rPr>
        <w:t>Developed SR-IOV and IVSHMEM integration frameworks for OpenStack-based cloud infrastructure and virtualized networking environments</w:t>
      </w:r>
      <w:r>
        <w:rPr>
          <w:color w:val="000000" w:themeColor="text1"/>
          <w:sz w:val="15"/>
          <w:lang w:val="en-US"/>
        </w:rPr>
        <w:t>.</w:t>
      </w:r>
    </w:p>
    <w:p w14:paraId="30DDA2A1" w14:textId="77777777" w:rsidR="00D31B66" w:rsidRPr="00EA058A" w:rsidRDefault="00000000">
      <w:pPr>
        <w:pStyle w:val="ReziHeading"/>
        <w:spacing w:before="180" w:after="60" w:line="270" w:lineRule="auto"/>
        <w:rPr>
          <w:color w:val="000000" w:themeColor="text1"/>
        </w:rPr>
      </w:pPr>
      <w:r w:rsidRPr="00EA058A">
        <w:rPr>
          <w:rFonts w:ascii="Merriweather" w:eastAsia="Merriweather" w:hAnsi="Merriweather" w:cs="Merriweather"/>
          <w:b/>
          <w:bCs/>
          <w:color w:val="000000" w:themeColor="text1"/>
        </w:rPr>
        <w:t>EDUCATION</w:t>
      </w:r>
    </w:p>
    <w:p w14:paraId="41B4CC3C" w14:textId="688F9841" w:rsidR="00D31B66" w:rsidRPr="00EA058A" w:rsidRDefault="00BC4B9B">
      <w:pPr>
        <w:spacing w:after="0" w:line="270" w:lineRule="auto"/>
        <w:rPr>
          <w:color w:val="000000" w:themeColor="text1"/>
          <w:sz w:val="18"/>
        </w:rPr>
      </w:pPr>
      <w:r w:rsidRPr="00BC4B9B"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</w:rPr>
        <w:t>Ph.D. in Computing and Information Sciences</w:t>
      </w:r>
    </w:p>
    <w:p w14:paraId="2D349E18" w14:textId="378C429F" w:rsidR="00BC4B9B" w:rsidRDefault="001C2444" w:rsidP="00900DBE">
      <w:pPr>
        <w:spacing w:line="270" w:lineRule="auto"/>
        <w:rPr>
          <w:rFonts w:eastAsia="Merriweather Light" w:cs="Merriweather Light"/>
          <w:color w:val="000000" w:themeColor="text1"/>
          <w:sz w:val="15"/>
          <w:szCs w:val="15"/>
          <w:lang w:val="en-US"/>
        </w:rPr>
      </w:pPr>
      <w:r>
        <w:rPr>
          <w:rFonts w:eastAsia="Merriweather Light" w:cs="Merriweather Light"/>
          <w:color w:val="000000" w:themeColor="text1"/>
          <w:sz w:val="15"/>
          <w:szCs w:val="15"/>
          <w:lang w:val="en-US"/>
        </w:rPr>
        <w:t>Rochester Institute of Technology (RIT)</w:t>
      </w:r>
      <w:r w:rsidR="008C2903">
        <w:rPr>
          <w:rFonts w:eastAsia="Merriweather Light" w:cs="Merriweather Light"/>
          <w:color w:val="000000" w:themeColor="text1"/>
          <w:sz w:val="15"/>
          <w:szCs w:val="15"/>
          <w:lang w:val="en-US"/>
        </w:rPr>
        <w:t xml:space="preserve"> - </w:t>
      </w:r>
      <w:r>
        <w:rPr>
          <w:rFonts w:eastAsia="Merriweather Light" w:cs="Merriweather Light"/>
          <w:color w:val="000000" w:themeColor="text1"/>
          <w:sz w:val="15"/>
          <w:szCs w:val="15"/>
          <w:lang w:val="en-US"/>
        </w:rPr>
        <w:t xml:space="preserve">Rochester, NY </w:t>
      </w:r>
      <w:r w:rsidRPr="00EA058A">
        <w:rPr>
          <w:rFonts w:eastAsia="Merriweather Light" w:cs="Merriweather Light"/>
          <w:color w:val="000000" w:themeColor="text1"/>
          <w:sz w:val="15"/>
          <w:szCs w:val="15"/>
        </w:rPr>
        <w:t>• June</w:t>
      </w:r>
      <w:r>
        <w:rPr>
          <w:rFonts w:eastAsia="Merriweather Light" w:cs="Merriweather Light"/>
          <w:color w:val="000000" w:themeColor="text1"/>
          <w:sz w:val="15"/>
          <w:szCs w:val="15"/>
          <w:lang w:val="en-US"/>
        </w:rPr>
        <w:t xml:space="preserve"> </w:t>
      </w:r>
      <w:r w:rsidR="00000000" w:rsidRPr="00EA058A">
        <w:rPr>
          <w:rFonts w:eastAsia="Merriweather Light" w:cs="Merriweather Light"/>
          <w:color w:val="000000" w:themeColor="text1"/>
          <w:sz w:val="15"/>
          <w:szCs w:val="15"/>
        </w:rPr>
        <w:t>20</w:t>
      </w:r>
      <w:r>
        <w:rPr>
          <w:rFonts w:eastAsia="Merriweather Light" w:cs="Merriweather Light"/>
          <w:color w:val="000000" w:themeColor="text1"/>
          <w:sz w:val="15"/>
          <w:szCs w:val="15"/>
          <w:lang w:val="en-US"/>
        </w:rPr>
        <w:t>23</w:t>
      </w:r>
    </w:p>
    <w:p w14:paraId="5AA05908" w14:textId="3406CC99" w:rsidR="001C2444" w:rsidRPr="00EA058A" w:rsidRDefault="001C2444" w:rsidP="001C2444">
      <w:pPr>
        <w:spacing w:after="0" w:line="270" w:lineRule="auto"/>
        <w:rPr>
          <w:color w:val="000000" w:themeColor="text1"/>
          <w:sz w:val="18"/>
        </w:rPr>
      </w:pPr>
      <w:r w:rsidRPr="001C2444"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</w:rPr>
        <w:t>M.S. Electrical Engineering — Telecom &amp; Computer Networks</w:t>
      </w:r>
    </w:p>
    <w:p w14:paraId="7F0A7C45" w14:textId="4D1BFD5D" w:rsidR="001C2444" w:rsidRPr="00900DBE" w:rsidRDefault="001C2444" w:rsidP="00900DBE">
      <w:pPr>
        <w:spacing w:line="270" w:lineRule="auto"/>
        <w:rPr>
          <w:rFonts w:eastAsia="Merriweather Light" w:cs="Merriweather Light"/>
          <w:color w:val="000000" w:themeColor="text1"/>
          <w:sz w:val="15"/>
          <w:szCs w:val="15"/>
          <w:lang w:val="en-US"/>
        </w:rPr>
      </w:pPr>
      <w:r w:rsidRPr="001C2444">
        <w:rPr>
          <w:rFonts w:eastAsia="Merriweather Light" w:cs="Merriweather Light"/>
          <w:color w:val="000000" w:themeColor="text1"/>
          <w:sz w:val="15"/>
          <w:szCs w:val="15"/>
        </w:rPr>
        <w:t>National University of Sciences and Technology (NUST)</w:t>
      </w:r>
      <w:r>
        <w:rPr>
          <w:rFonts w:eastAsia="Merriweather Light" w:cs="Merriweather Light"/>
          <w:color w:val="000000" w:themeColor="text1"/>
          <w:sz w:val="15"/>
          <w:szCs w:val="15"/>
          <w:lang w:val="en-US"/>
        </w:rPr>
        <w:t xml:space="preserve"> </w:t>
      </w:r>
      <w:r w:rsidR="008C2903">
        <w:rPr>
          <w:rFonts w:eastAsia="Merriweather Light" w:cs="Merriweather Light"/>
          <w:color w:val="000000" w:themeColor="text1"/>
          <w:sz w:val="15"/>
          <w:szCs w:val="15"/>
          <w:lang w:val="en-US"/>
        </w:rPr>
        <w:t>-</w:t>
      </w:r>
      <w:r w:rsidRPr="00EA058A">
        <w:rPr>
          <w:rFonts w:eastAsia="Merriweather Light" w:cs="Merriweather Light"/>
          <w:color w:val="000000" w:themeColor="text1"/>
          <w:sz w:val="15"/>
          <w:szCs w:val="15"/>
        </w:rPr>
        <w:t xml:space="preserve"> </w:t>
      </w:r>
      <w:r>
        <w:rPr>
          <w:rFonts w:eastAsia="Merriweather Light" w:cs="Merriweather Light"/>
          <w:color w:val="000000" w:themeColor="text1"/>
          <w:sz w:val="15"/>
          <w:szCs w:val="15"/>
          <w:lang w:val="en-US"/>
        </w:rPr>
        <w:t>Islamabad</w:t>
      </w:r>
      <w:r>
        <w:rPr>
          <w:rFonts w:eastAsia="Merriweather Light" w:cs="Merriweather Light"/>
          <w:color w:val="000000" w:themeColor="text1"/>
          <w:sz w:val="15"/>
          <w:szCs w:val="15"/>
          <w:lang w:val="en-US"/>
        </w:rPr>
        <w:t xml:space="preserve">, </w:t>
      </w:r>
      <w:r>
        <w:rPr>
          <w:rFonts w:eastAsia="Merriweather Light" w:cs="Merriweather Light"/>
          <w:color w:val="000000" w:themeColor="text1"/>
          <w:sz w:val="15"/>
          <w:szCs w:val="15"/>
          <w:lang w:val="en-US"/>
        </w:rPr>
        <w:t>Pakistan</w:t>
      </w:r>
      <w:r>
        <w:rPr>
          <w:rFonts w:eastAsia="Merriweather Light" w:cs="Merriweather Light"/>
          <w:color w:val="000000" w:themeColor="text1"/>
          <w:sz w:val="15"/>
          <w:szCs w:val="15"/>
          <w:lang w:val="en-US"/>
        </w:rPr>
        <w:t xml:space="preserve"> </w:t>
      </w:r>
      <w:r w:rsidRPr="00EA058A">
        <w:rPr>
          <w:rFonts w:eastAsia="Merriweather Light" w:cs="Merriweather Light"/>
          <w:color w:val="000000" w:themeColor="text1"/>
          <w:sz w:val="15"/>
          <w:szCs w:val="15"/>
        </w:rPr>
        <w:t xml:space="preserve">• </w:t>
      </w:r>
      <w:r>
        <w:rPr>
          <w:rFonts w:eastAsia="Merriweather Light" w:cs="Merriweather Light"/>
          <w:color w:val="000000" w:themeColor="text1"/>
          <w:sz w:val="15"/>
          <w:szCs w:val="15"/>
          <w:lang w:val="en-US"/>
        </w:rPr>
        <w:t>August</w:t>
      </w:r>
      <w:r>
        <w:rPr>
          <w:rFonts w:eastAsia="Merriweather Light" w:cs="Merriweather Light"/>
          <w:color w:val="000000" w:themeColor="text1"/>
          <w:sz w:val="15"/>
          <w:szCs w:val="15"/>
          <w:lang w:val="en-US"/>
        </w:rPr>
        <w:t xml:space="preserve"> </w:t>
      </w:r>
      <w:r w:rsidRPr="00EA058A">
        <w:rPr>
          <w:rFonts w:eastAsia="Merriweather Light" w:cs="Merriweather Light"/>
          <w:color w:val="000000" w:themeColor="text1"/>
          <w:sz w:val="15"/>
          <w:szCs w:val="15"/>
        </w:rPr>
        <w:t>20</w:t>
      </w:r>
      <w:r>
        <w:rPr>
          <w:rFonts w:eastAsia="Merriweather Light" w:cs="Merriweather Light"/>
          <w:color w:val="000000" w:themeColor="text1"/>
          <w:sz w:val="15"/>
          <w:szCs w:val="15"/>
          <w:lang w:val="en-US"/>
        </w:rPr>
        <w:t>15</w:t>
      </w:r>
    </w:p>
    <w:p w14:paraId="09392768" w14:textId="4B8AD77A" w:rsidR="001C2444" w:rsidRPr="00EA058A" w:rsidRDefault="001C2444" w:rsidP="001C2444">
      <w:pPr>
        <w:spacing w:after="0" w:line="270" w:lineRule="auto"/>
        <w:rPr>
          <w:color w:val="000000" w:themeColor="text1"/>
          <w:sz w:val="18"/>
        </w:rPr>
      </w:pPr>
      <w:r w:rsidRPr="001C2444"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</w:rPr>
        <w:t>B.S. Telecommunications Engineering</w:t>
      </w:r>
    </w:p>
    <w:p w14:paraId="1431C1D8" w14:textId="665E6B73" w:rsidR="001C2444" w:rsidRDefault="001C2444" w:rsidP="001C2444">
      <w:pPr>
        <w:spacing w:after="0" w:line="270" w:lineRule="auto"/>
        <w:rPr>
          <w:rFonts w:eastAsia="Merriweather Light" w:cs="Merriweather Light"/>
          <w:color w:val="000000" w:themeColor="text1"/>
          <w:sz w:val="15"/>
          <w:szCs w:val="15"/>
          <w:lang w:val="en-US"/>
        </w:rPr>
      </w:pPr>
      <w:r w:rsidRPr="001C2444">
        <w:rPr>
          <w:rFonts w:eastAsia="Merriweather Light" w:cs="Merriweather Light"/>
          <w:color w:val="000000" w:themeColor="text1"/>
          <w:sz w:val="15"/>
          <w:szCs w:val="15"/>
        </w:rPr>
        <w:t>National University of Computer and Emerging Sciences (NUCES)</w:t>
      </w:r>
      <w:r>
        <w:rPr>
          <w:rFonts w:eastAsia="Merriweather Light" w:cs="Merriweather Light"/>
          <w:color w:val="000000" w:themeColor="text1"/>
          <w:sz w:val="15"/>
          <w:szCs w:val="15"/>
          <w:lang w:val="en-US"/>
        </w:rPr>
        <w:t xml:space="preserve"> </w:t>
      </w:r>
      <w:r w:rsidR="008C2903">
        <w:rPr>
          <w:rFonts w:eastAsia="Merriweather Light" w:cs="Merriweather Light"/>
          <w:color w:val="000000" w:themeColor="text1"/>
          <w:sz w:val="15"/>
          <w:szCs w:val="15"/>
          <w:lang w:val="en-US"/>
        </w:rPr>
        <w:t>-</w:t>
      </w:r>
      <w:r w:rsidRPr="00EA058A">
        <w:rPr>
          <w:rFonts w:eastAsia="Merriweather Light" w:cs="Merriweather Light"/>
          <w:color w:val="000000" w:themeColor="text1"/>
          <w:sz w:val="15"/>
          <w:szCs w:val="15"/>
        </w:rPr>
        <w:t xml:space="preserve"> </w:t>
      </w:r>
      <w:r>
        <w:rPr>
          <w:rFonts w:eastAsia="Merriweather Light" w:cs="Merriweather Light"/>
          <w:color w:val="000000" w:themeColor="text1"/>
          <w:sz w:val="15"/>
          <w:szCs w:val="15"/>
          <w:lang w:val="en-US"/>
        </w:rPr>
        <w:t xml:space="preserve">Islamabad, Pakistan </w:t>
      </w:r>
      <w:r w:rsidRPr="00EA058A">
        <w:rPr>
          <w:rFonts w:eastAsia="Merriweather Light" w:cs="Merriweather Light"/>
          <w:color w:val="000000" w:themeColor="text1"/>
          <w:sz w:val="15"/>
          <w:szCs w:val="15"/>
        </w:rPr>
        <w:t xml:space="preserve">• </w:t>
      </w:r>
      <w:r>
        <w:rPr>
          <w:rFonts w:eastAsia="Merriweather Light" w:cs="Merriweather Light"/>
          <w:color w:val="000000" w:themeColor="text1"/>
          <w:sz w:val="15"/>
          <w:szCs w:val="15"/>
          <w:lang w:val="en-US"/>
        </w:rPr>
        <w:t xml:space="preserve">August </w:t>
      </w:r>
      <w:r w:rsidRPr="00EA058A">
        <w:rPr>
          <w:rFonts w:eastAsia="Merriweather Light" w:cs="Merriweather Light"/>
          <w:color w:val="000000" w:themeColor="text1"/>
          <w:sz w:val="15"/>
          <w:szCs w:val="15"/>
        </w:rPr>
        <w:t>20</w:t>
      </w:r>
      <w:r>
        <w:rPr>
          <w:rFonts w:eastAsia="Merriweather Light" w:cs="Merriweather Light"/>
          <w:color w:val="000000" w:themeColor="text1"/>
          <w:sz w:val="15"/>
          <w:szCs w:val="15"/>
          <w:lang w:val="en-US"/>
        </w:rPr>
        <w:t>1</w:t>
      </w:r>
      <w:r>
        <w:rPr>
          <w:rFonts w:eastAsia="Merriweather Light" w:cs="Merriweather Light"/>
          <w:color w:val="000000" w:themeColor="text1"/>
          <w:sz w:val="15"/>
          <w:szCs w:val="15"/>
          <w:lang w:val="en-US"/>
        </w:rPr>
        <w:t>1</w:t>
      </w:r>
    </w:p>
    <w:p w14:paraId="7FCF8585" w14:textId="206E96CF" w:rsidR="00663D1D" w:rsidRPr="00581898" w:rsidRDefault="00663D1D" w:rsidP="00663D1D">
      <w:pPr>
        <w:pStyle w:val="ReziHeading"/>
        <w:spacing w:before="180" w:after="60" w:line="270" w:lineRule="auto"/>
        <w:rPr>
          <w:color w:val="000000" w:themeColor="text1"/>
          <w:lang w:val="en-US"/>
        </w:rPr>
      </w:pPr>
      <w:r>
        <w:rPr>
          <w:rFonts w:ascii="Merriweather" w:eastAsia="Merriweather" w:hAnsi="Merriweather" w:cs="Merriweather"/>
          <w:b/>
          <w:bCs/>
          <w:color w:val="000000" w:themeColor="text1"/>
          <w:lang w:val="en-US"/>
        </w:rPr>
        <w:t>PROJECTS</w:t>
      </w:r>
    </w:p>
    <w:p w14:paraId="20614121" w14:textId="1D4F7DE8" w:rsidR="00663D1D" w:rsidRPr="00663D1D" w:rsidRDefault="00663D1D" w:rsidP="00663D1D">
      <w:pPr>
        <w:tabs>
          <w:tab w:val="right" w:pos="20000"/>
        </w:tabs>
        <w:spacing w:after="0" w:line="270" w:lineRule="auto"/>
        <w:rPr>
          <w:color w:val="000000" w:themeColor="text1"/>
          <w:sz w:val="15"/>
          <w:lang w:val="en-US"/>
        </w:rPr>
      </w:pPr>
      <w:r w:rsidRPr="00663D1D"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</w:rPr>
        <w:t>Rack-Scale Modeling of Agentic AI Pipelines</w:t>
      </w:r>
      <w:r w:rsidRPr="00663D1D"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</w:rPr>
        <w:br/>
      </w:r>
      <w:r w:rsidR="00FB6858">
        <w:rPr>
          <w:i/>
          <w:iCs/>
          <w:color w:val="000000" w:themeColor="text1"/>
          <w:sz w:val="15"/>
          <w:lang w:val="en-US"/>
        </w:rPr>
        <w:t xml:space="preserve">Technologies: </w:t>
      </w:r>
      <w:r w:rsidRPr="00663D1D">
        <w:rPr>
          <w:i/>
          <w:iCs/>
          <w:color w:val="000000" w:themeColor="text1"/>
          <w:sz w:val="15"/>
          <w:lang w:val="en-US"/>
        </w:rPr>
        <w:t>Agentic AI, RAG, GPU Systems, Memory Hierarchies, Rack-Scale Modeling</w:t>
      </w:r>
    </w:p>
    <w:p w14:paraId="19967313" w14:textId="2BA30043" w:rsidR="007E39C9" w:rsidRDefault="007E39C9" w:rsidP="00900DBE">
      <w:pPr>
        <w:numPr>
          <w:ilvl w:val="0"/>
          <w:numId w:val="1"/>
        </w:numPr>
        <w:spacing w:after="40" w:line="271" w:lineRule="auto"/>
        <w:ind w:left="100" w:hanging="86"/>
        <w:jc w:val="both"/>
        <w:rPr>
          <w:color w:val="000000" w:themeColor="text1"/>
          <w:sz w:val="15"/>
          <w:lang w:val="en-US"/>
        </w:rPr>
      </w:pPr>
      <w:r w:rsidRPr="007E39C9">
        <w:rPr>
          <w:color w:val="000000" w:themeColor="text1"/>
          <w:sz w:val="15"/>
        </w:rPr>
        <w:t>Developed a rack-scale agentic AI modeling framework spanning multi-agent workflows, LLMs, tools, RAG pipelines, and memory tiers.</w:t>
      </w:r>
    </w:p>
    <w:p w14:paraId="256E3C5D" w14:textId="7E01CD5D" w:rsidR="007E39C9" w:rsidRDefault="007E39C9" w:rsidP="00900DBE">
      <w:pPr>
        <w:numPr>
          <w:ilvl w:val="0"/>
          <w:numId w:val="1"/>
        </w:numPr>
        <w:spacing w:after="40" w:line="271" w:lineRule="auto"/>
        <w:ind w:left="100" w:hanging="86"/>
        <w:jc w:val="both"/>
        <w:rPr>
          <w:color w:val="000000" w:themeColor="text1"/>
          <w:sz w:val="15"/>
          <w:lang w:val="en-US"/>
        </w:rPr>
      </w:pPr>
      <w:r w:rsidRPr="007E39C9">
        <w:rPr>
          <w:color w:val="000000" w:themeColor="text1"/>
          <w:sz w:val="15"/>
        </w:rPr>
        <w:t>Integrated hardware validation with analytical models to characterize GPU, CPU, memory, storage, and interconnect bottlenecks.</w:t>
      </w:r>
    </w:p>
    <w:p w14:paraId="2F0F2D4F" w14:textId="386E4791" w:rsidR="00663D1D" w:rsidRDefault="00663D1D" w:rsidP="00900DBE">
      <w:pPr>
        <w:numPr>
          <w:ilvl w:val="0"/>
          <w:numId w:val="1"/>
        </w:numPr>
        <w:tabs>
          <w:tab w:val="num" w:pos="720"/>
        </w:tabs>
        <w:spacing w:after="40" w:line="271" w:lineRule="auto"/>
        <w:ind w:left="100" w:hanging="86"/>
        <w:jc w:val="both"/>
        <w:rPr>
          <w:color w:val="000000" w:themeColor="text1"/>
          <w:sz w:val="15"/>
          <w:lang w:val="en-US"/>
        </w:rPr>
      </w:pPr>
      <w:r w:rsidRPr="00663D1D">
        <w:rPr>
          <w:color w:val="000000" w:themeColor="text1"/>
          <w:sz w:val="15"/>
          <w:lang w:val="en-US"/>
        </w:rPr>
        <w:t xml:space="preserve">Enabled projection of next-generation rack-scale architectures to guide co-design of AI features, memory hierarchies, and hardware configurations. </w:t>
      </w:r>
    </w:p>
    <w:p w14:paraId="66F20A20" w14:textId="77777777" w:rsidR="00663D1D" w:rsidRPr="00663D1D" w:rsidRDefault="00663D1D" w:rsidP="00663D1D">
      <w:pPr>
        <w:tabs>
          <w:tab w:val="num" w:pos="720"/>
        </w:tabs>
        <w:spacing w:after="0" w:line="270" w:lineRule="auto"/>
        <w:ind w:left="100"/>
        <w:jc w:val="both"/>
        <w:rPr>
          <w:color w:val="000000" w:themeColor="text1"/>
          <w:sz w:val="15"/>
          <w:lang w:val="en-US"/>
        </w:rPr>
      </w:pPr>
    </w:p>
    <w:p w14:paraId="744A08F0" w14:textId="7E4B328E" w:rsidR="00663D1D" w:rsidRPr="00663D1D" w:rsidRDefault="00663D1D" w:rsidP="00663D1D">
      <w:pPr>
        <w:tabs>
          <w:tab w:val="right" w:pos="20000"/>
        </w:tabs>
        <w:spacing w:after="0" w:line="270" w:lineRule="auto"/>
        <w:rPr>
          <w:color w:val="000000" w:themeColor="text1"/>
          <w:sz w:val="15"/>
          <w:lang w:val="en-US"/>
        </w:rPr>
      </w:pPr>
      <w:r w:rsidRPr="00663D1D"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</w:rPr>
        <w:t>Agentic AI Pipeline Design and Deployment in Data Centers</w:t>
      </w:r>
      <w:r w:rsidRPr="00663D1D"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</w:rPr>
        <w:br/>
      </w:r>
      <w:r w:rsidR="00FB6858">
        <w:rPr>
          <w:i/>
          <w:iCs/>
          <w:color w:val="000000" w:themeColor="text1"/>
          <w:sz w:val="15"/>
          <w:lang w:val="en-US"/>
        </w:rPr>
        <w:t xml:space="preserve">Technologies: </w:t>
      </w:r>
      <w:r w:rsidRPr="00663D1D">
        <w:rPr>
          <w:i/>
          <w:iCs/>
          <w:color w:val="000000" w:themeColor="text1"/>
          <w:sz w:val="15"/>
          <w:lang w:val="en-US"/>
        </w:rPr>
        <w:t>H100, H200, B200, GPU Profiling, Multi-Agent Systems</w:t>
      </w:r>
    </w:p>
    <w:p w14:paraId="518631A6" w14:textId="5B04E481" w:rsidR="007E39C9" w:rsidRPr="007E39C9" w:rsidRDefault="007E39C9" w:rsidP="007E39C9">
      <w:pPr>
        <w:numPr>
          <w:ilvl w:val="0"/>
          <w:numId w:val="1"/>
        </w:numPr>
        <w:spacing w:after="40" w:line="271" w:lineRule="auto"/>
        <w:ind w:left="100" w:hanging="86"/>
        <w:jc w:val="both"/>
        <w:rPr>
          <w:color w:val="000000" w:themeColor="text1"/>
          <w:sz w:val="15"/>
          <w:lang w:val="en-US"/>
        </w:rPr>
      </w:pPr>
      <w:r w:rsidRPr="007E39C9">
        <w:rPr>
          <w:color w:val="000000" w:themeColor="text1"/>
          <w:sz w:val="15"/>
          <w:lang w:val="en-US"/>
        </w:rPr>
        <w:t xml:space="preserve">Architected </w:t>
      </w:r>
      <w:r w:rsidRPr="007E39C9">
        <w:rPr>
          <w:color w:val="000000" w:themeColor="text1"/>
          <w:sz w:val="15"/>
          <w:lang w:val="en-US"/>
        </w:rPr>
        <w:t>Agentic</w:t>
      </w:r>
      <w:r w:rsidRPr="007E39C9">
        <w:rPr>
          <w:color w:val="000000" w:themeColor="text1"/>
          <w:sz w:val="15"/>
          <w:lang w:val="en-US"/>
        </w:rPr>
        <w:t xml:space="preserve"> AI pipelines for data centers, covering agent design, tool integration, coordination, and orchestration. </w:t>
      </w:r>
    </w:p>
    <w:p w14:paraId="0A763581" w14:textId="5DA58FF8" w:rsidR="007E39C9" w:rsidRDefault="007E39C9" w:rsidP="007E39C9">
      <w:pPr>
        <w:numPr>
          <w:ilvl w:val="0"/>
          <w:numId w:val="1"/>
        </w:numPr>
        <w:spacing w:after="40" w:line="271" w:lineRule="auto"/>
        <w:ind w:left="100" w:hanging="86"/>
        <w:jc w:val="both"/>
        <w:rPr>
          <w:color w:val="000000" w:themeColor="text1"/>
          <w:sz w:val="15"/>
          <w:lang w:val="en-US"/>
        </w:rPr>
      </w:pPr>
      <w:r w:rsidRPr="007E39C9">
        <w:rPr>
          <w:color w:val="000000" w:themeColor="text1"/>
          <w:sz w:val="15"/>
          <w:lang w:val="en-US"/>
        </w:rPr>
        <w:t>Compared agentic, traditional LLM, and RAG pipelines across efficiency, scalability, complexity, and infrastructure needs.</w:t>
      </w:r>
    </w:p>
    <w:p w14:paraId="2D74796B" w14:textId="3A0FC7F1" w:rsidR="00663D1D" w:rsidRDefault="00663D1D" w:rsidP="00900DBE">
      <w:pPr>
        <w:numPr>
          <w:ilvl w:val="0"/>
          <w:numId w:val="1"/>
        </w:numPr>
        <w:spacing w:after="40" w:line="271" w:lineRule="auto"/>
        <w:ind w:left="100" w:hanging="86"/>
        <w:jc w:val="both"/>
        <w:rPr>
          <w:color w:val="000000" w:themeColor="text1"/>
          <w:sz w:val="15"/>
          <w:lang w:val="en-US"/>
        </w:rPr>
      </w:pPr>
      <w:r w:rsidRPr="00663D1D">
        <w:rPr>
          <w:color w:val="000000" w:themeColor="text1"/>
          <w:sz w:val="15"/>
          <w:lang w:val="en-US"/>
        </w:rPr>
        <w:t xml:space="preserve">Integrated GPU profiling across H100, H200, and B200 platforms to optimize throughput and system-level performance across diverse AI workloads. </w:t>
      </w:r>
    </w:p>
    <w:p w14:paraId="4B95035E" w14:textId="77777777" w:rsidR="00663D1D" w:rsidRPr="00663D1D" w:rsidRDefault="00663D1D" w:rsidP="00663D1D">
      <w:pPr>
        <w:spacing w:after="0" w:line="270" w:lineRule="auto"/>
        <w:ind w:left="100"/>
        <w:jc w:val="both"/>
        <w:rPr>
          <w:color w:val="000000" w:themeColor="text1"/>
          <w:sz w:val="15"/>
          <w:lang w:val="en-US"/>
        </w:rPr>
      </w:pPr>
    </w:p>
    <w:p w14:paraId="6862B730" w14:textId="25DF8054" w:rsidR="00663D1D" w:rsidRPr="00663D1D" w:rsidRDefault="00663D1D" w:rsidP="00663D1D">
      <w:pPr>
        <w:tabs>
          <w:tab w:val="right" w:pos="20000"/>
        </w:tabs>
        <w:spacing w:after="0" w:line="270" w:lineRule="auto"/>
        <w:rPr>
          <w:color w:val="000000" w:themeColor="text1"/>
          <w:sz w:val="15"/>
          <w:lang w:val="en-US"/>
        </w:rPr>
      </w:pPr>
      <w:r w:rsidRPr="00663D1D"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</w:rPr>
        <w:t>Reasoning Model Evaluation on NVIDIA DGX/HGX Platforms</w:t>
      </w:r>
      <w:r w:rsidRPr="00663D1D"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</w:rPr>
        <w:br/>
      </w:r>
      <w:r w:rsidR="00FB6858">
        <w:rPr>
          <w:i/>
          <w:iCs/>
          <w:color w:val="000000" w:themeColor="text1"/>
          <w:sz w:val="15"/>
          <w:lang w:val="en-US"/>
        </w:rPr>
        <w:t xml:space="preserve">Technologies: </w:t>
      </w:r>
      <w:r w:rsidRPr="00663D1D">
        <w:rPr>
          <w:i/>
          <w:iCs/>
          <w:color w:val="000000" w:themeColor="text1"/>
          <w:sz w:val="15"/>
          <w:lang w:val="en-US"/>
        </w:rPr>
        <w:t>Reasoning Models, KV Cache, Parallelism, TCO</w:t>
      </w:r>
    </w:p>
    <w:p w14:paraId="0F96C8D4" w14:textId="10F3C119" w:rsidR="00663D1D" w:rsidRDefault="00663D1D" w:rsidP="00900DBE">
      <w:pPr>
        <w:numPr>
          <w:ilvl w:val="0"/>
          <w:numId w:val="1"/>
        </w:numPr>
        <w:spacing w:after="40" w:line="271" w:lineRule="auto"/>
        <w:ind w:left="100" w:hanging="86"/>
        <w:jc w:val="both"/>
        <w:rPr>
          <w:color w:val="000000" w:themeColor="text1"/>
          <w:sz w:val="15"/>
          <w:lang w:val="en-US"/>
        </w:rPr>
      </w:pPr>
      <w:r w:rsidRPr="00663D1D">
        <w:rPr>
          <w:color w:val="000000" w:themeColor="text1"/>
          <w:sz w:val="15"/>
          <w:lang w:val="en-US"/>
        </w:rPr>
        <w:t>Evaluated reasoning</w:t>
      </w:r>
      <w:r w:rsidR="001B77DC">
        <w:rPr>
          <w:color w:val="000000" w:themeColor="text1"/>
          <w:sz w:val="15"/>
          <w:lang w:val="en-US"/>
        </w:rPr>
        <w:t xml:space="preserve"> </w:t>
      </w:r>
      <w:r w:rsidRPr="00663D1D">
        <w:rPr>
          <w:color w:val="000000" w:themeColor="text1"/>
          <w:sz w:val="15"/>
          <w:lang w:val="en-US"/>
        </w:rPr>
        <w:t xml:space="preserve">models on </w:t>
      </w:r>
      <w:r w:rsidR="001B77DC">
        <w:rPr>
          <w:color w:val="000000" w:themeColor="text1"/>
          <w:sz w:val="15"/>
          <w:lang w:val="en-US"/>
        </w:rPr>
        <w:t xml:space="preserve">NVIDIA </w:t>
      </w:r>
      <w:r w:rsidRPr="00663D1D">
        <w:rPr>
          <w:color w:val="000000" w:themeColor="text1"/>
          <w:sz w:val="15"/>
          <w:lang w:val="en-US"/>
        </w:rPr>
        <w:t>platforms by analyzing reasoning token generation, inference behavior, scalability, and performance</w:t>
      </w:r>
      <w:r w:rsidR="001B77DC">
        <w:rPr>
          <w:color w:val="000000" w:themeColor="text1"/>
          <w:sz w:val="15"/>
          <w:lang w:val="en-US"/>
        </w:rPr>
        <w:t>.</w:t>
      </w:r>
      <w:r w:rsidRPr="00663D1D">
        <w:rPr>
          <w:color w:val="000000" w:themeColor="text1"/>
          <w:sz w:val="15"/>
          <w:lang w:val="en-US"/>
        </w:rPr>
        <w:t xml:space="preserve"> </w:t>
      </w:r>
    </w:p>
    <w:p w14:paraId="433A1DD6" w14:textId="77777777" w:rsidR="00663D1D" w:rsidRDefault="00663D1D" w:rsidP="00900DBE">
      <w:pPr>
        <w:numPr>
          <w:ilvl w:val="0"/>
          <w:numId w:val="1"/>
        </w:numPr>
        <w:spacing w:after="40" w:line="271" w:lineRule="auto"/>
        <w:ind w:left="100" w:hanging="86"/>
        <w:jc w:val="both"/>
        <w:rPr>
          <w:color w:val="000000" w:themeColor="text1"/>
          <w:sz w:val="15"/>
          <w:lang w:val="en-US"/>
        </w:rPr>
      </w:pPr>
      <w:r w:rsidRPr="00663D1D">
        <w:rPr>
          <w:color w:val="000000" w:themeColor="text1"/>
          <w:sz w:val="15"/>
          <w:lang w:val="en-US"/>
        </w:rPr>
        <w:t xml:space="preserve">Assessed model and KV-cache offloading strategies, comparing total cost of ownership against scale-up and scale-out GPU deployment models. </w:t>
      </w:r>
    </w:p>
    <w:p w14:paraId="5443AA27" w14:textId="1A36CBEE" w:rsidR="00663D1D" w:rsidRDefault="00663D1D" w:rsidP="00900DBE">
      <w:pPr>
        <w:numPr>
          <w:ilvl w:val="0"/>
          <w:numId w:val="1"/>
        </w:numPr>
        <w:spacing w:after="40" w:line="271" w:lineRule="auto"/>
        <w:ind w:left="100" w:hanging="86"/>
        <w:jc w:val="both"/>
        <w:rPr>
          <w:color w:val="000000" w:themeColor="text1"/>
          <w:sz w:val="15"/>
          <w:lang w:val="en-US"/>
        </w:rPr>
      </w:pPr>
      <w:r w:rsidRPr="00663D1D">
        <w:rPr>
          <w:color w:val="000000" w:themeColor="text1"/>
          <w:sz w:val="15"/>
          <w:lang w:val="en-US"/>
        </w:rPr>
        <w:t xml:space="preserve">Conducted tensor, pipeline, and data parallelism studies to characterize scaling behavior for both small language models and large language models. </w:t>
      </w:r>
    </w:p>
    <w:p w14:paraId="782F6BFF" w14:textId="77777777" w:rsidR="00663D1D" w:rsidRPr="00663D1D" w:rsidRDefault="00663D1D" w:rsidP="00663D1D">
      <w:pPr>
        <w:spacing w:after="0" w:line="270" w:lineRule="auto"/>
        <w:ind w:left="100"/>
        <w:jc w:val="both"/>
        <w:rPr>
          <w:color w:val="000000" w:themeColor="text1"/>
          <w:sz w:val="15"/>
          <w:lang w:val="en-US"/>
        </w:rPr>
      </w:pPr>
    </w:p>
    <w:p w14:paraId="42E38624" w14:textId="0A4ACB0B" w:rsidR="00663D1D" w:rsidRPr="00663D1D" w:rsidRDefault="00663D1D" w:rsidP="00663D1D">
      <w:pPr>
        <w:tabs>
          <w:tab w:val="right" w:pos="20000"/>
        </w:tabs>
        <w:spacing w:after="0" w:line="270" w:lineRule="auto"/>
        <w:rPr>
          <w:color w:val="000000" w:themeColor="text1"/>
          <w:sz w:val="15"/>
          <w:lang w:val="en-US"/>
        </w:rPr>
      </w:pPr>
      <w:r w:rsidRPr="00663D1D"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</w:rPr>
        <w:t>Embedding Model and VectorDB Evaluation for RAG Pipelines</w:t>
      </w:r>
      <w:r w:rsidRPr="00663D1D"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</w:rPr>
        <w:br/>
      </w:r>
      <w:r w:rsidR="00FB6858">
        <w:rPr>
          <w:i/>
          <w:iCs/>
          <w:color w:val="000000" w:themeColor="text1"/>
          <w:sz w:val="15"/>
          <w:lang w:val="en-US"/>
        </w:rPr>
        <w:t xml:space="preserve">Technologies: </w:t>
      </w:r>
      <w:r w:rsidRPr="00663D1D">
        <w:rPr>
          <w:i/>
          <w:iCs/>
          <w:color w:val="000000" w:themeColor="text1"/>
          <w:sz w:val="15"/>
          <w:lang w:val="en-US"/>
        </w:rPr>
        <w:t>Milvus, Qdrant, VectorDB, RAG, Similarity Search</w:t>
      </w:r>
    </w:p>
    <w:p w14:paraId="38E7D9A5" w14:textId="774EFA98" w:rsidR="00663D1D" w:rsidRDefault="001B77DC" w:rsidP="00900DBE">
      <w:pPr>
        <w:numPr>
          <w:ilvl w:val="0"/>
          <w:numId w:val="1"/>
        </w:numPr>
        <w:spacing w:after="40" w:line="271" w:lineRule="auto"/>
        <w:ind w:left="100" w:hanging="86"/>
        <w:jc w:val="both"/>
        <w:rPr>
          <w:color w:val="000000" w:themeColor="text1"/>
          <w:sz w:val="15"/>
          <w:lang w:val="en-US"/>
        </w:rPr>
      </w:pPr>
      <w:r>
        <w:rPr>
          <w:color w:val="000000" w:themeColor="text1"/>
          <w:sz w:val="15"/>
          <w:lang w:val="en-US"/>
        </w:rPr>
        <w:t>E</w:t>
      </w:r>
      <w:r w:rsidR="00663D1D" w:rsidRPr="00663D1D">
        <w:rPr>
          <w:color w:val="000000" w:themeColor="text1"/>
          <w:sz w:val="15"/>
          <w:lang w:val="en-US"/>
        </w:rPr>
        <w:t>valuation of embedding models and VectorDBs including Milvus</w:t>
      </w:r>
      <w:r w:rsidR="009E373E">
        <w:rPr>
          <w:color w:val="000000" w:themeColor="text1"/>
          <w:sz w:val="15"/>
          <w:lang w:val="en-US"/>
        </w:rPr>
        <w:t xml:space="preserve">, </w:t>
      </w:r>
      <w:r w:rsidR="00663D1D" w:rsidRPr="00663D1D">
        <w:rPr>
          <w:color w:val="000000" w:themeColor="text1"/>
          <w:sz w:val="15"/>
          <w:lang w:val="en-US"/>
        </w:rPr>
        <w:t xml:space="preserve">Qdrant for </w:t>
      </w:r>
      <w:r>
        <w:rPr>
          <w:color w:val="000000" w:themeColor="text1"/>
          <w:sz w:val="15"/>
          <w:lang w:val="en-US"/>
        </w:rPr>
        <w:t xml:space="preserve">RAG </w:t>
      </w:r>
      <w:r w:rsidR="00663D1D" w:rsidRPr="00663D1D">
        <w:rPr>
          <w:color w:val="000000" w:themeColor="text1"/>
          <w:sz w:val="15"/>
          <w:lang w:val="en-US"/>
        </w:rPr>
        <w:t xml:space="preserve">pipelines in data-center environments. </w:t>
      </w:r>
    </w:p>
    <w:p w14:paraId="56CA5863" w14:textId="77777777" w:rsidR="00663D1D" w:rsidRDefault="00663D1D" w:rsidP="00900DBE">
      <w:pPr>
        <w:numPr>
          <w:ilvl w:val="0"/>
          <w:numId w:val="1"/>
        </w:numPr>
        <w:spacing w:after="40" w:line="271" w:lineRule="auto"/>
        <w:ind w:left="100" w:hanging="86"/>
        <w:jc w:val="both"/>
        <w:rPr>
          <w:color w:val="000000" w:themeColor="text1"/>
          <w:sz w:val="15"/>
          <w:lang w:val="en-US"/>
        </w:rPr>
      </w:pPr>
      <w:r w:rsidRPr="00663D1D">
        <w:rPr>
          <w:color w:val="000000" w:themeColor="text1"/>
          <w:sz w:val="15"/>
          <w:lang w:val="en-US"/>
        </w:rPr>
        <w:t xml:space="preserve">Profiled retrieval efficiency under varying GPU, memory capacity, and memory bandwidth configurations. </w:t>
      </w:r>
    </w:p>
    <w:p w14:paraId="2B09E0B6" w14:textId="13A388C9" w:rsidR="00663D1D" w:rsidRDefault="00663D1D" w:rsidP="00900DBE">
      <w:pPr>
        <w:numPr>
          <w:ilvl w:val="0"/>
          <w:numId w:val="1"/>
        </w:numPr>
        <w:spacing w:after="40" w:line="271" w:lineRule="auto"/>
        <w:ind w:left="100" w:hanging="86"/>
        <w:jc w:val="both"/>
        <w:rPr>
          <w:color w:val="000000" w:themeColor="text1"/>
          <w:sz w:val="15"/>
          <w:lang w:val="en-US"/>
        </w:rPr>
      </w:pPr>
      <w:r w:rsidRPr="00663D1D">
        <w:rPr>
          <w:color w:val="000000" w:themeColor="text1"/>
          <w:sz w:val="15"/>
          <w:lang w:val="en-US"/>
        </w:rPr>
        <w:t xml:space="preserve">Compared on-disk, memory-mapped, and in-memory indexing to quantify latency, throughput, and scalability trade-offs for similarity search. </w:t>
      </w:r>
    </w:p>
    <w:p w14:paraId="40647780" w14:textId="77777777" w:rsidR="00663D1D" w:rsidRPr="00663D1D" w:rsidRDefault="00663D1D" w:rsidP="00663D1D">
      <w:pPr>
        <w:spacing w:after="0" w:line="270" w:lineRule="auto"/>
        <w:ind w:left="100"/>
        <w:jc w:val="both"/>
        <w:rPr>
          <w:color w:val="000000" w:themeColor="text1"/>
          <w:sz w:val="15"/>
          <w:lang w:val="en-US"/>
        </w:rPr>
      </w:pPr>
    </w:p>
    <w:p w14:paraId="34FE69A1" w14:textId="725C2522" w:rsidR="00663D1D" w:rsidRPr="00663D1D" w:rsidRDefault="00663D1D" w:rsidP="00663D1D">
      <w:pPr>
        <w:tabs>
          <w:tab w:val="right" w:pos="20000"/>
        </w:tabs>
        <w:spacing w:after="0" w:line="270" w:lineRule="auto"/>
        <w:rPr>
          <w:color w:val="000000" w:themeColor="text1"/>
          <w:sz w:val="15"/>
          <w:lang w:val="en-US"/>
        </w:rPr>
      </w:pPr>
      <w:r w:rsidRPr="00663D1D"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</w:rPr>
        <w:t>CloudForms Integration with OpenStack, Ansible Tower, and OpenShift</w:t>
      </w:r>
      <w:r w:rsidRPr="00663D1D"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</w:rPr>
        <w:br/>
      </w:r>
      <w:r w:rsidR="00FB6858">
        <w:rPr>
          <w:i/>
          <w:iCs/>
          <w:color w:val="000000" w:themeColor="text1"/>
          <w:sz w:val="15"/>
          <w:lang w:val="en-US"/>
        </w:rPr>
        <w:t xml:space="preserve">Technologies: </w:t>
      </w:r>
      <w:r w:rsidRPr="00663D1D">
        <w:rPr>
          <w:i/>
          <w:iCs/>
          <w:color w:val="000000" w:themeColor="text1"/>
          <w:sz w:val="15"/>
          <w:lang w:val="en-US"/>
        </w:rPr>
        <w:t>CloudForms, OpenStack, Ansible Tower, OpenShift, AWS, Azure</w:t>
      </w:r>
    </w:p>
    <w:p w14:paraId="1BBBA069" w14:textId="5F55FE7B" w:rsidR="00663D1D" w:rsidRDefault="00663D1D" w:rsidP="00900DBE">
      <w:pPr>
        <w:numPr>
          <w:ilvl w:val="0"/>
          <w:numId w:val="1"/>
        </w:numPr>
        <w:spacing w:after="40" w:line="271" w:lineRule="auto"/>
        <w:ind w:left="100" w:hanging="86"/>
        <w:jc w:val="both"/>
        <w:rPr>
          <w:color w:val="000000" w:themeColor="text1"/>
          <w:sz w:val="15"/>
          <w:lang w:val="en-US"/>
        </w:rPr>
      </w:pPr>
      <w:r w:rsidRPr="00663D1D">
        <w:rPr>
          <w:color w:val="000000" w:themeColor="text1"/>
          <w:sz w:val="15"/>
          <w:lang w:val="en-US"/>
        </w:rPr>
        <w:t>Designed and implemented a unified cloud management platform using R</w:t>
      </w:r>
      <w:r w:rsidR="007E39C9">
        <w:rPr>
          <w:color w:val="000000" w:themeColor="text1"/>
          <w:sz w:val="15"/>
          <w:lang w:val="en-US"/>
        </w:rPr>
        <w:t>H</w:t>
      </w:r>
      <w:r w:rsidRPr="00663D1D">
        <w:rPr>
          <w:color w:val="000000" w:themeColor="text1"/>
          <w:sz w:val="15"/>
          <w:lang w:val="en-US"/>
        </w:rPr>
        <w:t xml:space="preserve"> CloudForms </w:t>
      </w:r>
      <w:r w:rsidR="007E39C9">
        <w:rPr>
          <w:color w:val="000000" w:themeColor="text1"/>
          <w:sz w:val="15"/>
          <w:lang w:val="en-US"/>
        </w:rPr>
        <w:t xml:space="preserve">for </w:t>
      </w:r>
      <w:r w:rsidRPr="00663D1D">
        <w:rPr>
          <w:color w:val="000000" w:themeColor="text1"/>
          <w:sz w:val="15"/>
          <w:lang w:val="en-US"/>
        </w:rPr>
        <w:t>private and public cloud</w:t>
      </w:r>
      <w:r w:rsidR="007E39C9">
        <w:rPr>
          <w:color w:val="000000" w:themeColor="text1"/>
          <w:sz w:val="15"/>
          <w:lang w:val="en-US"/>
        </w:rPr>
        <w:t>s</w:t>
      </w:r>
      <w:r w:rsidRPr="00663D1D">
        <w:rPr>
          <w:color w:val="000000" w:themeColor="text1"/>
          <w:sz w:val="15"/>
          <w:lang w:val="en-US"/>
        </w:rPr>
        <w:t xml:space="preserve"> through a single interface. </w:t>
      </w:r>
    </w:p>
    <w:p w14:paraId="55ED1049" w14:textId="11945991" w:rsidR="00663D1D" w:rsidRDefault="00663D1D" w:rsidP="00E36D23">
      <w:pPr>
        <w:numPr>
          <w:ilvl w:val="0"/>
          <w:numId w:val="1"/>
        </w:numPr>
        <w:spacing w:after="40" w:line="271" w:lineRule="auto"/>
        <w:ind w:left="100" w:hanging="86"/>
        <w:jc w:val="both"/>
        <w:rPr>
          <w:color w:val="000000" w:themeColor="text1"/>
          <w:sz w:val="15"/>
          <w:lang w:val="en-US"/>
        </w:rPr>
      </w:pPr>
      <w:r w:rsidRPr="00663D1D">
        <w:rPr>
          <w:color w:val="000000" w:themeColor="text1"/>
          <w:sz w:val="15"/>
          <w:lang w:val="en-US"/>
        </w:rPr>
        <w:t>Integrated CloudForms with Red Hat OpenStack, Ansible Tower, OpenShift Enterprise, AWS, and Microsoft Azure</w:t>
      </w:r>
      <w:r w:rsidR="00E36D23">
        <w:rPr>
          <w:color w:val="000000" w:themeColor="text1"/>
          <w:sz w:val="15"/>
          <w:lang w:val="en-US"/>
        </w:rPr>
        <w:t xml:space="preserve"> with one-click application catalog.</w:t>
      </w:r>
    </w:p>
    <w:p w14:paraId="7BB393A8" w14:textId="77777777" w:rsidR="00E36D23" w:rsidRPr="001C2444" w:rsidRDefault="00E36D23" w:rsidP="00E36D23">
      <w:pPr>
        <w:pStyle w:val="ReziHeading"/>
        <w:spacing w:before="180" w:after="60" w:line="270" w:lineRule="auto"/>
        <w:rPr>
          <w:color w:val="000000" w:themeColor="text1"/>
          <w:lang w:val="en-US"/>
        </w:rPr>
      </w:pPr>
      <w:r>
        <w:rPr>
          <w:rFonts w:ascii="Merriweather" w:eastAsia="Merriweather" w:hAnsi="Merriweather" w:cs="Merriweather"/>
          <w:b/>
          <w:bCs/>
          <w:color w:val="000000" w:themeColor="text1"/>
          <w:lang w:val="en-US"/>
        </w:rPr>
        <w:t>PUBLICATIONS</w:t>
      </w:r>
    </w:p>
    <w:p w14:paraId="33349DAD" w14:textId="4C63768B" w:rsidR="00E36D23" w:rsidRPr="009E373E" w:rsidRDefault="00E36D23" w:rsidP="00E36D23">
      <w:pPr>
        <w:spacing w:after="0" w:line="270" w:lineRule="auto"/>
        <w:rPr>
          <w:color w:val="000000" w:themeColor="text1"/>
          <w:sz w:val="15"/>
          <w:lang w:val="en-US"/>
        </w:rPr>
      </w:pPr>
      <w:r w:rsidRPr="00581898">
        <w:rPr>
          <w:b/>
          <w:bCs/>
          <w:color w:val="000000" w:themeColor="text1"/>
          <w:sz w:val="15"/>
        </w:rPr>
        <w:t>Research focus:</w:t>
      </w:r>
      <w:r w:rsidRPr="001C2444">
        <w:rPr>
          <w:color w:val="000000" w:themeColor="text1"/>
          <w:sz w:val="15"/>
        </w:rPr>
        <w:t xml:space="preserve"> </w:t>
      </w:r>
      <w:r w:rsidR="009E373E">
        <w:rPr>
          <w:color w:val="000000" w:themeColor="text1"/>
          <w:sz w:val="15"/>
          <w:lang w:val="en-US"/>
        </w:rPr>
        <w:t>D</w:t>
      </w:r>
      <w:r w:rsidRPr="001C2444">
        <w:rPr>
          <w:color w:val="000000" w:themeColor="text1"/>
          <w:sz w:val="15"/>
        </w:rPr>
        <w:t xml:space="preserve">istributed AI systems, heterogeneous computing, AI infrastructure optimization, HPC </w:t>
      </w:r>
      <w:r w:rsidR="009E373E">
        <w:rPr>
          <w:color w:val="000000" w:themeColor="text1"/>
          <w:sz w:val="15"/>
          <w:lang w:val="en-US"/>
        </w:rPr>
        <w:t>systems, and memory tiering.</w:t>
      </w:r>
    </w:p>
    <w:p w14:paraId="0491C341" w14:textId="223ABBA6" w:rsidR="00E36D23" w:rsidRDefault="00E36D23" w:rsidP="00E36D23">
      <w:pPr>
        <w:numPr>
          <w:ilvl w:val="0"/>
          <w:numId w:val="1"/>
        </w:numPr>
        <w:spacing w:after="40" w:line="271" w:lineRule="auto"/>
        <w:ind w:left="100" w:hanging="86"/>
        <w:jc w:val="both"/>
        <w:rPr>
          <w:color w:val="000000" w:themeColor="text1"/>
          <w:sz w:val="15"/>
          <w:lang w:val="en-US"/>
        </w:rPr>
      </w:pPr>
      <w:r w:rsidRPr="00581898">
        <w:rPr>
          <w:color w:val="000000" w:themeColor="text1"/>
          <w:sz w:val="15"/>
        </w:rPr>
        <w:t xml:space="preserve">Understanding Inference Scaling for LLMs: Bottlenecks, Trade-offs, and Performance Principles </w:t>
      </w:r>
      <w:r w:rsidR="008C2903">
        <w:rPr>
          <w:color w:val="000000" w:themeColor="text1"/>
          <w:sz w:val="15"/>
          <w:lang w:val="en-US"/>
        </w:rPr>
        <w:t>-</w:t>
      </w:r>
      <w:r w:rsidRPr="00581898">
        <w:rPr>
          <w:color w:val="000000" w:themeColor="text1"/>
          <w:sz w:val="15"/>
        </w:rPr>
        <w:t xml:space="preserve"> </w:t>
      </w:r>
      <w:r w:rsidRPr="00581898">
        <w:rPr>
          <w:color w:val="000000" w:themeColor="text1"/>
          <w:sz w:val="15"/>
          <w:lang w:val="en-US"/>
        </w:rPr>
        <w:t xml:space="preserve">ISCA </w:t>
      </w:r>
      <w:r w:rsidRPr="00581898">
        <w:rPr>
          <w:color w:val="000000" w:themeColor="text1"/>
          <w:sz w:val="15"/>
        </w:rPr>
        <w:t>202</w:t>
      </w:r>
      <w:r w:rsidRPr="00581898">
        <w:rPr>
          <w:color w:val="000000" w:themeColor="text1"/>
          <w:sz w:val="15"/>
          <w:lang w:val="en-US"/>
        </w:rPr>
        <w:t>6</w:t>
      </w:r>
    </w:p>
    <w:p w14:paraId="66FC3A13" w14:textId="721B72D5" w:rsidR="00E36D23" w:rsidRPr="00581898" w:rsidRDefault="00E36D23" w:rsidP="00E36D23">
      <w:pPr>
        <w:numPr>
          <w:ilvl w:val="0"/>
          <w:numId w:val="1"/>
        </w:numPr>
        <w:spacing w:after="40" w:line="271" w:lineRule="auto"/>
        <w:ind w:left="100" w:hanging="86"/>
        <w:jc w:val="both"/>
        <w:rPr>
          <w:color w:val="000000" w:themeColor="text1"/>
          <w:sz w:val="15"/>
        </w:rPr>
      </w:pPr>
      <w:r w:rsidRPr="00581898">
        <w:rPr>
          <w:color w:val="000000" w:themeColor="text1"/>
          <w:sz w:val="15"/>
        </w:rPr>
        <w:t xml:space="preserve">Evaluating Expansion Memory for Optimizer State Offloading for Large Transformer Models </w:t>
      </w:r>
      <w:r w:rsidR="008C2903">
        <w:rPr>
          <w:color w:val="000000" w:themeColor="text1"/>
          <w:sz w:val="15"/>
          <w:lang w:val="en-US"/>
        </w:rPr>
        <w:t xml:space="preserve">- </w:t>
      </w:r>
      <w:r w:rsidRPr="00581898">
        <w:rPr>
          <w:color w:val="000000" w:themeColor="text1"/>
          <w:sz w:val="15"/>
        </w:rPr>
        <w:t>IPDPS 2025</w:t>
      </w:r>
    </w:p>
    <w:p w14:paraId="754CE435" w14:textId="0DBCB4C2" w:rsidR="00E36D23" w:rsidRPr="00581898" w:rsidRDefault="00E36D23" w:rsidP="00E36D23">
      <w:pPr>
        <w:numPr>
          <w:ilvl w:val="0"/>
          <w:numId w:val="1"/>
        </w:numPr>
        <w:spacing w:after="40" w:line="271" w:lineRule="auto"/>
        <w:ind w:left="100" w:hanging="86"/>
        <w:jc w:val="both"/>
        <w:rPr>
          <w:color w:val="000000" w:themeColor="text1"/>
          <w:sz w:val="15"/>
        </w:rPr>
      </w:pPr>
      <w:r w:rsidRPr="00581898">
        <w:rPr>
          <w:color w:val="000000" w:themeColor="text1"/>
          <w:sz w:val="15"/>
          <w:lang w:val="en-US"/>
        </w:rPr>
        <w:t>A</w:t>
      </w:r>
      <w:r w:rsidRPr="00581898">
        <w:rPr>
          <w:color w:val="000000" w:themeColor="text1"/>
          <w:sz w:val="15"/>
        </w:rPr>
        <w:t xml:space="preserve">pplication-Attuned Memory Management for Containerized HPC Workflows </w:t>
      </w:r>
      <w:r w:rsidR="008C2903">
        <w:rPr>
          <w:color w:val="000000" w:themeColor="text1"/>
          <w:sz w:val="15"/>
          <w:lang w:val="en-US"/>
        </w:rPr>
        <w:t xml:space="preserve">- </w:t>
      </w:r>
      <w:r w:rsidRPr="00581898">
        <w:rPr>
          <w:color w:val="000000" w:themeColor="text1"/>
          <w:sz w:val="15"/>
        </w:rPr>
        <w:t>IPDPS 2024</w:t>
      </w:r>
    </w:p>
    <w:p w14:paraId="21DBC861" w14:textId="10985F1D" w:rsidR="00E36D23" w:rsidRPr="00581898" w:rsidRDefault="00E36D23" w:rsidP="00E36D23">
      <w:pPr>
        <w:numPr>
          <w:ilvl w:val="0"/>
          <w:numId w:val="1"/>
        </w:numPr>
        <w:spacing w:after="40" w:line="271" w:lineRule="auto"/>
        <w:ind w:left="100" w:hanging="86"/>
        <w:jc w:val="both"/>
        <w:rPr>
          <w:color w:val="000000" w:themeColor="text1"/>
          <w:sz w:val="15"/>
        </w:rPr>
      </w:pPr>
      <w:r w:rsidRPr="00581898">
        <w:rPr>
          <w:color w:val="000000" w:themeColor="text1"/>
          <w:sz w:val="15"/>
        </w:rPr>
        <w:t xml:space="preserve">Accelerating Performance of GPU-based Workloads Using CXL </w:t>
      </w:r>
      <w:r w:rsidR="008C2903">
        <w:rPr>
          <w:color w:val="000000" w:themeColor="text1"/>
          <w:sz w:val="15"/>
          <w:lang w:val="en-US"/>
        </w:rPr>
        <w:t>-</w:t>
      </w:r>
      <w:r w:rsidRPr="00581898">
        <w:rPr>
          <w:color w:val="000000" w:themeColor="text1"/>
          <w:sz w:val="15"/>
        </w:rPr>
        <w:t xml:space="preserve"> FlexScience 2023</w:t>
      </w:r>
    </w:p>
    <w:p w14:paraId="07A30649" w14:textId="5D62080E" w:rsidR="00E36D23" w:rsidRPr="00581898" w:rsidRDefault="00E36D23" w:rsidP="00E36D23">
      <w:pPr>
        <w:numPr>
          <w:ilvl w:val="0"/>
          <w:numId w:val="1"/>
        </w:numPr>
        <w:spacing w:after="40" w:line="271" w:lineRule="auto"/>
        <w:ind w:left="100" w:hanging="86"/>
        <w:jc w:val="both"/>
        <w:rPr>
          <w:color w:val="000000" w:themeColor="text1"/>
          <w:sz w:val="15"/>
        </w:rPr>
      </w:pPr>
      <w:r w:rsidRPr="00581898">
        <w:rPr>
          <w:color w:val="000000" w:themeColor="text1"/>
          <w:sz w:val="15"/>
        </w:rPr>
        <w:t xml:space="preserve">Canary: Fault-tolerant FaaS for Stateful Time-sensitive Applications </w:t>
      </w:r>
      <w:r w:rsidR="008C2903">
        <w:rPr>
          <w:color w:val="000000" w:themeColor="text1"/>
          <w:sz w:val="15"/>
          <w:lang w:val="en-US"/>
        </w:rPr>
        <w:t>-</w:t>
      </w:r>
      <w:r w:rsidRPr="00581898">
        <w:rPr>
          <w:color w:val="000000" w:themeColor="text1"/>
          <w:sz w:val="15"/>
        </w:rPr>
        <w:t xml:space="preserve"> SC 2022</w:t>
      </w:r>
    </w:p>
    <w:p w14:paraId="1434D838" w14:textId="546CE51C" w:rsidR="00E36D23" w:rsidRPr="00581898" w:rsidRDefault="00E36D23" w:rsidP="00E36D23">
      <w:pPr>
        <w:numPr>
          <w:ilvl w:val="0"/>
          <w:numId w:val="1"/>
        </w:numPr>
        <w:spacing w:after="40" w:line="271" w:lineRule="auto"/>
        <w:ind w:left="100" w:hanging="86"/>
        <w:jc w:val="both"/>
        <w:rPr>
          <w:color w:val="000000" w:themeColor="text1"/>
          <w:sz w:val="15"/>
        </w:rPr>
      </w:pPr>
      <w:r w:rsidRPr="00581898">
        <w:rPr>
          <w:color w:val="000000" w:themeColor="text1"/>
          <w:sz w:val="15"/>
        </w:rPr>
        <w:t xml:space="preserve">Exploiting CXL-based Memory for Distributed Deep Learning </w:t>
      </w:r>
      <w:r w:rsidR="008C2903">
        <w:rPr>
          <w:color w:val="000000" w:themeColor="text1"/>
          <w:sz w:val="15"/>
          <w:lang w:val="en-US"/>
        </w:rPr>
        <w:t>-</w:t>
      </w:r>
      <w:r w:rsidRPr="00581898">
        <w:rPr>
          <w:color w:val="000000" w:themeColor="text1"/>
          <w:sz w:val="15"/>
        </w:rPr>
        <w:t xml:space="preserve"> ICPP 2022</w:t>
      </w:r>
    </w:p>
    <w:p w14:paraId="4A578A93" w14:textId="02BCA093" w:rsidR="00E36D23" w:rsidRPr="007E39C9" w:rsidRDefault="00E36D23" w:rsidP="00E36D23">
      <w:pPr>
        <w:numPr>
          <w:ilvl w:val="0"/>
          <w:numId w:val="1"/>
        </w:numPr>
        <w:spacing w:after="40" w:line="271" w:lineRule="auto"/>
        <w:ind w:left="100" w:hanging="86"/>
        <w:jc w:val="both"/>
        <w:rPr>
          <w:color w:val="000000" w:themeColor="text1"/>
          <w:sz w:val="15"/>
        </w:rPr>
      </w:pPr>
      <w:r w:rsidRPr="00581898">
        <w:rPr>
          <w:color w:val="000000" w:themeColor="text1"/>
          <w:sz w:val="15"/>
        </w:rPr>
        <w:t xml:space="preserve">Infrastructure-Aware TensorFlow for Heterogeneous Datacenters </w:t>
      </w:r>
      <w:r w:rsidR="008C2903">
        <w:rPr>
          <w:color w:val="000000" w:themeColor="text1"/>
          <w:sz w:val="15"/>
          <w:lang w:val="en-US"/>
        </w:rPr>
        <w:t>-</w:t>
      </w:r>
      <w:r w:rsidRPr="00581898">
        <w:rPr>
          <w:color w:val="000000" w:themeColor="text1"/>
          <w:sz w:val="15"/>
        </w:rPr>
        <w:t xml:space="preserve"> MASCOTS 2020</w:t>
      </w:r>
    </w:p>
    <w:p w14:paraId="38A9C1F7" w14:textId="77777777" w:rsidR="00E36D23" w:rsidRPr="00581898" w:rsidRDefault="00E36D23" w:rsidP="00E36D23">
      <w:pPr>
        <w:pStyle w:val="ReziHeading"/>
        <w:spacing w:before="180" w:after="60" w:line="270" w:lineRule="auto"/>
        <w:rPr>
          <w:color w:val="000000" w:themeColor="text1"/>
          <w:lang w:val="en-US"/>
        </w:rPr>
      </w:pPr>
      <w:r>
        <w:rPr>
          <w:rFonts w:ascii="Merriweather" w:eastAsia="Merriweather" w:hAnsi="Merriweather" w:cs="Merriweather"/>
          <w:b/>
          <w:bCs/>
          <w:color w:val="000000" w:themeColor="text1"/>
          <w:lang w:val="en-US"/>
        </w:rPr>
        <w:t>PROFESSIONAL SERVICE</w:t>
      </w:r>
    </w:p>
    <w:p w14:paraId="6382F566" w14:textId="2F457029" w:rsidR="00E36D23" w:rsidRPr="0041327A" w:rsidRDefault="00E36D23" w:rsidP="00E36D23">
      <w:pPr>
        <w:numPr>
          <w:ilvl w:val="0"/>
          <w:numId w:val="1"/>
        </w:numPr>
        <w:spacing w:after="40" w:line="271" w:lineRule="auto"/>
        <w:ind w:left="100" w:hanging="86"/>
        <w:rPr>
          <w:color w:val="000000" w:themeColor="text1"/>
          <w:sz w:val="15"/>
        </w:rPr>
      </w:pPr>
      <w:r w:rsidRPr="0041327A">
        <w:rPr>
          <w:b/>
          <w:bCs/>
          <w:color w:val="000000" w:themeColor="text1"/>
          <w:sz w:val="15"/>
          <w:szCs w:val="15"/>
        </w:rPr>
        <w:t>Committee Member:</w:t>
      </w:r>
      <w:r w:rsidRPr="0041327A">
        <w:rPr>
          <w:color w:val="000000" w:themeColor="text1"/>
          <w:sz w:val="15"/>
          <w:szCs w:val="15"/>
        </w:rPr>
        <w:t xml:space="preserve"> IPDPS</w:t>
      </w:r>
      <w:r w:rsidR="009E373E">
        <w:rPr>
          <w:color w:val="000000" w:themeColor="text1"/>
          <w:sz w:val="15"/>
          <w:szCs w:val="15"/>
          <w:lang w:val="en-US"/>
        </w:rPr>
        <w:t xml:space="preserve"> </w:t>
      </w:r>
      <w:r w:rsidRPr="0041327A">
        <w:rPr>
          <w:color w:val="000000" w:themeColor="text1"/>
          <w:sz w:val="15"/>
          <w:szCs w:val="15"/>
        </w:rPr>
        <w:t>2</w:t>
      </w:r>
      <w:r w:rsidR="009E373E">
        <w:rPr>
          <w:color w:val="000000" w:themeColor="text1"/>
          <w:sz w:val="15"/>
          <w:szCs w:val="15"/>
          <w:lang w:val="en-US"/>
        </w:rPr>
        <w:t>02</w:t>
      </w:r>
      <w:r w:rsidRPr="0041327A">
        <w:rPr>
          <w:color w:val="000000" w:themeColor="text1"/>
          <w:sz w:val="15"/>
          <w:szCs w:val="15"/>
        </w:rPr>
        <w:t>5/26, NVMW (HPCA/PPoPP</w:t>
      </w:r>
      <w:r w:rsidR="009E373E">
        <w:rPr>
          <w:color w:val="000000" w:themeColor="text1"/>
          <w:sz w:val="15"/>
          <w:szCs w:val="15"/>
          <w:lang w:val="en-US"/>
        </w:rPr>
        <w:t xml:space="preserve"> </w:t>
      </w:r>
      <w:r w:rsidRPr="0041327A">
        <w:rPr>
          <w:color w:val="000000" w:themeColor="text1"/>
          <w:sz w:val="15"/>
          <w:szCs w:val="15"/>
        </w:rPr>
        <w:t>2</w:t>
      </w:r>
      <w:r w:rsidR="009E373E">
        <w:rPr>
          <w:color w:val="000000" w:themeColor="text1"/>
          <w:sz w:val="15"/>
          <w:szCs w:val="15"/>
          <w:lang w:val="en-US"/>
        </w:rPr>
        <w:t>02</w:t>
      </w:r>
      <w:r w:rsidRPr="0041327A">
        <w:rPr>
          <w:color w:val="000000" w:themeColor="text1"/>
          <w:sz w:val="15"/>
          <w:szCs w:val="15"/>
        </w:rPr>
        <w:t>5), HiPC</w:t>
      </w:r>
      <w:r w:rsidR="009E373E">
        <w:rPr>
          <w:color w:val="000000" w:themeColor="text1"/>
          <w:sz w:val="15"/>
          <w:szCs w:val="15"/>
          <w:lang w:val="en-US"/>
        </w:rPr>
        <w:t xml:space="preserve"> </w:t>
      </w:r>
      <w:r w:rsidRPr="0041327A">
        <w:rPr>
          <w:color w:val="000000" w:themeColor="text1"/>
          <w:sz w:val="15"/>
          <w:szCs w:val="15"/>
        </w:rPr>
        <w:t>2</w:t>
      </w:r>
      <w:r w:rsidR="009E373E">
        <w:rPr>
          <w:color w:val="000000" w:themeColor="text1"/>
          <w:sz w:val="15"/>
          <w:szCs w:val="15"/>
          <w:lang w:val="en-US"/>
        </w:rPr>
        <w:t>02</w:t>
      </w:r>
      <w:r w:rsidRPr="0041327A">
        <w:rPr>
          <w:color w:val="000000" w:themeColor="text1"/>
          <w:sz w:val="15"/>
          <w:szCs w:val="15"/>
        </w:rPr>
        <w:t>5, RexIO</w:t>
      </w:r>
      <w:r w:rsidR="009E373E">
        <w:rPr>
          <w:color w:val="000000" w:themeColor="text1"/>
          <w:sz w:val="15"/>
          <w:szCs w:val="15"/>
          <w:lang w:val="en-US"/>
        </w:rPr>
        <w:t xml:space="preserve"> </w:t>
      </w:r>
      <w:r w:rsidRPr="0041327A">
        <w:rPr>
          <w:color w:val="000000" w:themeColor="text1"/>
          <w:sz w:val="15"/>
          <w:szCs w:val="15"/>
        </w:rPr>
        <w:t>2</w:t>
      </w:r>
      <w:r w:rsidR="009E373E">
        <w:rPr>
          <w:color w:val="000000" w:themeColor="text1"/>
          <w:sz w:val="15"/>
          <w:szCs w:val="15"/>
          <w:lang w:val="en-US"/>
        </w:rPr>
        <w:t>02</w:t>
      </w:r>
      <w:r w:rsidRPr="0041327A">
        <w:rPr>
          <w:color w:val="000000" w:themeColor="text1"/>
          <w:sz w:val="15"/>
          <w:szCs w:val="15"/>
        </w:rPr>
        <w:t>5, SC25, PDSW (SC25)</w:t>
      </w:r>
    </w:p>
    <w:p w14:paraId="2E3B6BF8" w14:textId="01B362FE" w:rsidR="00E36D23" w:rsidRPr="00E36D23" w:rsidRDefault="00E36D23" w:rsidP="00E36D23">
      <w:pPr>
        <w:numPr>
          <w:ilvl w:val="0"/>
          <w:numId w:val="1"/>
        </w:numPr>
        <w:spacing w:after="40" w:line="271" w:lineRule="auto"/>
        <w:ind w:left="100" w:hanging="86"/>
        <w:rPr>
          <w:color w:val="000000" w:themeColor="text1"/>
          <w:sz w:val="15"/>
        </w:rPr>
      </w:pPr>
      <w:r w:rsidRPr="0041327A">
        <w:rPr>
          <w:b/>
          <w:bCs/>
          <w:color w:val="000000" w:themeColor="text1"/>
          <w:sz w:val="15"/>
          <w:szCs w:val="15"/>
        </w:rPr>
        <w:t>Journal Reviewer:</w:t>
      </w:r>
      <w:r w:rsidRPr="0041327A">
        <w:rPr>
          <w:color w:val="000000" w:themeColor="text1"/>
          <w:sz w:val="15"/>
          <w:szCs w:val="15"/>
        </w:rPr>
        <w:t xml:space="preserve"> TPDS, Transactions on Storage, Transactions on Computers</w:t>
      </w:r>
    </w:p>
    <w:sectPr w:rsidR="00E36D23" w:rsidRPr="00E36D23" w:rsidSect="00EA058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76" w:right="720" w:bottom="720" w:left="720" w:header="0" w:footer="708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DA525" w14:textId="77777777" w:rsidR="00F72FF5" w:rsidRDefault="00F72FF5" w:rsidP="00EE5354">
      <w:pPr>
        <w:spacing w:after="0" w:line="240" w:lineRule="auto"/>
      </w:pPr>
      <w:r>
        <w:separator/>
      </w:r>
    </w:p>
  </w:endnote>
  <w:endnote w:type="continuationSeparator" w:id="0">
    <w:p w14:paraId="7343027A" w14:textId="77777777" w:rsidR="00F72FF5" w:rsidRDefault="00F72FF5" w:rsidP="00EE5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rriweather Light">
    <w:charset w:val="00"/>
    <w:family w:val="auto"/>
    <w:pitch w:val="variable"/>
    <w:sig w:usb0="20000207" w:usb1="00000002" w:usb2="00000000" w:usb3="00000000" w:csb0="00000197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EE4B2" w14:textId="77777777" w:rsidR="00DA67B7" w:rsidRDefault="00DA67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62E77" w14:textId="77777777" w:rsidR="00DA67B7" w:rsidRDefault="00DA67B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02391" w14:textId="77777777" w:rsidR="00DA67B7" w:rsidRDefault="00DA67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33F42" w14:textId="77777777" w:rsidR="00F72FF5" w:rsidRDefault="00F72FF5" w:rsidP="00EE5354">
      <w:pPr>
        <w:spacing w:after="0" w:line="240" w:lineRule="auto"/>
      </w:pPr>
      <w:r>
        <w:separator/>
      </w:r>
    </w:p>
  </w:footnote>
  <w:footnote w:type="continuationSeparator" w:id="0">
    <w:p w14:paraId="0D82B9F6" w14:textId="77777777" w:rsidR="00F72FF5" w:rsidRDefault="00F72FF5" w:rsidP="00EE53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A827F" w14:textId="77777777" w:rsidR="00EE5354" w:rsidRDefault="00EE53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BF96F" w14:textId="77777777" w:rsidR="00EE5354" w:rsidRDefault="00EE535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A7D12" w14:textId="77777777" w:rsidR="00EE5354" w:rsidRDefault="00EE53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E5923"/>
    <w:multiLevelType w:val="multilevel"/>
    <w:tmpl w:val="B436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F13DF"/>
    <w:multiLevelType w:val="multilevel"/>
    <w:tmpl w:val="EA68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532CB9"/>
    <w:multiLevelType w:val="multilevel"/>
    <w:tmpl w:val="E6DA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54183F"/>
    <w:multiLevelType w:val="multilevel"/>
    <w:tmpl w:val="AB9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8B34D9"/>
    <w:multiLevelType w:val="multilevel"/>
    <w:tmpl w:val="4888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0011E5"/>
    <w:multiLevelType w:val="multilevel"/>
    <w:tmpl w:val="632AABF4"/>
    <w:lvl w:ilvl="0">
      <w:start w:val="1"/>
      <w:numFmt w:val="bullet"/>
      <w:lvlText w:val="•"/>
      <w:lvlJc w:val="left"/>
      <w:pPr>
        <w:ind w:left="0" w:hanging="9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u w:val="none"/>
        <w:shd w:val="clear" w:color="auto" w:fill="auto"/>
        <w:vertAlign w:val="baseli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79711490">
    <w:abstractNumId w:val="5"/>
  </w:num>
  <w:num w:numId="2" w16cid:durableId="508494641">
    <w:abstractNumId w:val="4"/>
  </w:num>
  <w:num w:numId="3" w16cid:durableId="1118838847">
    <w:abstractNumId w:val="1"/>
  </w:num>
  <w:num w:numId="4" w16cid:durableId="1832286459">
    <w:abstractNumId w:val="2"/>
  </w:num>
  <w:num w:numId="5" w16cid:durableId="284967374">
    <w:abstractNumId w:val="0"/>
  </w:num>
  <w:num w:numId="6" w16cid:durableId="18184483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B66"/>
    <w:rsid w:val="00014BAB"/>
    <w:rsid w:val="0006239E"/>
    <w:rsid w:val="0014227D"/>
    <w:rsid w:val="001B5ABE"/>
    <w:rsid w:val="001B62F7"/>
    <w:rsid w:val="001B77DC"/>
    <w:rsid w:val="001C2444"/>
    <w:rsid w:val="001E1D93"/>
    <w:rsid w:val="00201FB9"/>
    <w:rsid w:val="0026273D"/>
    <w:rsid w:val="0041327A"/>
    <w:rsid w:val="004B66FB"/>
    <w:rsid w:val="004B7D0C"/>
    <w:rsid w:val="00581898"/>
    <w:rsid w:val="005B5A32"/>
    <w:rsid w:val="00663D1D"/>
    <w:rsid w:val="006D0BDB"/>
    <w:rsid w:val="0072450E"/>
    <w:rsid w:val="00732558"/>
    <w:rsid w:val="0073299C"/>
    <w:rsid w:val="007D2644"/>
    <w:rsid w:val="007E27BD"/>
    <w:rsid w:val="007E39C9"/>
    <w:rsid w:val="007F7219"/>
    <w:rsid w:val="00827E9B"/>
    <w:rsid w:val="008A30E9"/>
    <w:rsid w:val="008C2903"/>
    <w:rsid w:val="00900DBE"/>
    <w:rsid w:val="00951A25"/>
    <w:rsid w:val="009B2A04"/>
    <w:rsid w:val="009E01BB"/>
    <w:rsid w:val="009E373E"/>
    <w:rsid w:val="009F1161"/>
    <w:rsid w:val="00A078FD"/>
    <w:rsid w:val="00B1529A"/>
    <w:rsid w:val="00BC4B9B"/>
    <w:rsid w:val="00D31B66"/>
    <w:rsid w:val="00D67C9C"/>
    <w:rsid w:val="00DA67B7"/>
    <w:rsid w:val="00E36D23"/>
    <w:rsid w:val="00E61815"/>
    <w:rsid w:val="00EA058A"/>
    <w:rsid w:val="00EE5354"/>
    <w:rsid w:val="00F72FF5"/>
    <w:rsid w:val="00FB6858"/>
    <w:rsid w:val="00FD2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432114"/>
  <w15:docId w15:val="{88EB42A2-7D13-8B46-9BBD-D76640561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rriweather Light" w:eastAsia="SimSun" w:hAnsi="Merriweather Light" w:cs="Georgia"/>
        <w:lang w:eastAsia="ko-K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astAsianStyle">
    <w:name w:val="East Asian Style"/>
    <w:rPr>
      <w:rFonts w:eastAsia="Yu Gothic" w:hAnsi="Georgia"/>
    </w:rPr>
  </w:style>
  <w:style w:type="paragraph" w:customStyle="1" w:styleId="ReziHeading">
    <w:name w:val="Rezi_Heading"/>
    <w:pPr>
      <w:pBdr>
        <w:top w:val="single" w:sz="1" w:space="9" w:color="E5E7EB"/>
        <w:bottom w:val="single" w:sz="1" w:space="1" w:color="000000"/>
      </w:pBdr>
    </w:pPr>
  </w:style>
  <w:style w:type="paragraph" w:styleId="Header">
    <w:name w:val="header"/>
    <w:basedOn w:val="Normal"/>
    <w:link w:val="HeaderChar"/>
    <w:uiPriority w:val="99"/>
    <w:unhideWhenUsed/>
    <w:rsid w:val="00EE53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354"/>
  </w:style>
  <w:style w:type="paragraph" w:styleId="Footer">
    <w:name w:val="footer"/>
    <w:basedOn w:val="Normal"/>
    <w:link w:val="FooterChar"/>
    <w:uiPriority w:val="99"/>
    <w:unhideWhenUsed/>
    <w:rsid w:val="00EE53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354"/>
  </w:style>
  <w:style w:type="paragraph" w:styleId="ListParagraph">
    <w:name w:val="List Paragraph"/>
    <w:basedOn w:val="Normal"/>
    <w:uiPriority w:val="34"/>
    <w:qFormat/>
    <w:rsid w:val="00EA058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1F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1F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linkedin.com/in/moizarif2002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moizarif2002@gmail.com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2</Pages>
  <Words>1276</Words>
  <Characters>7276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Moiz Arif</dc:creator>
  <cp:lastModifiedBy>Moiz Arif</cp:lastModifiedBy>
  <cp:revision>25</cp:revision>
  <cp:lastPrinted>2026-05-17T05:25:00Z</cp:lastPrinted>
  <dcterms:created xsi:type="dcterms:W3CDTF">2026-05-16T21:56:00Z</dcterms:created>
  <dcterms:modified xsi:type="dcterms:W3CDTF">2026-05-17T05:28:00Z</dcterms:modified>
</cp:coreProperties>
</file>