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F4C2D" w14:textId="77777777" w:rsidR="004D7DDB" w:rsidRPr="00B04693" w:rsidRDefault="00937184" w:rsidP="00F52906">
      <w:pPr>
        <w:keepNext/>
        <w:spacing w:before="120"/>
        <w:jc w:val="center"/>
        <w:outlineLvl w:val="0"/>
        <w:rPr>
          <w:rFonts w:eastAsiaTheme="minorHAnsi"/>
          <w:b/>
          <w:bCs/>
          <w:sz w:val="28"/>
          <w:szCs w:val="28"/>
        </w:rPr>
      </w:pPr>
      <w:r w:rsidRPr="00B04693">
        <w:rPr>
          <w:rFonts w:eastAsiaTheme="minorHAnsi"/>
          <w:b/>
          <w:bCs/>
          <w:sz w:val="28"/>
          <w:szCs w:val="28"/>
        </w:rPr>
        <w:t>Supplier Source Code License Form</w:t>
      </w:r>
    </w:p>
    <w:p w14:paraId="3E5F4C2E" w14:textId="4345B1AE" w:rsidR="004D7DDB" w:rsidRPr="00B04693" w:rsidRDefault="00937184" w:rsidP="004D7DDB">
      <w:pPr>
        <w:keepNext/>
        <w:spacing w:before="120"/>
        <w:jc w:val="both"/>
        <w:rPr>
          <w:szCs w:val="22"/>
        </w:rPr>
      </w:pPr>
      <w:r w:rsidRPr="00B04693">
        <w:rPr>
          <w:rFonts w:eastAsiaTheme="minorHAnsi"/>
          <w:szCs w:val="22"/>
        </w:rPr>
        <w:t xml:space="preserve">This </w:t>
      </w:r>
      <w:r w:rsidRPr="00B04693">
        <w:rPr>
          <w:rFonts w:eastAsiaTheme="minorHAnsi"/>
          <w:bCs/>
          <w:szCs w:val="22"/>
        </w:rPr>
        <w:t>Supplier Source Code License Form</w:t>
      </w:r>
      <w:r w:rsidRPr="00B04693">
        <w:rPr>
          <w:rFonts w:eastAsiaTheme="minorHAnsi"/>
          <w:szCs w:val="22"/>
        </w:rPr>
        <w:t xml:space="preserve"> </w:t>
      </w:r>
      <w:r w:rsidRPr="00B04693">
        <w:rPr>
          <w:szCs w:val="22"/>
        </w:rPr>
        <w:t xml:space="preserve">(the </w:t>
      </w:r>
      <w:r w:rsidRPr="00B04693">
        <w:rPr>
          <w:i/>
          <w:szCs w:val="22"/>
        </w:rPr>
        <w:t>“License Form”</w:t>
      </w:r>
      <w:r w:rsidRPr="00B04693">
        <w:rPr>
          <w:szCs w:val="22"/>
        </w:rPr>
        <w:t>)</w:t>
      </w:r>
      <w:r w:rsidRPr="00B04693">
        <w:rPr>
          <w:rFonts w:eastAsiaTheme="minorHAnsi"/>
          <w:szCs w:val="22"/>
        </w:rPr>
        <w:t>, is between Mojang AB (</w:t>
      </w:r>
      <w:r w:rsidRPr="00B04693">
        <w:rPr>
          <w:rFonts w:eastAsiaTheme="minorHAnsi"/>
          <w:i/>
          <w:szCs w:val="22"/>
        </w:rPr>
        <w:t>“Mojang”</w:t>
      </w:r>
      <w:r w:rsidRPr="00B04693">
        <w:rPr>
          <w:rFonts w:eastAsiaTheme="minorHAnsi"/>
          <w:szCs w:val="22"/>
        </w:rPr>
        <w:t>) and</w:t>
      </w:r>
      <w:r w:rsidR="003264D2">
        <w:rPr>
          <w:rFonts w:eastAsiaTheme="minorHAnsi"/>
          <w:szCs w:val="22"/>
        </w:rPr>
        <w:t xml:space="preserve"> </w:t>
      </w:r>
      <w:r w:rsidR="003264D2" w:rsidRPr="00911827">
        <w:t>{[#</w:t>
      </w:r>
      <w:r w:rsidR="003264D2">
        <w:t>:</w:t>
      </w:r>
      <w:r w:rsidR="001842B4">
        <w:t>4</w:t>
      </w:r>
      <w:r w:rsidR="003264D2" w:rsidRPr="00911827">
        <w:t>|</w:t>
      </w:r>
      <w:r w:rsidR="003264D2">
        <w:t xml:space="preserve">$: </w:t>
      </w:r>
      <w:r w:rsidR="003264D2">
        <w:rPr>
          <w:szCs w:val="22"/>
        </w:rPr>
        <w:t xml:space="preserve">Supplier </w:t>
      </w:r>
      <w:r w:rsidR="003264D2">
        <w:rPr>
          <w:rFonts w:eastAsia="Calibri"/>
          <w:szCs w:val="22"/>
        </w:rPr>
        <w:t>Company Name</w:t>
      </w:r>
      <w:r w:rsidR="003264D2" w:rsidRPr="0086479D">
        <w:t xml:space="preserve"> | D$</w:t>
      </w:r>
      <w:r w:rsidR="003264D2">
        <w:t>:Select reference file| R$|COMMENT:</w:t>
      </w:r>
      <w:r w:rsidR="003264D2">
        <w:rPr>
          <w:szCs w:val="22"/>
        </w:rPr>
        <w:t xml:space="preserve"> </w:t>
      </w:r>
      <w:r w:rsidR="003264D2" w:rsidRPr="00B04693">
        <w:t xml:space="preserve"> </w:t>
      </w:r>
      <w:r w:rsidR="00B10F44">
        <w:rPr>
          <w:szCs w:val="22"/>
        </w:rPr>
        <w:t xml:space="preserve">Supplier </w:t>
      </w:r>
      <w:r w:rsidR="00B10F44">
        <w:rPr>
          <w:rFonts w:eastAsia="Calibri"/>
          <w:szCs w:val="22"/>
        </w:rPr>
        <w:t>Company Name</w:t>
      </w:r>
      <w:r w:rsidR="0064476B">
        <w:t>]</w:t>
      </w:r>
      <w:r w:rsidR="003264D2">
        <w:t>}</w:t>
      </w:r>
      <w:r w:rsidRPr="00B04693">
        <w:rPr>
          <w:rFonts w:eastAsiaTheme="minorHAnsi"/>
          <w:szCs w:val="22"/>
        </w:rPr>
        <w:t xml:space="preserve">, a </w:t>
      </w:r>
      <w:r w:rsidR="00C14E5A">
        <w:rPr>
          <w:rFonts w:eastAsiaTheme="minorHAnsi"/>
          <w:szCs w:val="22"/>
        </w:rPr>
        <w:t>Swedish</w:t>
      </w:r>
      <w:r w:rsidRPr="00B04693">
        <w:rPr>
          <w:rFonts w:eastAsiaTheme="minorHAnsi"/>
          <w:szCs w:val="22"/>
        </w:rPr>
        <w:t xml:space="preserve"> </w:t>
      </w:r>
      <w:r>
        <w:rPr>
          <w:rFonts w:eastAsiaTheme="minorHAnsi"/>
          <w:szCs w:val="22"/>
        </w:rPr>
        <w:t>company</w:t>
      </w:r>
      <w:r w:rsidR="007627F8">
        <w:rPr>
          <w:rFonts w:eastAsiaTheme="minorHAnsi"/>
          <w:szCs w:val="22"/>
        </w:rPr>
        <w:t xml:space="preserve"> (“Supplier”)</w:t>
      </w:r>
      <w:r w:rsidRPr="00B04693">
        <w:rPr>
          <w:rFonts w:eastAsiaTheme="minorHAnsi"/>
          <w:szCs w:val="22"/>
        </w:rPr>
        <w:t xml:space="preserve">. The License Form is effective on </w:t>
      </w:r>
      <w:r w:rsidRPr="00B04693">
        <w:rPr>
          <w:rFonts w:eastAsia="Calibri"/>
          <w:szCs w:val="22"/>
        </w:rPr>
        <w:t xml:space="preserve">the date noted below </w:t>
      </w:r>
      <w:r w:rsidRPr="00B04693">
        <w:rPr>
          <w:szCs w:val="22"/>
        </w:rPr>
        <w:t>(the “</w:t>
      </w:r>
      <w:r w:rsidRPr="00B04693">
        <w:rPr>
          <w:i/>
          <w:szCs w:val="22"/>
        </w:rPr>
        <w:t>Effective Date”)</w:t>
      </w:r>
      <w:r w:rsidRPr="00B04693">
        <w:rPr>
          <w:szCs w:val="22"/>
        </w:rPr>
        <w:t>.</w:t>
      </w:r>
    </w:p>
    <w:p w14:paraId="3E5F4C2F" w14:textId="0EDBF249" w:rsidR="004D7DDB" w:rsidRPr="00B04693" w:rsidRDefault="00937184" w:rsidP="004D7DDB">
      <w:pPr>
        <w:keepNext/>
        <w:spacing w:before="120"/>
        <w:jc w:val="both"/>
        <w:rPr>
          <w:szCs w:val="22"/>
        </w:rPr>
      </w:pPr>
      <w:r w:rsidRPr="00B04693">
        <w:rPr>
          <w:szCs w:val="22"/>
        </w:rPr>
        <w:t xml:space="preserve">This License Form is subject to the terms of the parties’ Master Supplier Services Agreement (the </w:t>
      </w:r>
      <w:r w:rsidRPr="00B04693">
        <w:rPr>
          <w:i/>
          <w:szCs w:val="22"/>
        </w:rPr>
        <w:t>“Master Agreement”</w:t>
      </w:r>
      <w:r w:rsidRPr="00B04693">
        <w:rPr>
          <w:szCs w:val="22"/>
        </w:rPr>
        <w:t xml:space="preserve">) dated </w:t>
      </w:r>
      <w:r w:rsidR="00FB58A0">
        <w:rPr>
          <w:szCs w:val="22"/>
        </w:rPr>
        <w:t>July</w:t>
      </w:r>
      <w:r w:rsidR="00E6081E">
        <w:rPr>
          <w:szCs w:val="22"/>
        </w:rPr>
        <w:t xml:space="preserve"> </w:t>
      </w:r>
      <w:r w:rsidR="00FB58A0">
        <w:rPr>
          <w:szCs w:val="22"/>
        </w:rPr>
        <w:t>18</w:t>
      </w:r>
      <w:r w:rsidR="00E6081E">
        <w:rPr>
          <w:szCs w:val="22"/>
        </w:rPr>
        <w:t xml:space="preserve">, </w:t>
      </w:r>
      <w:r w:rsidR="00FB58A0">
        <w:rPr>
          <w:szCs w:val="22"/>
        </w:rPr>
        <w:t>2019</w:t>
      </w:r>
      <w:r w:rsidRPr="00B04693">
        <w:rPr>
          <w:szCs w:val="22"/>
        </w:rPr>
        <w:t xml:space="preserve">. Capitalized terms not defined herein have the meanings given in the Master Agreement. </w:t>
      </w:r>
    </w:p>
    <w:p w14:paraId="3E5F4C30" w14:textId="4DE4CE2A" w:rsidR="004D7DDB" w:rsidRPr="00B04693" w:rsidRDefault="00937184" w:rsidP="004D7DDB">
      <w:pPr>
        <w:keepNext/>
        <w:spacing w:before="120"/>
        <w:jc w:val="both"/>
        <w:rPr>
          <w:szCs w:val="22"/>
        </w:rPr>
      </w:pPr>
      <w:r w:rsidRPr="00B04693">
        <w:rPr>
          <w:szCs w:val="22"/>
        </w:rPr>
        <w:t xml:space="preserve">This License Form is associated with the statement of work dated </w:t>
      </w:r>
      <w:r w:rsidR="00F223D6" w:rsidRPr="00C61C84">
        <w:t xml:space="preserve">{[#:9|$: </w:t>
      </w:r>
      <w:r w:rsidR="00F223D6" w:rsidRPr="00C61C84">
        <w:rPr>
          <w:rFonts w:eastAsia="Calibri"/>
          <w:bCs/>
          <w:szCs w:val="22"/>
        </w:rPr>
        <w:t>SOW Effective Date</w:t>
      </w:r>
      <w:r w:rsidR="00F223D6" w:rsidRPr="00C61C84">
        <w:t xml:space="preserve"> |DATE:MMMM d, </w:t>
      </w:r>
      <w:proofErr w:type="spellStart"/>
      <w:r w:rsidR="00F223D6" w:rsidRPr="00C61C84">
        <w:t>yyyy</w:t>
      </w:r>
      <w:r w:rsidR="00F223D6">
        <w:rPr>
          <w:rFonts w:eastAsia="Calibri"/>
          <w:szCs w:val="22"/>
        </w:rPr>
        <w:t>|R</w:t>
      </w:r>
      <w:proofErr w:type="spellEnd"/>
      <w:r w:rsidR="00F223D6">
        <w:rPr>
          <w:rFonts w:eastAsia="Calibri"/>
          <w:szCs w:val="22"/>
        </w:rPr>
        <w:t>$:</w:t>
      </w:r>
      <w:r w:rsidR="00F223D6" w:rsidRPr="00C61C84">
        <w:rPr>
          <w:rFonts w:eastAsia="Calibri"/>
          <w:bCs/>
          <w:szCs w:val="22"/>
        </w:rPr>
        <w:t xml:space="preserve"> SOW Effective Date</w:t>
      </w:r>
      <w:r w:rsidR="00F223D6" w:rsidRPr="00C61C84">
        <w:t>]}</w:t>
      </w:r>
      <w:r w:rsidR="00F223D6" w:rsidRPr="00B04693">
        <w:rPr>
          <w:szCs w:val="22"/>
        </w:rPr>
        <w:t xml:space="preserve"> </w:t>
      </w:r>
      <w:r w:rsidR="00F223D6">
        <w:rPr>
          <w:szCs w:val="22"/>
        </w:rPr>
        <w:t xml:space="preserve"> </w:t>
      </w:r>
      <w:r w:rsidRPr="00B04693">
        <w:rPr>
          <w:szCs w:val="22"/>
        </w:rPr>
        <w:t xml:space="preserve">(the </w:t>
      </w:r>
      <w:r w:rsidRPr="00B04693">
        <w:rPr>
          <w:i/>
          <w:szCs w:val="22"/>
        </w:rPr>
        <w:t>“Statement of Work”</w:t>
      </w:r>
      <w:r w:rsidRPr="00B04693">
        <w:rPr>
          <w:szCs w:val="22"/>
        </w:rPr>
        <w:t>).</w:t>
      </w:r>
    </w:p>
    <w:p w14:paraId="3E5F4C31" w14:textId="77777777" w:rsidR="004D7DDB" w:rsidRPr="00B04693" w:rsidRDefault="00937184" w:rsidP="004D7DDB">
      <w:pPr>
        <w:spacing w:before="120"/>
        <w:jc w:val="both"/>
        <w:rPr>
          <w:rFonts w:eastAsiaTheme="minorHAnsi"/>
          <w:szCs w:val="22"/>
        </w:rPr>
      </w:pPr>
      <w:r w:rsidRPr="00B04693">
        <w:rPr>
          <w:rFonts w:eastAsiaTheme="minorHAnsi"/>
          <w:szCs w:val="22"/>
        </w:rPr>
        <w:t xml:space="preserve">This License Form consists of the terms and conditions below. </w:t>
      </w:r>
    </w:p>
    <w:p w14:paraId="3E5F4C32" w14:textId="77777777" w:rsidR="00A328DB" w:rsidRPr="00B04693" w:rsidRDefault="00937184" w:rsidP="00F52906">
      <w:pPr>
        <w:spacing w:before="120" w:after="120"/>
        <w:outlineLvl w:val="0"/>
        <w:rPr>
          <w:rFonts w:eastAsiaTheme="minorHAnsi"/>
          <w:b/>
          <w:szCs w:val="22"/>
        </w:rPr>
      </w:pPr>
      <w:r w:rsidRPr="00B04693">
        <w:rPr>
          <w:rFonts w:eastAsiaTheme="minorHAnsi"/>
          <w:b/>
          <w:szCs w:val="22"/>
        </w:rPr>
        <w:t>Addresses and contacts for notices</w:t>
      </w:r>
    </w:p>
    <w:tbl>
      <w:tblPr>
        <w:tblStyle w:val="TableGrid7"/>
        <w:tblW w:w="0" w:type="auto"/>
        <w:tblInd w:w="-5" w:type="dxa"/>
        <w:tblLook w:val="04A0" w:firstRow="1" w:lastRow="0" w:firstColumn="1" w:lastColumn="0" w:noHBand="0" w:noVBand="1"/>
      </w:tblPr>
      <w:tblGrid>
        <w:gridCol w:w="4682"/>
        <w:gridCol w:w="4673"/>
      </w:tblGrid>
      <w:tr w:rsidR="008A0D9B" w14:paraId="3E5F4C35" w14:textId="77777777" w:rsidTr="004D7DDB">
        <w:trPr>
          <w:tblHeader/>
        </w:trPr>
        <w:tc>
          <w:tcPr>
            <w:tcW w:w="4682" w:type="dxa"/>
            <w:shd w:val="clear" w:color="auto" w:fill="D9D9D9" w:themeFill="background1" w:themeFillShade="D9"/>
          </w:tcPr>
          <w:p w14:paraId="3E5F4C33" w14:textId="77777777" w:rsidR="00A328DB" w:rsidRPr="00B04693" w:rsidRDefault="00937184" w:rsidP="004D7DDB">
            <w:pPr>
              <w:spacing w:before="120"/>
              <w:jc w:val="center"/>
              <w:rPr>
                <w:b/>
                <w:szCs w:val="22"/>
              </w:rPr>
            </w:pPr>
            <w:r w:rsidRPr="00B04693">
              <w:rPr>
                <w:b/>
                <w:szCs w:val="22"/>
              </w:rPr>
              <w:t>Mojang</w:t>
            </w:r>
          </w:p>
        </w:tc>
        <w:tc>
          <w:tcPr>
            <w:tcW w:w="4673" w:type="dxa"/>
            <w:shd w:val="clear" w:color="auto" w:fill="D9D9D9" w:themeFill="background1" w:themeFillShade="D9"/>
          </w:tcPr>
          <w:p w14:paraId="3E5F4C34" w14:textId="77777777" w:rsidR="00A328DB" w:rsidRPr="00B04693" w:rsidRDefault="00937184" w:rsidP="004D7DDB">
            <w:pPr>
              <w:spacing w:before="120"/>
              <w:jc w:val="center"/>
              <w:rPr>
                <w:b/>
                <w:szCs w:val="22"/>
              </w:rPr>
            </w:pPr>
            <w:r w:rsidRPr="00B04693">
              <w:rPr>
                <w:b/>
                <w:szCs w:val="22"/>
              </w:rPr>
              <w:t>Supplier</w:t>
            </w:r>
          </w:p>
        </w:tc>
      </w:tr>
      <w:tr w:rsidR="008A0D9B" w14:paraId="3E5F4C38" w14:textId="77777777" w:rsidTr="004D7DDB">
        <w:tc>
          <w:tcPr>
            <w:tcW w:w="4682" w:type="dxa"/>
          </w:tcPr>
          <w:p w14:paraId="3E5F4C36" w14:textId="3D066BA3" w:rsidR="00A328DB" w:rsidRPr="00B04693" w:rsidRDefault="00937184" w:rsidP="005335EC">
            <w:pPr>
              <w:spacing w:before="120"/>
              <w:rPr>
                <w:szCs w:val="22"/>
              </w:rPr>
            </w:pPr>
            <w:r w:rsidRPr="00B04693">
              <w:rPr>
                <w:szCs w:val="22"/>
              </w:rPr>
              <w:t>Attention:</w:t>
            </w:r>
            <w:r w:rsidR="00627680">
              <w:rPr>
                <w:szCs w:val="22"/>
              </w:rPr>
              <w:t xml:space="preserve"> </w:t>
            </w:r>
            <w:r w:rsidR="00627680" w:rsidRPr="00911827">
              <w:t>{[#</w:t>
            </w:r>
            <w:r w:rsidR="00627680">
              <w:t>:1</w:t>
            </w:r>
            <w:r w:rsidR="00627680" w:rsidRPr="00911827">
              <w:t>|</w:t>
            </w:r>
            <w:r w:rsidR="00627680">
              <w:t>$:</w:t>
            </w:r>
            <w:r w:rsidR="00627680">
              <w:rPr>
                <w:rFonts w:eastAsia="Calibri"/>
                <w:szCs w:val="22"/>
              </w:rPr>
              <w:t xml:space="preserve"> </w:t>
            </w:r>
            <w:r w:rsidR="00791F19">
              <w:t>Mojang Employee Full name</w:t>
            </w:r>
            <w:r w:rsidR="00F8695F">
              <w:t xml:space="preserve"> </w:t>
            </w:r>
            <w:r w:rsidR="00627680" w:rsidRPr="0086479D">
              <w:t>|D</w:t>
            </w:r>
            <w:proofErr w:type="gramStart"/>
            <w:r w:rsidR="00627680" w:rsidRPr="0086479D">
              <w:t>$</w:t>
            </w:r>
            <w:r w:rsidR="00627680">
              <w:t>:Select</w:t>
            </w:r>
            <w:proofErr w:type="gramEnd"/>
            <w:r w:rsidR="00627680">
              <w:t xml:space="preserve"> reference file|</w:t>
            </w:r>
            <w:r w:rsidR="002B3D69" w:rsidRPr="002B1198">
              <w:t xml:space="preserve"> NoUserInput</w:t>
            </w:r>
            <w:r w:rsidR="002B3D69">
              <w:t>|</w:t>
            </w:r>
            <w:r w:rsidR="00627680">
              <w:t xml:space="preserve"> R$|COMMENT:</w:t>
            </w:r>
            <w:r w:rsidR="003E174F">
              <w:rPr>
                <w:rFonts w:eastAsia="Calibri"/>
                <w:szCs w:val="22"/>
              </w:rPr>
              <w:t xml:space="preserve"> Primary Contact for Mojang</w:t>
            </w:r>
            <w:r w:rsidR="00627680">
              <w:t>]}</w:t>
            </w:r>
          </w:p>
        </w:tc>
        <w:tc>
          <w:tcPr>
            <w:tcW w:w="4673" w:type="dxa"/>
          </w:tcPr>
          <w:p w14:paraId="3E5F4C37" w14:textId="4FA73E08" w:rsidR="00A328DB" w:rsidRPr="00B04693" w:rsidRDefault="00937184" w:rsidP="00A429EB">
            <w:pPr>
              <w:spacing w:before="120"/>
              <w:rPr>
                <w:szCs w:val="22"/>
              </w:rPr>
            </w:pPr>
            <w:r w:rsidRPr="00B04693">
              <w:rPr>
                <w:szCs w:val="22"/>
              </w:rPr>
              <w:t>Attention:</w:t>
            </w:r>
            <w:r w:rsidR="00A429EB">
              <w:rPr>
                <w:szCs w:val="22"/>
              </w:rPr>
              <w:t xml:space="preserve"> </w:t>
            </w:r>
            <w:r w:rsidR="00A429EB" w:rsidRPr="00911827">
              <w:t>{[#</w:t>
            </w:r>
            <w:r w:rsidR="00A429EB">
              <w:t>:5</w:t>
            </w:r>
            <w:r w:rsidR="00A429EB" w:rsidRPr="00911827">
              <w:t>|</w:t>
            </w:r>
            <w:r w:rsidR="00A429EB">
              <w:t xml:space="preserve">$: </w:t>
            </w:r>
            <w:r w:rsidR="005B61F9">
              <w:rPr>
                <w:szCs w:val="22"/>
              </w:rPr>
              <w:t xml:space="preserve">Supplier </w:t>
            </w:r>
            <w:r w:rsidR="005B61F9">
              <w:rPr>
                <w:rFonts w:eastAsia="Calibri"/>
                <w:szCs w:val="22"/>
              </w:rPr>
              <w:t>Primary Contact</w:t>
            </w:r>
            <w:r w:rsidR="00A429EB" w:rsidRPr="0086479D">
              <w:t xml:space="preserve"> | D</w:t>
            </w:r>
            <w:proofErr w:type="gramStart"/>
            <w:r w:rsidR="00A429EB" w:rsidRPr="0086479D">
              <w:t>$</w:t>
            </w:r>
            <w:r w:rsidR="00A429EB">
              <w:t>:Select</w:t>
            </w:r>
            <w:proofErr w:type="gramEnd"/>
            <w:r w:rsidR="00A429EB">
              <w:t xml:space="preserve"> reference file| R$|COMMENT:</w:t>
            </w:r>
            <w:r w:rsidR="00A429EB">
              <w:rPr>
                <w:szCs w:val="22"/>
              </w:rPr>
              <w:t xml:space="preserve"> </w:t>
            </w:r>
            <w:r w:rsidRPr="00B04693">
              <w:t xml:space="preserve"> </w:t>
            </w:r>
            <w:r w:rsidR="003E174F">
              <w:rPr>
                <w:rFonts w:eastAsia="Calibri"/>
                <w:szCs w:val="22"/>
              </w:rPr>
              <w:t>Supplier Company Primary Contact – Full Name</w:t>
            </w:r>
            <w:r w:rsidR="00A429EB">
              <w:t>]}</w:t>
            </w:r>
          </w:p>
        </w:tc>
      </w:tr>
      <w:tr w:rsidR="008A0D9B" w14:paraId="3E5F4C3C" w14:textId="77777777" w:rsidTr="004D7DDB">
        <w:tc>
          <w:tcPr>
            <w:tcW w:w="4682" w:type="dxa"/>
          </w:tcPr>
          <w:p w14:paraId="3E5F4C39" w14:textId="77777777" w:rsidR="00AD005C" w:rsidRPr="00B04693" w:rsidRDefault="00937184" w:rsidP="00AD005C">
            <w:pPr>
              <w:spacing w:line="240" w:lineRule="exact"/>
              <w:rPr>
                <w:rFonts w:asciiTheme="minorHAnsi" w:eastAsia="Calibri" w:hAnsiTheme="minorHAnsi" w:cstheme="minorHAnsi"/>
                <w:color w:val="000000" w:themeColor="text1"/>
                <w:szCs w:val="22"/>
              </w:rPr>
            </w:pPr>
            <w:r w:rsidRPr="00B04693">
              <w:rPr>
                <w:szCs w:val="22"/>
              </w:rPr>
              <w:t>Address:</w:t>
            </w:r>
            <w:r w:rsidRPr="00B04693">
              <w:t xml:space="preserve"> </w:t>
            </w:r>
            <w:r w:rsidRPr="00B04693">
              <w:rPr>
                <w:rFonts w:asciiTheme="minorHAnsi" w:eastAsia="Calibri" w:hAnsiTheme="minorHAnsi" w:cstheme="minorHAnsi"/>
                <w:color w:val="000000" w:themeColor="text1"/>
                <w:szCs w:val="22"/>
              </w:rPr>
              <w:t xml:space="preserve">Söder </w:t>
            </w:r>
            <w:proofErr w:type="spellStart"/>
            <w:r w:rsidRPr="00B04693">
              <w:rPr>
                <w:rFonts w:asciiTheme="minorHAnsi" w:eastAsia="Calibri" w:hAnsiTheme="minorHAnsi" w:cstheme="minorHAnsi"/>
                <w:color w:val="000000" w:themeColor="text1"/>
                <w:szCs w:val="22"/>
              </w:rPr>
              <w:t>Mälarstrand</w:t>
            </w:r>
            <w:proofErr w:type="spellEnd"/>
            <w:r w:rsidRPr="00B04693">
              <w:rPr>
                <w:rFonts w:asciiTheme="minorHAnsi" w:eastAsia="Calibri" w:hAnsiTheme="minorHAnsi" w:cstheme="minorHAnsi"/>
                <w:color w:val="000000" w:themeColor="text1"/>
                <w:szCs w:val="22"/>
              </w:rPr>
              <w:t xml:space="preserve"> 43</w:t>
            </w:r>
          </w:p>
          <w:p w14:paraId="3E5F4C3A" w14:textId="77777777" w:rsidR="00A328DB" w:rsidRPr="00B04693" w:rsidRDefault="00937184" w:rsidP="00AD005C">
            <w:pPr>
              <w:spacing w:before="120"/>
              <w:rPr>
                <w:szCs w:val="22"/>
              </w:rPr>
            </w:pPr>
            <w:r w:rsidRPr="00B04693">
              <w:rPr>
                <w:rFonts w:asciiTheme="minorHAnsi" w:eastAsia="Calibri" w:hAnsiTheme="minorHAnsi" w:cstheme="minorHAnsi"/>
                <w:color w:val="000000" w:themeColor="text1"/>
                <w:szCs w:val="22"/>
              </w:rPr>
              <w:t>118 25 Stockholm</w:t>
            </w:r>
          </w:p>
        </w:tc>
        <w:tc>
          <w:tcPr>
            <w:tcW w:w="4673" w:type="dxa"/>
          </w:tcPr>
          <w:p w14:paraId="3E5F4C3B" w14:textId="4E5E1B7A" w:rsidR="00A328DB" w:rsidRPr="00B04693" w:rsidRDefault="00937184" w:rsidP="004D7DDB">
            <w:pPr>
              <w:spacing w:before="120"/>
              <w:rPr>
                <w:szCs w:val="22"/>
              </w:rPr>
            </w:pPr>
            <w:r w:rsidRPr="00B04693">
              <w:rPr>
                <w:szCs w:val="22"/>
              </w:rPr>
              <w:t>Address:</w:t>
            </w:r>
            <w:r w:rsidR="008906B6" w:rsidRPr="00911827">
              <w:t xml:space="preserve"> {[#</w:t>
            </w:r>
            <w:r w:rsidR="008906B6">
              <w:t>:6</w:t>
            </w:r>
            <w:r w:rsidR="008906B6" w:rsidRPr="00911827">
              <w:t>|</w:t>
            </w:r>
            <w:r w:rsidR="008906B6">
              <w:t xml:space="preserve">$: </w:t>
            </w:r>
            <w:r w:rsidR="005B61F9">
              <w:rPr>
                <w:szCs w:val="22"/>
              </w:rPr>
              <w:t xml:space="preserve">Supplier </w:t>
            </w:r>
            <w:r w:rsidR="005B61F9">
              <w:rPr>
                <w:rFonts w:eastAsia="Calibri"/>
                <w:szCs w:val="22"/>
              </w:rPr>
              <w:t>Address</w:t>
            </w:r>
            <w:r w:rsidR="005B61F9" w:rsidRPr="0086479D">
              <w:t xml:space="preserve"> </w:t>
            </w:r>
            <w:proofErr w:type="gramStart"/>
            <w:r w:rsidR="008906B6" w:rsidRPr="0086479D">
              <w:t xml:space="preserve">| </w:t>
            </w:r>
            <w:r w:rsidR="008906B6">
              <w:t xml:space="preserve"> </w:t>
            </w:r>
            <w:r w:rsidR="008906B6" w:rsidRPr="0074360F">
              <w:t>MULTILINE</w:t>
            </w:r>
            <w:proofErr w:type="gramEnd"/>
            <w:r w:rsidR="008906B6" w:rsidRPr="0074360F">
              <w:t>:</w:t>
            </w:r>
            <w:r w:rsidR="008906B6">
              <w:t>4|</w:t>
            </w:r>
            <w:r w:rsidR="008906B6" w:rsidRPr="0086479D">
              <w:t xml:space="preserve"> D$</w:t>
            </w:r>
            <w:r w:rsidR="008906B6">
              <w:t>:Select reference file | R$</w:t>
            </w:r>
            <w:r w:rsidR="008906B6">
              <w:rPr>
                <w:rFonts w:eastAsia="Calibri"/>
                <w:szCs w:val="22"/>
              </w:rPr>
              <w:t>]}</w:t>
            </w:r>
          </w:p>
        </w:tc>
      </w:tr>
      <w:tr w:rsidR="008A0D9B" w14:paraId="3E5F4C3F" w14:textId="77777777" w:rsidTr="004D7DDB">
        <w:tc>
          <w:tcPr>
            <w:tcW w:w="4682" w:type="dxa"/>
          </w:tcPr>
          <w:p w14:paraId="3E5F4C3D" w14:textId="600A8259" w:rsidR="00A328DB" w:rsidRPr="00B04693" w:rsidRDefault="00937184" w:rsidP="002B3D69">
            <w:pPr>
              <w:spacing w:before="120"/>
              <w:rPr>
                <w:szCs w:val="22"/>
              </w:rPr>
            </w:pPr>
            <w:r w:rsidRPr="00B04693">
              <w:rPr>
                <w:szCs w:val="22"/>
              </w:rPr>
              <w:t>Phone number:</w:t>
            </w:r>
            <w:r w:rsidR="009D2ED1">
              <w:rPr>
                <w:szCs w:val="22"/>
              </w:rPr>
              <w:t xml:space="preserve"> </w:t>
            </w:r>
            <w:r w:rsidR="009D2ED1" w:rsidRPr="00911827">
              <w:t>{[#</w:t>
            </w:r>
            <w:r w:rsidR="009D2ED1">
              <w:t>:</w:t>
            </w:r>
            <w:r w:rsidR="002B3D69">
              <w:t>2</w:t>
            </w:r>
            <w:r w:rsidR="009D2ED1" w:rsidRPr="00911827">
              <w:t>|</w:t>
            </w:r>
            <w:r w:rsidR="009D2ED1">
              <w:t>$:</w:t>
            </w:r>
            <w:r w:rsidR="009D2ED1">
              <w:rPr>
                <w:rFonts w:eastAsia="Calibri"/>
                <w:szCs w:val="22"/>
              </w:rPr>
              <w:t xml:space="preserve"> </w:t>
            </w:r>
            <w:r w:rsidR="00791F19">
              <w:t xml:space="preserve">Mojang Employee </w:t>
            </w:r>
            <w:r w:rsidR="00791F19" w:rsidRPr="00B04693">
              <w:t>Phone number</w:t>
            </w:r>
            <w:r w:rsidR="009D2ED1" w:rsidRPr="0086479D">
              <w:t xml:space="preserve"> |D</w:t>
            </w:r>
            <w:proofErr w:type="gramStart"/>
            <w:r w:rsidR="009D2ED1" w:rsidRPr="0086479D">
              <w:t>$</w:t>
            </w:r>
            <w:r w:rsidR="009D2ED1">
              <w:t>:Select</w:t>
            </w:r>
            <w:proofErr w:type="gramEnd"/>
            <w:r w:rsidR="009D2ED1">
              <w:t xml:space="preserve"> reference file|</w:t>
            </w:r>
            <w:r w:rsidR="00C745AE" w:rsidRPr="002B1198">
              <w:t xml:space="preserve"> NoUserInput</w:t>
            </w:r>
            <w:r w:rsidR="00C745AE">
              <w:t>|</w:t>
            </w:r>
            <w:r w:rsidR="009D2ED1">
              <w:t xml:space="preserve"> R$|COMMENT:</w:t>
            </w:r>
            <w:r w:rsidR="009D2ED1">
              <w:rPr>
                <w:szCs w:val="22"/>
              </w:rPr>
              <w:t xml:space="preserve"> </w:t>
            </w:r>
            <w:r w:rsidRPr="00B04693">
              <w:t xml:space="preserve"> </w:t>
            </w:r>
            <w:r w:rsidRPr="00DE0A1B">
              <w:rPr>
                <w:szCs w:val="22"/>
                <w:highlight w:val="yellow"/>
              </w:rPr>
              <w:t>+46702767228</w:t>
            </w:r>
            <w:r w:rsidR="009D2ED1">
              <w:t>]}</w:t>
            </w:r>
          </w:p>
        </w:tc>
        <w:tc>
          <w:tcPr>
            <w:tcW w:w="4673" w:type="dxa"/>
          </w:tcPr>
          <w:p w14:paraId="3E5F4C3E" w14:textId="4C5B8D98" w:rsidR="00A328DB" w:rsidRPr="00B04693" w:rsidRDefault="00275154" w:rsidP="004D7DDB">
            <w:pPr>
              <w:spacing w:before="120"/>
              <w:rPr>
                <w:szCs w:val="22"/>
              </w:rPr>
            </w:pPr>
            <w:r>
              <w:rPr>
                <w:rFonts w:eastAsia="Calibri"/>
                <w:szCs w:val="22"/>
              </w:rPr>
              <w:t xml:space="preserve">Phone number: </w:t>
            </w:r>
            <w:r w:rsidRPr="00911827">
              <w:t>{[#</w:t>
            </w:r>
            <w:r>
              <w:t>:7</w:t>
            </w:r>
            <w:r w:rsidRPr="00911827">
              <w:t>|</w:t>
            </w:r>
            <w:r>
              <w:t xml:space="preserve">$: </w:t>
            </w:r>
            <w:r w:rsidR="005B61F9">
              <w:rPr>
                <w:szCs w:val="22"/>
              </w:rPr>
              <w:t xml:space="preserve">Supplier </w:t>
            </w:r>
            <w:r w:rsidR="005B61F9">
              <w:rPr>
                <w:rFonts w:eastAsia="Calibri"/>
                <w:szCs w:val="22"/>
              </w:rPr>
              <w:t xml:space="preserve">Phone number </w:t>
            </w:r>
            <w:r>
              <w:rPr>
                <w:rFonts w:eastAsia="Calibri"/>
                <w:szCs w:val="22"/>
              </w:rPr>
              <w:t>|</w:t>
            </w:r>
            <w:r w:rsidRPr="0086479D">
              <w:t>D$</w:t>
            </w:r>
            <w:r>
              <w:t>: +46 070-CHANGE-ME | R$]}</w:t>
            </w:r>
          </w:p>
        </w:tc>
      </w:tr>
      <w:tr w:rsidR="008A0D9B" w14:paraId="3E5F4C42" w14:textId="77777777" w:rsidTr="004D7DDB">
        <w:tc>
          <w:tcPr>
            <w:tcW w:w="4682" w:type="dxa"/>
          </w:tcPr>
          <w:p w14:paraId="3E5F4C40" w14:textId="03BD1440" w:rsidR="00A328DB" w:rsidRPr="00B04693" w:rsidRDefault="00937184" w:rsidP="00210A50">
            <w:pPr>
              <w:spacing w:before="120"/>
              <w:rPr>
                <w:szCs w:val="22"/>
              </w:rPr>
            </w:pPr>
            <w:r w:rsidRPr="00B04693">
              <w:rPr>
                <w:szCs w:val="22"/>
              </w:rPr>
              <w:t>E-mail:</w:t>
            </w:r>
            <w:r w:rsidR="008466F2">
              <w:t xml:space="preserve"> </w:t>
            </w:r>
            <w:r w:rsidR="008466F2" w:rsidRPr="00911827">
              <w:t>{[#</w:t>
            </w:r>
            <w:r w:rsidR="008466F2">
              <w:t>:3</w:t>
            </w:r>
            <w:r w:rsidR="008466F2" w:rsidRPr="00911827">
              <w:t>|</w:t>
            </w:r>
            <w:r w:rsidR="008466F2">
              <w:t>$:</w:t>
            </w:r>
            <w:r w:rsidR="00791F19">
              <w:t xml:space="preserve"> Mojang Employee </w:t>
            </w:r>
            <w:r w:rsidR="00791F19" w:rsidRPr="00B04693">
              <w:t>E-mail</w:t>
            </w:r>
            <w:r w:rsidR="008466F2" w:rsidRPr="0086479D">
              <w:t xml:space="preserve"> |D</w:t>
            </w:r>
            <w:proofErr w:type="gramStart"/>
            <w:r w:rsidR="008466F2" w:rsidRPr="0086479D">
              <w:t>$</w:t>
            </w:r>
            <w:r w:rsidR="008466F2">
              <w:t>:Select</w:t>
            </w:r>
            <w:proofErr w:type="gramEnd"/>
            <w:r w:rsidR="008466F2">
              <w:t xml:space="preserve"> reference </w:t>
            </w:r>
            <w:proofErr w:type="spellStart"/>
            <w:r w:rsidR="008466F2">
              <w:t>file|</w:t>
            </w:r>
            <w:r w:rsidR="008466F2" w:rsidRPr="002B1198">
              <w:t>NoUserInput</w:t>
            </w:r>
            <w:r w:rsidR="008466F2">
              <w:t>|R</w:t>
            </w:r>
            <w:proofErr w:type="spellEnd"/>
            <w:r w:rsidR="008466F2">
              <w:t>$</w:t>
            </w:r>
            <w:r w:rsidR="008466F2">
              <w:rPr>
                <w:szCs w:val="22"/>
              </w:rPr>
              <w:t>|</w:t>
            </w:r>
            <w:r w:rsidR="008466F2">
              <w:rPr>
                <w:rFonts w:eastAsia="Calibri"/>
                <w:szCs w:val="22"/>
              </w:rPr>
              <w:t xml:space="preserve">  </w:t>
            </w:r>
            <w:hyperlink r:id="rId12" w:history="1">
              <w:r w:rsidR="008466F2" w:rsidRPr="004F7361">
                <w:rPr>
                  <w:rStyle w:val="Hyperlink"/>
                  <w:rFonts w:eastAsia="Calibri"/>
                  <w:szCs w:val="22"/>
                  <w:highlight w:val="yellow"/>
                </w:rPr>
                <w:t>olof@mojang.com</w:t>
              </w:r>
            </w:hyperlink>
            <w:r w:rsidR="008466F2">
              <w:rPr>
                <w:rFonts w:eastAsia="Calibri"/>
                <w:szCs w:val="22"/>
              </w:rPr>
              <w:t xml:space="preserve"> </w:t>
            </w:r>
            <w:r w:rsidR="008466F2">
              <w:t>]}</w:t>
            </w:r>
          </w:p>
        </w:tc>
        <w:tc>
          <w:tcPr>
            <w:tcW w:w="4673" w:type="dxa"/>
          </w:tcPr>
          <w:p w14:paraId="3E5F4C41" w14:textId="042458C0" w:rsidR="00A328DB" w:rsidRPr="00B04693" w:rsidRDefault="00937184" w:rsidP="004D7DDB">
            <w:pPr>
              <w:spacing w:before="120"/>
              <w:rPr>
                <w:szCs w:val="22"/>
              </w:rPr>
            </w:pPr>
            <w:r w:rsidRPr="00B04693">
              <w:rPr>
                <w:szCs w:val="22"/>
              </w:rPr>
              <w:t>E-mail:</w:t>
            </w:r>
            <w:r w:rsidRPr="00B04693">
              <w:t xml:space="preserve"> </w:t>
            </w:r>
            <w:r w:rsidR="003E174F" w:rsidRPr="00911827">
              <w:t>{[#</w:t>
            </w:r>
            <w:r w:rsidR="003E174F">
              <w:t>:8</w:t>
            </w:r>
            <w:r w:rsidR="003E174F" w:rsidRPr="00911827">
              <w:t>|</w:t>
            </w:r>
            <w:r w:rsidR="003E174F">
              <w:t xml:space="preserve">$: </w:t>
            </w:r>
            <w:r w:rsidR="005B61F9">
              <w:t xml:space="preserve">Supplier E-mail </w:t>
            </w:r>
            <w:r w:rsidR="003E174F" w:rsidRPr="0086479D">
              <w:t>| D</w:t>
            </w:r>
            <w:proofErr w:type="gramStart"/>
            <w:r w:rsidR="003E174F" w:rsidRPr="0086479D">
              <w:t>$</w:t>
            </w:r>
            <w:r w:rsidR="003E174F">
              <w:t>:Select</w:t>
            </w:r>
            <w:proofErr w:type="gramEnd"/>
            <w:r w:rsidR="003E174F">
              <w:t xml:space="preserve"> reference </w:t>
            </w:r>
            <w:proofErr w:type="spellStart"/>
            <w:r w:rsidR="003E174F">
              <w:t>file|R</w:t>
            </w:r>
            <w:proofErr w:type="spellEnd"/>
            <w:r w:rsidR="003E174F">
              <w:t>$]}</w:t>
            </w:r>
          </w:p>
        </w:tc>
      </w:tr>
    </w:tbl>
    <w:p w14:paraId="3E5F4C43" w14:textId="77777777" w:rsidR="00084E35" w:rsidRPr="00B04693" w:rsidRDefault="00937184" w:rsidP="004D7DDB">
      <w:pPr>
        <w:spacing w:before="120" w:after="120"/>
        <w:rPr>
          <w:b/>
          <w:szCs w:val="22"/>
        </w:rPr>
      </w:pPr>
      <w:r w:rsidRPr="00B04693">
        <w:rPr>
          <w:b/>
          <w:szCs w:val="22"/>
        </w:rPr>
        <w:t>Term</w:t>
      </w:r>
    </w:p>
    <w:tbl>
      <w:tblPr>
        <w:tblW w:w="0" w:type="auto"/>
        <w:tblInd w:w="-5" w:type="dxa"/>
        <w:tblBorders>
          <w:top w:val="single" w:sz="4" w:space="0" w:color="auto"/>
          <w:left w:val="single" w:sz="4" w:space="0" w:color="000000"/>
          <w:bottom w:val="single" w:sz="4" w:space="0" w:color="auto"/>
          <w:right w:val="single" w:sz="4" w:space="0" w:color="000000"/>
          <w:insideH w:val="single" w:sz="4" w:space="0" w:color="auto"/>
          <w:insideV w:val="single" w:sz="4" w:space="0" w:color="000000"/>
        </w:tblBorders>
        <w:shd w:val="clear" w:color="auto" w:fill="FFFFCC"/>
        <w:tblLook w:val="0000" w:firstRow="0" w:lastRow="0" w:firstColumn="0" w:lastColumn="0" w:noHBand="0" w:noVBand="0"/>
      </w:tblPr>
      <w:tblGrid>
        <w:gridCol w:w="4688"/>
        <w:gridCol w:w="4667"/>
      </w:tblGrid>
      <w:tr w:rsidR="008A0D9B" w14:paraId="3E5F4C46" w14:textId="77777777" w:rsidTr="004D7DDB">
        <w:trPr>
          <w:trHeight w:val="305"/>
          <w:tblHeader/>
        </w:trPr>
        <w:tc>
          <w:tcPr>
            <w:tcW w:w="4688" w:type="dxa"/>
            <w:shd w:val="clear" w:color="auto" w:fill="FFFFCC"/>
          </w:tcPr>
          <w:p w14:paraId="3E5F4C44" w14:textId="77777777" w:rsidR="00084E35" w:rsidRPr="00B04693" w:rsidRDefault="00937184" w:rsidP="004D7DDB">
            <w:pPr>
              <w:spacing w:before="120"/>
              <w:ind w:hanging="14"/>
              <w:jc w:val="both"/>
              <w:outlineLvl w:val="1"/>
              <w:rPr>
                <w:rFonts w:eastAsiaTheme="minorHAnsi"/>
                <w:iCs/>
                <w:szCs w:val="22"/>
              </w:rPr>
            </w:pPr>
            <w:r w:rsidRPr="00B04693">
              <w:rPr>
                <w:rFonts w:eastAsiaTheme="minorHAnsi"/>
                <w:iCs/>
                <w:szCs w:val="22"/>
              </w:rPr>
              <w:t>Agreement ID Number:</w:t>
            </w:r>
          </w:p>
        </w:tc>
        <w:tc>
          <w:tcPr>
            <w:tcW w:w="4667" w:type="dxa"/>
            <w:shd w:val="clear" w:color="auto" w:fill="FFFFCC"/>
          </w:tcPr>
          <w:p w14:paraId="3E5F4C45" w14:textId="1D07FF70" w:rsidR="00084E35" w:rsidRPr="00DF5CC2" w:rsidRDefault="00937184" w:rsidP="004D7DDB">
            <w:pPr>
              <w:spacing w:before="120"/>
              <w:ind w:hanging="14"/>
              <w:jc w:val="both"/>
              <w:outlineLvl w:val="1"/>
              <w:rPr>
                <w:rFonts w:eastAsiaTheme="minorHAnsi"/>
                <w:b/>
                <w:bCs/>
                <w:szCs w:val="22"/>
              </w:rPr>
            </w:pPr>
            <w:r w:rsidRPr="00DF5CC2">
              <w:rPr>
                <w:b/>
                <w:bCs/>
                <w:szCs w:val="22"/>
              </w:rPr>
              <w:t>MSSA #</w:t>
            </w:r>
            <w:r w:rsidR="000A2702">
              <w:rPr>
                <w:b/>
                <w:bCs/>
                <w:szCs w:val="22"/>
              </w:rPr>
              <w:t xml:space="preserve"> </w:t>
            </w:r>
            <w:r w:rsidR="003E174F" w:rsidRPr="00911827">
              <w:t>{[#</w:t>
            </w:r>
            <w:r w:rsidR="003E174F">
              <w:t>:11</w:t>
            </w:r>
            <w:r w:rsidR="003E174F" w:rsidRPr="00911827">
              <w:t>|</w:t>
            </w:r>
            <w:r w:rsidR="003E174F" w:rsidRPr="00372309">
              <w:t>$:</w:t>
            </w:r>
            <w:r w:rsidR="003E174F">
              <w:t xml:space="preserve"> </w:t>
            </w:r>
            <w:r w:rsidR="00332DF9" w:rsidRPr="005A2167">
              <w:rPr>
                <w:bCs/>
                <w:szCs w:val="22"/>
              </w:rPr>
              <w:t>MSSA</w:t>
            </w:r>
            <w:r w:rsidR="00332DF9">
              <w:rPr>
                <w:bCs/>
                <w:szCs w:val="22"/>
              </w:rPr>
              <w:t>-ID</w:t>
            </w:r>
            <w:r w:rsidR="00332DF9" w:rsidRPr="0086479D">
              <w:t xml:space="preserve"> </w:t>
            </w:r>
            <w:r w:rsidR="003E174F" w:rsidRPr="0086479D">
              <w:t>| D</w:t>
            </w:r>
            <w:proofErr w:type="gramStart"/>
            <w:r w:rsidR="003E174F" w:rsidRPr="0086479D">
              <w:t>$</w:t>
            </w:r>
            <w:r w:rsidR="003E174F">
              <w:t>:Select</w:t>
            </w:r>
            <w:proofErr w:type="gramEnd"/>
            <w:r w:rsidR="003E174F">
              <w:t xml:space="preserve"> reference </w:t>
            </w:r>
            <w:proofErr w:type="spellStart"/>
            <w:r w:rsidR="003E174F">
              <w:t>file|R</w:t>
            </w:r>
            <w:proofErr w:type="spellEnd"/>
            <w:r w:rsidR="003E174F">
              <w:t>$|COMMENT:</w:t>
            </w:r>
            <w:r w:rsidR="003E174F">
              <w:rPr>
                <w:rFonts w:eastAsia="Calibri"/>
                <w:szCs w:val="22"/>
              </w:rPr>
              <w:t xml:space="preserve">MSSA ID according the </w:t>
            </w:r>
            <w:proofErr w:type="spellStart"/>
            <w:r w:rsidR="003E174F">
              <w:rPr>
                <w:rFonts w:eastAsia="Calibri"/>
                <w:szCs w:val="22"/>
              </w:rPr>
              <w:t>the</w:t>
            </w:r>
            <w:proofErr w:type="spellEnd"/>
            <w:r w:rsidR="003E174F">
              <w:rPr>
                <w:rFonts w:eastAsia="Calibri"/>
                <w:szCs w:val="22"/>
              </w:rPr>
              <w:t xml:space="preserve"> contract tool</w:t>
            </w:r>
            <w:r w:rsidR="003E174F">
              <w:t>]}</w:t>
            </w:r>
          </w:p>
        </w:tc>
      </w:tr>
      <w:tr w:rsidR="008A0D9B" w14:paraId="3E5F4C49" w14:textId="77777777" w:rsidTr="004D7DDB">
        <w:trPr>
          <w:trHeight w:val="305"/>
        </w:trPr>
        <w:tc>
          <w:tcPr>
            <w:tcW w:w="4688" w:type="dxa"/>
            <w:shd w:val="clear" w:color="auto" w:fill="FFFFCC"/>
          </w:tcPr>
          <w:p w14:paraId="3E5F4C47" w14:textId="77777777" w:rsidR="00084E35" w:rsidRPr="00B04693" w:rsidRDefault="00937184" w:rsidP="004D7DDB">
            <w:pPr>
              <w:spacing w:before="120"/>
              <w:ind w:left="14" w:hanging="14"/>
              <w:jc w:val="both"/>
              <w:outlineLvl w:val="1"/>
              <w:rPr>
                <w:rFonts w:eastAsiaTheme="minorHAnsi"/>
                <w:b/>
                <w:bCs/>
                <w:szCs w:val="22"/>
              </w:rPr>
            </w:pPr>
            <w:r w:rsidRPr="00B04693">
              <w:rPr>
                <w:rFonts w:eastAsiaTheme="minorHAnsi"/>
                <w:szCs w:val="22"/>
              </w:rPr>
              <w:t>License Form Effective Date:</w:t>
            </w:r>
          </w:p>
        </w:tc>
        <w:tc>
          <w:tcPr>
            <w:tcW w:w="4667" w:type="dxa"/>
            <w:shd w:val="clear" w:color="auto" w:fill="FFFFCC"/>
          </w:tcPr>
          <w:p w14:paraId="3E5F4C48" w14:textId="2D36A509" w:rsidR="00084E35" w:rsidRPr="00B04693" w:rsidRDefault="00F223D6" w:rsidP="004D7DDB">
            <w:pPr>
              <w:spacing w:before="120"/>
              <w:jc w:val="both"/>
              <w:outlineLvl w:val="1"/>
              <w:rPr>
                <w:rFonts w:eastAsiaTheme="minorHAnsi"/>
                <w:b/>
                <w:bCs/>
              </w:rPr>
            </w:pPr>
            <w:r>
              <w:t>{[CopyFromArgument:</w:t>
            </w:r>
            <w:r w:rsidRPr="001F4FB7">
              <w:rPr>
                <w:rFonts w:eastAsia="Calibri"/>
                <w:bCs/>
                <w:szCs w:val="22"/>
              </w:rPr>
              <w:t xml:space="preserve"> </w:t>
            </w:r>
            <w:r w:rsidRPr="00403B5B">
              <w:rPr>
                <w:rFonts w:eastAsia="Calibri"/>
                <w:bCs/>
                <w:szCs w:val="22"/>
              </w:rPr>
              <w:t>SOW Effective Date</w:t>
            </w:r>
            <w:r>
              <w:t xml:space="preserve"> |</w:t>
            </w:r>
            <w:proofErr w:type="gramStart"/>
            <w:r w:rsidRPr="00C61C84">
              <w:t>DATE:MMMM</w:t>
            </w:r>
            <w:proofErr w:type="gramEnd"/>
            <w:r w:rsidRPr="00C61C84">
              <w:t xml:space="preserve"> d, </w:t>
            </w:r>
            <w:proofErr w:type="spellStart"/>
            <w:r w:rsidRPr="00C61C84">
              <w:t>yyyy|</w:t>
            </w:r>
            <w:r>
              <w:t>INVISIBLE</w:t>
            </w:r>
            <w:r w:rsidRPr="00911827">
              <w:t>|</w:t>
            </w:r>
            <w:r>
              <w:t>COMMENT</w:t>
            </w:r>
            <w:proofErr w:type="spellEnd"/>
            <w:r>
              <w:t>:</w:t>
            </w:r>
            <w:r w:rsidRPr="00B7632C">
              <w:rPr>
                <w:rFonts w:eastAsia="Calibri"/>
                <w:szCs w:val="22"/>
              </w:rPr>
              <w:t xml:space="preserve"> </w:t>
            </w:r>
            <w:r w:rsidR="000B5979" w:rsidRPr="000B5979">
              <w:rPr>
                <w:rFonts w:eastAsia="Calibri"/>
                <w:szCs w:val="22"/>
                <w:highlight w:val="cyan"/>
                <w:u w:val="single"/>
              </w:rPr>
              <w:t>SOW Effective Date</w:t>
            </w:r>
            <w:r w:rsidRPr="00976BE9">
              <w:rPr>
                <w:rFonts w:eastAsiaTheme="minorHAnsi"/>
                <w:bCs/>
              </w:rPr>
              <w:t>]}</w:t>
            </w:r>
          </w:p>
        </w:tc>
      </w:tr>
      <w:tr w:rsidR="008A0D9B" w14:paraId="3E5F4C4C" w14:textId="77777777" w:rsidTr="004D7DDB">
        <w:trPr>
          <w:trHeight w:val="305"/>
        </w:trPr>
        <w:tc>
          <w:tcPr>
            <w:tcW w:w="4688" w:type="dxa"/>
            <w:tcBorders>
              <w:top w:val="single" w:sz="4" w:space="0" w:color="auto"/>
              <w:left w:val="single" w:sz="4" w:space="0" w:color="000000"/>
              <w:bottom w:val="single" w:sz="4" w:space="0" w:color="auto"/>
              <w:right w:val="single" w:sz="4" w:space="0" w:color="auto"/>
            </w:tcBorders>
            <w:shd w:val="clear" w:color="auto" w:fill="FFFFCC"/>
          </w:tcPr>
          <w:p w14:paraId="3E5F4C4A" w14:textId="77777777" w:rsidR="00084E35" w:rsidRPr="00B04693" w:rsidRDefault="00937184" w:rsidP="004D7DDB">
            <w:pPr>
              <w:spacing w:before="120"/>
              <w:ind w:left="14" w:hanging="14"/>
              <w:jc w:val="both"/>
              <w:outlineLvl w:val="1"/>
              <w:rPr>
                <w:rFonts w:eastAsiaTheme="minorHAnsi"/>
                <w:szCs w:val="22"/>
              </w:rPr>
            </w:pPr>
            <w:r w:rsidRPr="00B04693">
              <w:rPr>
                <w:rFonts w:eastAsiaTheme="minorHAnsi"/>
                <w:szCs w:val="22"/>
              </w:rPr>
              <w:t>Term of License Form:</w:t>
            </w:r>
          </w:p>
        </w:tc>
        <w:tc>
          <w:tcPr>
            <w:tcW w:w="4667" w:type="dxa"/>
            <w:tcBorders>
              <w:top w:val="single" w:sz="4" w:space="0" w:color="auto"/>
              <w:left w:val="single" w:sz="4" w:space="0" w:color="000000"/>
              <w:bottom w:val="single" w:sz="4" w:space="0" w:color="auto"/>
              <w:right w:val="single" w:sz="4" w:space="0" w:color="000000"/>
            </w:tcBorders>
            <w:shd w:val="clear" w:color="auto" w:fill="FFFFCC"/>
          </w:tcPr>
          <w:p w14:paraId="3E5F4C4B" w14:textId="51500DAD" w:rsidR="00084E35" w:rsidRPr="00B04693" w:rsidRDefault="002335C0" w:rsidP="002335C0">
            <w:pPr>
              <w:spacing w:before="120"/>
              <w:ind w:left="14" w:hanging="14"/>
              <w:jc w:val="both"/>
              <w:outlineLvl w:val="1"/>
              <w:rPr>
                <w:rFonts w:eastAsiaTheme="minorHAnsi"/>
                <w:b/>
                <w:bCs/>
              </w:rPr>
            </w:pPr>
            <w:r>
              <w:t>{[CopyFromArgument:</w:t>
            </w:r>
            <w:r w:rsidRPr="001F4FB7">
              <w:rPr>
                <w:rFonts w:eastAsia="Calibri"/>
                <w:bCs/>
                <w:szCs w:val="22"/>
              </w:rPr>
              <w:t xml:space="preserve"> </w:t>
            </w:r>
            <w:r w:rsidRPr="00403B5B">
              <w:rPr>
                <w:rFonts w:eastAsia="Calibri"/>
                <w:bCs/>
                <w:szCs w:val="22"/>
              </w:rPr>
              <w:t>SOW Effective Date</w:t>
            </w:r>
            <w:r>
              <w:t xml:space="preserve"> |</w:t>
            </w:r>
            <w:proofErr w:type="gramStart"/>
            <w:r w:rsidR="00A7545C" w:rsidRPr="00C61C84">
              <w:t>DATE:MMMM</w:t>
            </w:r>
            <w:proofErr w:type="gramEnd"/>
            <w:r w:rsidR="00A7545C" w:rsidRPr="00C61C84">
              <w:t xml:space="preserve"> d, </w:t>
            </w:r>
            <w:proofErr w:type="spellStart"/>
            <w:r w:rsidR="00A7545C" w:rsidRPr="00C61C84">
              <w:t>yyyy|</w:t>
            </w:r>
            <w:r>
              <w:t>INVISIBLE</w:t>
            </w:r>
            <w:r w:rsidRPr="00911827">
              <w:t>|</w:t>
            </w:r>
            <w:r>
              <w:t>COMMENT</w:t>
            </w:r>
            <w:proofErr w:type="spellEnd"/>
            <w:r>
              <w:t>:</w:t>
            </w:r>
            <w:r w:rsidRPr="00B7632C">
              <w:rPr>
                <w:rFonts w:eastAsia="Calibri"/>
                <w:szCs w:val="22"/>
              </w:rPr>
              <w:t xml:space="preserve"> </w:t>
            </w:r>
            <w:r w:rsidR="000B5979" w:rsidRPr="000B5979">
              <w:rPr>
                <w:rFonts w:eastAsia="Calibri"/>
                <w:bCs/>
                <w:szCs w:val="22"/>
                <w:highlight w:val="cyan"/>
              </w:rPr>
              <w:t>SOW Effective Date</w:t>
            </w:r>
            <w:r w:rsidRPr="00976BE9">
              <w:rPr>
                <w:rFonts w:eastAsiaTheme="minorHAnsi"/>
                <w:bCs/>
              </w:rPr>
              <w:t>]}</w:t>
            </w:r>
            <w:r w:rsidR="009C7A75">
              <w:rPr>
                <w:rFonts w:eastAsiaTheme="minorHAnsi"/>
                <w:b/>
                <w:bCs/>
              </w:rPr>
              <w:t xml:space="preserve"> </w:t>
            </w:r>
            <w:r w:rsidR="00923567">
              <w:rPr>
                <w:rFonts w:eastAsiaTheme="minorHAnsi"/>
                <w:b/>
                <w:bCs/>
              </w:rPr>
              <w:t>–</w:t>
            </w:r>
            <w:r w:rsidR="009C7A75">
              <w:rPr>
                <w:rFonts w:eastAsiaTheme="minorHAnsi"/>
                <w:b/>
                <w:bCs/>
              </w:rPr>
              <w:t xml:space="preserve"> </w:t>
            </w:r>
            <w:r w:rsidRPr="00C61C84">
              <w:t>{[#:</w:t>
            </w:r>
            <w:r>
              <w:t>10</w:t>
            </w:r>
            <w:r w:rsidRPr="00C61C84">
              <w:t xml:space="preserve">|$: </w:t>
            </w:r>
            <w:r w:rsidRPr="00403B5B">
              <w:rPr>
                <w:rFonts w:eastAsia="Calibri"/>
                <w:bCs/>
                <w:szCs w:val="22"/>
              </w:rPr>
              <w:t xml:space="preserve">SOW </w:t>
            </w:r>
            <w:r w:rsidRPr="0028371D">
              <w:rPr>
                <w:rFonts w:eastAsia="Calibri"/>
                <w:bCs/>
                <w:szCs w:val="22"/>
              </w:rPr>
              <w:t>Expiration</w:t>
            </w:r>
            <w:r w:rsidRPr="00403B5B">
              <w:rPr>
                <w:rFonts w:eastAsia="Calibri"/>
                <w:bCs/>
                <w:szCs w:val="22"/>
              </w:rPr>
              <w:t xml:space="preserve"> Date</w:t>
            </w:r>
            <w:r>
              <w:t xml:space="preserve"> </w:t>
            </w:r>
            <w:r w:rsidRPr="00C61C84">
              <w:t xml:space="preserve">|DATE:MMMM d, </w:t>
            </w:r>
            <w:proofErr w:type="spellStart"/>
            <w:r w:rsidRPr="00C61C84">
              <w:t>yyyy|D</w:t>
            </w:r>
            <w:proofErr w:type="spellEnd"/>
            <w:r w:rsidRPr="00B26816">
              <w:t>$:</w:t>
            </w:r>
            <w:r w:rsidRPr="00B26816">
              <w:rPr>
                <w:rFonts w:eastAsia="Calibri"/>
                <w:szCs w:val="22"/>
              </w:rPr>
              <w:t xml:space="preserve"> </w:t>
            </w:r>
            <w:r w:rsidR="00806484">
              <w:rPr>
                <w:rFonts w:eastAsia="Calibri"/>
                <w:szCs w:val="22"/>
              </w:rPr>
              <w:t>January</w:t>
            </w:r>
            <w:r w:rsidRPr="00B26816">
              <w:rPr>
                <w:rFonts w:eastAsia="Calibri"/>
                <w:szCs w:val="22"/>
              </w:rPr>
              <w:t xml:space="preserve"> 1, 202</w:t>
            </w:r>
            <w:r w:rsidR="003903E2">
              <w:rPr>
                <w:rFonts w:eastAsia="Calibri"/>
                <w:szCs w:val="22"/>
              </w:rPr>
              <w:t>1</w:t>
            </w:r>
            <w:r>
              <w:rPr>
                <w:rFonts w:eastAsia="Calibri"/>
                <w:szCs w:val="22"/>
              </w:rPr>
              <w:t>|R$:</w:t>
            </w:r>
            <w:r w:rsidRPr="00C61C84">
              <w:rPr>
                <w:rFonts w:eastAsia="Calibri"/>
                <w:bCs/>
                <w:szCs w:val="22"/>
              </w:rPr>
              <w:t xml:space="preserve"> </w:t>
            </w:r>
            <w:r w:rsidRPr="00403B5B">
              <w:rPr>
                <w:rFonts w:eastAsia="Calibri"/>
                <w:bCs/>
                <w:szCs w:val="22"/>
              </w:rPr>
              <w:t xml:space="preserve">SOW </w:t>
            </w:r>
            <w:r w:rsidRPr="0028371D">
              <w:rPr>
                <w:rFonts w:eastAsia="Calibri"/>
                <w:bCs/>
                <w:szCs w:val="22"/>
              </w:rPr>
              <w:t>Expiration</w:t>
            </w:r>
            <w:r w:rsidRPr="00403B5B">
              <w:rPr>
                <w:rFonts w:eastAsia="Calibri"/>
                <w:bCs/>
                <w:szCs w:val="22"/>
              </w:rPr>
              <w:t xml:space="preserve"> Date</w:t>
            </w:r>
            <w:r w:rsidRPr="00C61C84">
              <w:t>]}</w:t>
            </w:r>
          </w:p>
        </w:tc>
      </w:tr>
    </w:tbl>
    <w:p w14:paraId="3E5F4C4D" w14:textId="77777777" w:rsidR="004D7DDB" w:rsidRPr="00B04693" w:rsidRDefault="00EE27B4" w:rsidP="004D7DDB">
      <w:pPr>
        <w:spacing w:before="120"/>
        <w:jc w:val="both"/>
        <w:rPr>
          <w:rFonts w:eastAsiaTheme="minorHAnsi"/>
          <w:b/>
          <w:szCs w:val="22"/>
        </w:rPr>
      </w:pPr>
    </w:p>
    <w:p w14:paraId="3E5F4C4E" w14:textId="77777777" w:rsidR="004D7DDB" w:rsidRPr="00B04693" w:rsidRDefault="00937184" w:rsidP="00F52906">
      <w:pPr>
        <w:spacing w:before="120" w:after="120"/>
        <w:ind w:left="504" w:hanging="504"/>
        <w:outlineLvl w:val="0"/>
        <w:rPr>
          <w:b/>
        </w:rPr>
      </w:pPr>
      <w:r w:rsidRPr="00B04693">
        <w:rPr>
          <w:b/>
        </w:rPr>
        <w:t>Agreed and accepted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8A0D9B" w14:paraId="3E5F4C51" w14:textId="77777777" w:rsidTr="00EC6A0F">
        <w:trPr>
          <w:tblHeader/>
        </w:trPr>
        <w:tc>
          <w:tcPr>
            <w:tcW w:w="4788" w:type="dxa"/>
            <w:shd w:val="clear" w:color="auto" w:fill="D9D9D9"/>
          </w:tcPr>
          <w:p w14:paraId="3E5F4C4F" w14:textId="77777777" w:rsidR="004D7DDB" w:rsidRPr="00B04693" w:rsidRDefault="00937184" w:rsidP="004D7DDB">
            <w:pPr>
              <w:spacing w:before="120"/>
              <w:jc w:val="center"/>
              <w:rPr>
                <w:b/>
              </w:rPr>
            </w:pPr>
            <w:r w:rsidRPr="00B04693">
              <w:rPr>
                <w:b/>
              </w:rPr>
              <w:lastRenderedPageBreak/>
              <w:t>Mojang</w:t>
            </w:r>
          </w:p>
        </w:tc>
        <w:tc>
          <w:tcPr>
            <w:tcW w:w="4788" w:type="dxa"/>
            <w:shd w:val="clear" w:color="auto" w:fill="D9D9D9"/>
          </w:tcPr>
          <w:p w14:paraId="3E5F4C50" w14:textId="77777777" w:rsidR="004D7DDB" w:rsidRPr="00B04693" w:rsidRDefault="00937184" w:rsidP="004D7DDB">
            <w:pPr>
              <w:spacing w:before="120"/>
              <w:jc w:val="center"/>
              <w:rPr>
                <w:b/>
              </w:rPr>
            </w:pPr>
            <w:r w:rsidRPr="00B04693">
              <w:rPr>
                <w:b/>
              </w:rPr>
              <w:t>Supplier</w:t>
            </w:r>
          </w:p>
        </w:tc>
      </w:tr>
      <w:tr w:rsidR="008A0D9B" w14:paraId="3E5F4C56" w14:textId="77777777" w:rsidTr="00EC6A0F">
        <w:tc>
          <w:tcPr>
            <w:tcW w:w="4788" w:type="dxa"/>
          </w:tcPr>
          <w:p w14:paraId="3E5F4C52" w14:textId="77777777" w:rsidR="004D7DDB" w:rsidRPr="00B04693" w:rsidRDefault="00937184" w:rsidP="004D7DDB">
            <w:pPr>
              <w:spacing w:before="120"/>
            </w:pPr>
            <w:r w:rsidRPr="00B04693">
              <w:t>Mojang  Signature:</w:t>
            </w:r>
          </w:p>
          <w:p w14:paraId="3E5F4C53" w14:textId="77777777" w:rsidR="004D7DDB" w:rsidRPr="00B04693" w:rsidRDefault="00937184" w:rsidP="004D7DDB">
            <w:pPr>
              <w:spacing w:before="120"/>
              <w:rPr>
                <w:color w:val="FFFFFF" w:themeColor="background1"/>
              </w:rPr>
            </w:pPr>
            <w:r w:rsidRPr="00B04693">
              <w:rPr>
                <w:color w:val="FFFFFF" w:themeColor="background1"/>
              </w:rPr>
              <w:t>{{_e1s1_signature}}</w:t>
            </w:r>
          </w:p>
        </w:tc>
        <w:tc>
          <w:tcPr>
            <w:tcW w:w="4788" w:type="dxa"/>
          </w:tcPr>
          <w:p w14:paraId="3E5F4C54" w14:textId="77777777" w:rsidR="004D7DDB" w:rsidRPr="00B04693" w:rsidRDefault="00937184" w:rsidP="004D7DDB">
            <w:pPr>
              <w:spacing w:before="120"/>
            </w:pPr>
            <w:r w:rsidRPr="00B04693">
              <w:t>Supplier  Signature:</w:t>
            </w:r>
          </w:p>
          <w:p w14:paraId="3E5F4C55" w14:textId="77777777" w:rsidR="004D7DDB" w:rsidRPr="00B04693" w:rsidRDefault="00937184" w:rsidP="004D7DDB">
            <w:pPr>
              <w:spacing w:before="120"/>
              <w:rPr>
                <w:color w:val="FFFFFF" w:themeColor="background1"/>
                <w:szCs w:val="20"/>
              </w:rPr>
            </w:pPr>
            <w:r w:rsidRPr="00B04693">
              <w:rPr>
                <w:color w:val="FFFFFF" w:themeColor="background1"/>
              </w:rPr>
              <w:t>{{_e2s2_signature}}</w:t>
            </w:r>
          </w:p>
        </w:tc>
      </w:tr>
      <w:tr w:rsidR="008A0D9B" w14:paraId="3E5F4C5B" w14:textId="77777777" w:rsidTr="00EC6A0F">
        <w:tc>
          <w:tcPr>
            <w:tcW w:w="4788" w:type="dxa"/>
          </w:tcPr>
          <w:p w14:paraId="0C593E58" w14:textId="77777777" w:rsidR="004D7DDB" w:rsidRDefault="00937184" w:rsidP="004D7DDB">
            <w:pPr>
              <w:spacing w:before="120"/>
              <w:rPr>
                <w:bCs/>
              </w:rPr>
            </w:pPr>
            <w:proofErr w:type="gramStart"/>
            <w:r w:rsidRPr="00B04693">
              <w:t>Mojang  Name</w:t>
            </w:r>
            <w:proofErr w:type="gramEnd"/>
            <w:r w:rsidRPr="00B04693">
              <w:t>:</w:t>
            </w:r>
            <w:r w:rsidR="000B5FE0">
              <w:t xml:space="preserve"> </w:t>
            </w:r>
            <w:r w:rsidR="00B10F44">
              <w:t>{[CopyFromArgument:</w:t>
            </w:r>
            <w:r w:rsidR="00B10F44" w:rsidRPr="001F4FB7">
              <w:rPr>
                <w:rFonts w:eastAsia="Calibri"/>
                <w:bCs/>
                <w:szCs w:val="22"/>
              </w:rPr>
              <w:t xml:space="preserve"> </w:t>
            </w:r>
            <w:r w:rsidR="00B10F44">
              <w:rPr>
                <w:rFonts w:eastAsia="Calibri"/>
                <w:szCs w:val="22"/>
              </w:rPr>
              <w:t>Mojang Attention</w:t>
            </w:r>
            <w:r w:rsidR="00B10F44" w:rsidRPr="0086479D">
              <w:t xml:space="preserve"> </w:t>
            </w:r>
            <w:r w:rsidR="00B10F44">
              <w:t>|INVISIBLE</w:t>
            </w:r>
            <w:r w:rsidR="00B10F44" w:rsidRPr="00976BE9">
              <w:rPr>
                <w:rFonts w:eastAsiaTheme="minorHAnsi"/>
                <w:bCs/>
              </w:rPr>
              <w:t>]}</w:t>
            </w:r>
          </w:p>
          <w:p w14:paraId="3E5F4C58" w14:textId="56FEE9B9" w:rsidR="00B10F44" w:rsidRPr="00B10F44" w:rsidRDefault="00B10F44" w:rsidP="004D7DDB">
            <w:pPr>
              <w:spacing w:before="120"/>
            </w:pPr>
          </w:p>
        </w:tc>
        <w:tc>
          <w:tcPr>
            <w:tcW w:w="4788" w:type="dxa"/>
          </w:tcPr>
          <w:p w14:paraId="2251291D" w14:textId="36D39C42" w:rsidR="004D7DDB" w:rsidRDefault="00937184" w:rsidP="004D7DDB">
            <w:pPr>
              <w:spacing w:before="120"/>
              <w:rPr>
                <w:rFonts w:eastAsiaTheme="minorHAnsi"/>
                <w:bCs/>
              </w:rPr>
            </w:pPr>
            <w:proofErr w:type="gramStart"/>
            <w:r w:rsidRPr="00B04693">
              <w:t>Supplier  Name</w:t>
            </w:r>
            <w:proofErr w:type="gramEnd"/>
            <w:r w:rsidRPr="00B04693">
              <w:t>:</w:t>
            </w:r>
            <w:r w:rsidR="00F11CFD">
              <w:t xml:space="preserve"> </w:t>
            </w:r>
            <w:r w:rsidR="00B10F44">
              <w:t>{[CopyFromArgument:</w:t>
            </w:r>
            <w:r w:rsidR="00B10F44" w:rsidRPr="001F4FB7">
              <w:rPr>
                <w:rFonts w:eastAsia="Calibri"/>
                <w:bCs/>
                <w:szCs w:val="22"/>
              </w:rPr>
              <w:t xml:space="preserve"> </w:t>
            </w:r>
            <w:r w:rsidR="00B10F44">
              <w:rPr>
                <w:szCs w:val="22"/>
              </w:rPr>
              <w:t xml:space="preserve">Supplier </w:t>
            </w:r>
            <w:r w:rsidR="00B10F44">
              <w:rPr>
                <w:rFonts w:eastAsia="Calibri"/>
                <w:szCs w:val="22"/>
              </w:rPr>
              <w:t>Primary Contact</w:t>
            </w:r>
            <w:r w:rsidR="00B10F44" w:rsidRPr="0086479D">
              <w:t xml:space="preserve"> </w:t>
            </w:r>
            <w:r w:rsidR="00B10F44">
              <w:t>|INVISIBLE</w:t>
            </w:r>
            <w:r w:rsidR="00B10F44" w:rsidRPr="00976BE9">
              <w:rPr>
                <w:rFonts w:eastAsiaTheme="minorHAnsi"/>
                <w:bCs/>
              </w:rPr>
              <w:t>]}</w:t>
            </w:r>
          </w:p>
          <w:p w14:paraId="3E5F4C5A" w14:textId="56B96B2B" w:rsidR="00B10F44" w:rsidRPr="00B10F44" w:rsidRDefault="00B10F44" w:rsidP="004D7DDB">
            <w:pPr>
              <w:spacing w:before="120"/>
            </w:pPr>
          </w:p>
        </w:tc>
      </w:tr>
      <w:tr w:rsidR="008A0D9B" w14:paraId="3E5F4C60" w14:textId="77777777" w:rsidTr="00EC6A0F">
        <w:tc>
          <w:tcPr>
            <w:tcW w:w="4788" w:type="dxa"/>
          </w:tcPr>
          <w:p w14:paraId="3E5F4C5C" w14:textId="77777777" w:rsidR="004D7DDB" w:rsidRPr="00B04693" w:rsidRDefault="00937184" w:rsidP="004D7DDB">
            <w:pPr>
              <w:spacing w:before="120"/>
            </w:pPr>
            <w:r w:rsidRPr="00B04693">
              <w:t>Mojang  Title:</w:t>
            </w:r>
          </w:p>
          <w:p w14:paraId="3E5F4C5D" w14:textId="77777777" w:rsidR="004D7DDB" w:rsidRPr="00B04693" w:rsidRDefault="00937184" w:rsidP="004D7DDB">
            <w:pPr>
              <w:spacing w:before="120"/>
            </w:pPr>
            <w:r w:rsidRPr="00B04693">
              <w:rPr>
                <w:color w:val="FFFFFF" w:themeColor="background1"/>
              </w:rPr>
              <w:t>\t1\</w:t>
            </w:r>
          </w:p>
        </w:tc>
        <w:tc>
          <w:tcPr>
            <w:tcW w:w="4788" w:type="dxa"/>
          </w:tcPr>
          <w:p w14:paraId="3E5F4C5E" w14:textId="77777777" w:rsidR="004D7DDB" w:rsidRPr="00B04693" w:rsidRDefault="00937184" w:rsidP="004D7DDB">
            <w:pPr>
              <w:spacing w:before="120"/>
            </w:pPr>
            <w:r w:rsidRPr="00B04693">
              <w:t>Supplier  Title:</w:t>
            </w:r>
          </w:p>
          <w:p w14:paraId="3E5F4C5F" w14:textId="77777777" w:rsidR="004D7DDB" w:rsidRPr="00B04693" w:rsidRDefault="00937184" w:rsidP="004D7DDB">
            <w:pPr>
              <w:spacing w:before="120"/>
              <w:rPr>
                <w:color w:val="FFFFFF" w:themeColor="background1"/>
              </w:rPr>
            </w:pPr>
            <w:r w:rsidRPr="00B04693">
              <w:rPr>
                <w:color w:val="FFFFFF" w:themeColor="background1"/>
              </w:rPr>
              <w:t>\t2\</w:t>
            </w:r>
          </w:p>
        </w:tc>
      </w:tr>
      <w:tr w:rsidR="008A0D9B" w14:paraId="3E5F4C65" w14:textId="77777777" w:rsidTr="00EC6A0F">
        <w:tc>
          <w:tcPr>
            <w:tcW w:w="4788" w:type="dxa"/>
          </w:tcPr>
          <w:p w14:paraId="3E5F4C61" w14:textId="77777777" w:rsidR="004D7DDB" w:rsidRPr="00B04693" w:rsidRDefault="00937184" w:rsidP="004D7DDB">
            <w:pPr>
              <w:spacing w:before="120"/>
            </w:pPr>
            <w:r w:rsidRPr="00B04693">
              <w:t>Mojang  Date:</w:t>
            </w:r>
          </w:p>
          <w:p w14:paraId="3E5F4C62" w14:textId="77777777" w:rsidR="004D7DDB" w:rsidRPr="00B04693" w:rsidRDefault="00937184" w:rsidP="004D7DDB">
            <w:pPr>
              <w:spacing w:before="120"/>
              <w:rPr>
                <w:color w:val="FFFFFF" w:themeColor="background1"/>
              </w:rPr>
            </w:pPr>
            <w:r w:rsidRPr="00B04693">
              <w:rPr>
                <w:color w:val="FFFFFF" w:themeColor="background1"/>
              </w:rPr>
              <w:t>{{_e1s1_date}}</w:t>
            </w:r>
          </w:p>
        </w:tc>
        <w:tc>
          <w:tcPr>
            <w:tcW w:w="4788" w:type="dxa"/>
          </w:tcPr>
          <w:p w14:paraId="3E5F4C63" w14:textId="77777777" w:rsidR="004D7DDB" w:rsidRPr="00B04693" w:rsidRDefault="00937184" w:rsidP="004D7DDB">
            <w:pPr>
              <w:spacing w:before="120"/>
            </w:pPr>
            <w:r w:rsidRPr="00B04693">
              <w:t>Supplier  Date:</w:t>
            </w:r>
          </w:p>
          <w:p w14:paraId="3E5F4C64" w14:textId="77777777" w:rsidR="004D7DDB" w:rsidRPr="00B04693" w:rsidRDefault="00937184" w:rsidP="004D7DDB">
            <w:pPr>
              <w:spacing w:before="120"/>
              <w:rPr>
                <w:color w:val="FFFFFF" w:themeColor="background1"/>
              </w:rPr>
            </w:pPr>
            <w:r w:rsidRPr="00B04693">
              <w:rPr>
                <w:color w:val="FFFFFF" w:themeColor="background1"/>
              </w:rPr>
              <w:t>{{_e2s2_date}}</w:t>
            </w:r>
          </w:p>
        </w:tc>
      </w:tr>
    </w:tbl>
    <w:p w14:paraId="3E5F4C66" w14:textId="77777777" w:rsidR="004D7DDB" w:rsidRPr="00B04693" w:rsidRDefault="00EE27B4" w:rsidP="004D7DDB">
      <w:pPr>
        <w:spacing w:before="120"/>
        <w:jc w:val="both"/>
        <w:rPr>
          <w:rFonts w:eastAsiaTheme="minorHAnsi"/>
          <w:b/>
          <w:szCs w:val="22"/>
        </w:rPr>
      </w:pPr>
    </w:p>
    <w:p w14:paraId="3E5F4C67" w14:textId="77777777" w:rsidR="004D7DDB" w:rsidRPr="00B04693" w:rsidRDefault="00937184" w:rsidP="004D7DDB">
      <w:pPr>
        <w:pStyle w:val="ListParagraph"/>
        <w:numPr>
          <w:ilvl w:val="0"/>
          <w:numId w:val="1"/>
        </w:numPr>
        <w:spacing w:before="120"/>
        <w:jc w:val="both"/>
        <w:rPr>
          <w:b/>
          <w:szCs w:val="22"/>
        </w:rPr>
      </w:pPr>
      <w:r w:rsidRPr="00B04693">
        <w:rPr>
          <w:b/>
          <w:szCs w:val="22"/>
        </w:rPr>
        <w:t>Source Code Description</w:t>
      </w:r>
    </w:p>
    <w:p w14:paraId="3E5F4C68" w14:textId="5E75805A" w:rsidR="004D7DDB" w:rsidRPr="00B04693" w:rsidRDefault="00937184" w:rsidP="004D7DDB">
      <w:pPr>
        <w:pStyle w:val="ListParagraph"/>
        <w:spacing w:before="120"/>
        <w:ind w:left="0"/>
        <w:jc w:val="both"/>
        <w:rPr>
          <w:szCs w:val="22"/>
        </w:rPr>
      </w:pPr>
      <w:r w:rsidRPr="00B04693">
        <w:rPr>
          <w:szCs w:val="22"/>
        </w:rPr>
        <w:t xml:space="preserve">Mojang licenses the following source code and related </w:t>
      </w:r>
      <w:r w:rsidR="007627F8">
        <w:rPr>
          <w:szCs w:val="22"/>
        </w:rPr>
        <w:t>D</w:t>
      </w:r>
      <w:r w:rsidRPr="00B04693">
        <w:rPr>
          <w:szCs w:val="22"/>
        </w:rPr>
        <w:t>eliverables to Company as delivered by Mojang: Minecraft Bedrock, Minecraft Java Edition, Minecraft Bedrock Realms, Minecraft Java Edition Realms (</w:t>
      </w:r>
      <w:r w:rsidR="007627F8">
        <w:rPr>
          <w:szCs w:val="22"/>
        </w:rPr>
        <w:t xml:space="preserve">collectively </w:t>
      </w:r>
      <w:r w:rsidRPr="00B04693">
        <w:rPr>
          <w:szCs w:val="22"/>
        </w:rPr>
        <w:t>“</w:t>
      </w:r>
      <w:r w:rsidRPr="00B04693">
        <w:rPr>
          <w:i/>
          <w:szCs w:val="22"/>
        </w:rPr>
        <w:t>Source Code</w:t>
      </w:r>
      <w:r w:rsidRPr="00B04693">
        <w:rPr>
          <w:szCs w:val="22"/>
        </w:rPr>
        <w:t>”). Mojang retains all rights, title</w:t>
      </w:r>
      <w:r w:rsidR="00C6737B">
        <w:rPr>
          <w:szCs w:val="22"/>
        </w:rPr>
        <w:t>,</w:t>
      </w:r>
      <w:r w:rsidRPr="00B04693">
        <w:rPr>
          <w:szCs w:val="22"/>
        </w:rPr>
        <w:t xml:space="preserve"> and interest in and to the Source Code.</w:t>
      </w:r>
    </w:p>
    <w:p w14:paraId="3E5F4C69" w14:textId="77777777" w:rsidR="004D7DDB" w:rsidRPr="00B04693" w:rsidRDefault="00937184" w:rsidP="004D7DDB">
      <w:pPr>
        <w:pStyle w:val="ListParagraph"/>
        <w:numPr>
          <w:ilvl w:val="0"/>
          <w:numId w:val="1"/>
        </w:numPr>
        <w:spacing w:before="120"/>
        <w:jc w:val="both"/>
        <w:rPr>
          <w:b/>
          <w:szCs w:val="22"/>
        </w:rPr>
      </w:pPr>
      <w:r w:rsidRPr="00B04693">
        <w:rPr>
          <w:b/>
          <w:szCs w:val="22"/>
        </w:rPr>
        <w:t>Source Code Grant</w:t>
      </w:r>
    </w:p>
    <w:p w14:paraId="3E5F4C6A" w14:textId="77777777" w:rsidR="004D7DDB" w:rsidRPr="00B04693" w:rsidRDefault="00937184" w:rsidP="004D7DDB">
      <w:pPr>
        <w:spacing w:before="120"/>
        <w:jc w:val="both"/>
        <w:rPr>
          <w:szCs w:val="22"/>
        </w:rPr>
      </w:pPr>
      <w:r w:rsidRPr="00B04693">
        <w:rPr>
          <w:szCs w:val="22"/>
        </w:rPr>
        <w:t xml:space="preserve">Mojang gives Supplier a Derivatives Grant, as defined below, to the Source Code during the Term of this License. </w:t>
      </w:r>
    </w:p>
    <w:p w14:paraId="3E5F4C6B" w14:textId="77777777" w:rsidR="004D7DDB" w:rsidRPr="00B04693" w:rsidRDefault="00937184" w:rsidP="004D7DDB">
      <w:pPr>
        <w:numPr>
          <w:ilvl w:val="1"/>
          <w:numId w:val="9"/>
        </w:numPr>
        <w:tabs>
          <w:tab w:val="left" w:pos="720"/>
        </w:tabs>
        <w:spacing w:before="120"/>
        <w:jc w:val="both"/>
        <w:rPr>
          <w:b/>
          <w:bCs/>
          <w:color w:val="000000"/>
          <w:szCs w:val="22"/>
          <w:u w:val="single"/>
        </w:rPr>
      </w:pPr>
      <w:r w:rsidRPr="00B04693">
        <w:rPr>
          <w:b/>
          <w:szCs w:val="22"/>
        </w:rPr>
        <w:t>License Grants</w:t>
      </w:r>
      <w:r w:rsidRPr="00B04693">
        <w:rPr>
          <w:szCs w:val="22"/>
        </w:rPr>
        <w:t>. This section describes the license grants available for Source Code. The License Form will specify the license grant that applies to the Source Code covered by it.</w:t>
      </w:r>
    </w:p>
    <w:p w14:paraId="3E5F4C6C" w14:textId="77777777" w:rsidR="004D7DDB" w:rsidRPr="00B04693" w:rsidRDefault="00937184" w:rsidP="004D7DDB">
      <w:pPr>
        <w:numPr>
          <w:ilvl w:val="2"/>
          <w:numId w:val="9"/>
        </w:numPr>
        <w:tabs>
          <w:tab w:val="left" w:pos="720"/>
        </w:tabs>
        <w:spacing w:before="120"/>
        <w:jc w:val="both"/>
        <w:rPr>
          <w:b/>
          <w:bCs/>
          <w:color w:val="000000"/>
          <w:szCs w:val="22"/>
          <w:u w:val="single"/>
        </w:rPr>
      </w:pPr>
      <w:r w:rsidRPr="00B04693">
        <w:rPr>
          <w:b/>
          <w:szCs w:val="22"/>
        </w:rPr>
        <w:t>Reference Grant.</w:t>
      </w:r>
      <w:r w:rsidRPr="00B04693">
        <w:t xml:space="preserve"> </w:t>
      </w:r>
      <w:r w:rsidRPr="00B04693">
        <w:rPr>
          <w:szCs w:val="22"/>
        </w:rPr>
        <w:t>A “</w:t>
      </w:r>
      <w:r w:rsidRPr="00B04693">
        <w:rPr>
          <w:i/>
          <w:szCs w:val="22"/>
        </w:rPr>
        <w:t>Reference Grant</w:t>
      </w:r>
      <w:r w:rsidRPr="00B04693">
        <w:rPr>
          <w:szCs w:val="22"/>
        </w:rPr>
        <w:t>” permits the Supplier to use Source Code as a reference for the purpose specified in the License Form. It can only be used in ‘read only’ form. Supplier may only view the Source Code directly or view it within a debugger. Supplier must not copy, download, or store Source Code files locally or on removable media.</w:t>
      </w:r>
    </w:p>
    <w:p w14:paraId="3E5F4C6D" w14:textId="77777777" w:rsidR="004D7DDB" w:rsidRPr="00B04693" w:rsidRDefault="00937184" w:rsidP="004D7DDB">
      <w:pPr>
        <w:numPr>
          <w:ilvl w:val="2"/>
          <w:numId w:val="9"/>
        </w:numPr>
        <w:tabs>
          <w:tab w:val="left" w:pos="720"/>
        </w:tabs>
        <w:spacing w:before="120"/>
        <w:jc w:val="both"/>
        <w:rPr>
          <w:bCs/>
          <w:color w:val="000000"/>
          <w:szCs w:val="22"/>
        </w:rPr>
      </w:pPr>
      <w:r w:rsidRPr="00B04693">
        <w:rPr>
          <w:b/>
          <w:szCs w:val="22"/>
        </w:rPr>
        <w:t xml:space="preserve">Derivatives Grant. </w:t>
      </w:r>
      <w:r w:rsidRPr="00B04693">
        <w:rPr>
          <w:szCs w:val="22"/>
        </w:rPr>
        <w:t>A “</w:t>
      </w:r>
      <w:r w:rsidRPr="00B04693">
        <w:rPr>
          <w:i/>
          <w:szCs w:val="22"/>
        </w:rPr>
        <w:t>Derivatives Grant</w:t>
      </w:r>
      <w:r w:rsidRPr="00B04693">
        <w:rPr>
          <w:szCs w:val="22"/>
        </w:rPr>
        <w:t>” includes all of the rights of Reference grant. It also grants Supplier the following additional rights solely for the purpose set forth in the License Form. Supplier may:</w:t>
      </w:r>
    </w:p>
    <w:p w14:paraId="3E5F4C6E" w14:textId="77777777" w:rsidR="004D7DDB" w:rsidRPr="00B04693" w:rsidRDefault="00937184" w:rsidP="004D7DDB">
      <w:pPr>
        <w:numPr>
          <w:ilvl w:val="3"/>
          <w:numId w:val="9"/>
        </w:numPr>
        <w:tabs>
          <w:tab w:val="left" w:pos="720"/>
        </w:tabs>
        <w:spacing w:before="120"/>
        <w:ind w:left="2160" w:hanging="742"/>
        <w:jc w:val="both"/>
        <w:rPr>
          <w:bCs/>
          <w:color w:val="000000"/>
          <w:szCs w:val="22"/>
        </w:rPr>
      </w:pPr>
      <w:r w:rsidRPr="00B04693">
        <w:rPr>
          <w:bCs/>
          <w:color w:val="000000"/>
          <w:szCs w:val="22"/>
        </w:rPr>
        <w:t>Store a copy of the Source Code on a single secure server at locations set forth in the License Form. Supplier may also make temporary copies of only those parts of the Source Code necessary to carry out work specified in the License Form. Those temporary copies must be stored only on secure machines at locations specified in the License Form and the temporary copies must be deleted when active debugging or development efforts are complete. Supplier will not commingle Source Code with other code or data that is unrelated to the debugging efforts.</w:t>
      </w:r>
    </w:p>
    <w:p w14:paraId="3E5F4C6F" w14:textId="48AD9B1E" w:rsidR="004D7DDB" w:rsidRPr="00B04693" w:rsidRDefault="00937184" w:rsidP="004D7DDB">
      <w:pPr>
        <w:numPr>
          <w:ilvl w:val="3"/>
          <w:numId w:val="9"/>
        </w:numPr>
        <w:tabs>
          <w:tab w:val="left" w:pos="720"/>
        </w:tabs>
        <w:spacing w:before="120"/>
        <w:ind w:left="2160" w:hanging="742"/>
        <w:jc w:val="both"/>
        <w:rPr>
          <w:bCs/>
          <w:color w:val="000000"/>
          <w:szCs w:val="22"/>
        </w:rPr>
      </w:pPr>
      <w:r w:rsidRPr="00B04693">
        <w:rPr>
          <w:bCs/>
          <w:color w:val="000000"/>
          <w:szCs w:val="22"/>
        </w:rPr>
        <w:t xml:space="preserve">Modify, assemble, compile or link the Source Code if the Source Code includes sufficient </w:t>
      </w:r>
      <w:r w:rsidR="00B12C69">
        <w:rPr>
          <w:bCs/>
          <w:color w:val="000000"/>
          <w:szCs w:val="22"/>
        </w:rPr>
        <w:t>S</w:t>
      </w:r>
      <w:r w:rsidRPr="00B04693">
        <w:rPr>
          <w:bCs/>
          <w:color w:val="000000"/>
          <w:szCs w:val="22"/>
        </w:rPr>
        <w:t xml:space="preserve">ource </w:t>
      </w:r>
      <w:r w:rsidR="00B12C69">
        <w:rPr>
          <w:bCs/>
          <w:color w:val="000000"/>
          <w:szCs w:val="22"/>
        </w:rPr>
        <w:t>C</w:t>
      </w:r>
      <w:r w:rsidRPr="00B04693">
        <w:rPr>
          <w:bCs/>
          <w:color w:val="000000"/>
          <w:szCs w:val="22"/>
        </w:rPr>
        <w:t xml:space="preserve">ode files to build executable binary code. Supplier will leave </w:t>
      </w:r>
      <w:r w:rsidRPr="00B04693">
        <w:rPr>
          <w:bCs/>
          <w:color w:val="000000"/>
          <w:szCs w:val="22"/>
        </w:rPr>
        <w:lastRenderedPageBreak/>
        <w:t>in place, and not alter or obscure, all proprietary notices and licenses contained in the Source Code.</w:t>
      </w:r>
    </w:p>
    <w:p w14:paraId="3E5F4C70" w14:textId="4724B97F" w:rsidR="004D7DDB" w:rsidRPr="00B04693" w:rsidRDefault="00937184" w:rsidP="004D7DDB">
      <w:pPr>
        <w:numPr>
          <w:ilvl w:val="3"/>
          <w:numId w:val="9"/>
        </w:numPr>
        <w:tabs>
          <w:tab w:val="left" w:pos="720"/>
        </w:tabs>
        <w:spacing w:before="120"/>
        <w:ind w:left="2160" w:hanging="742"/>
        <w:jc w:val="both"/>
        <w:rPr>
          <w:bCs/>
          <w:color w:val="000000"/>
          <w:szCs w:val="22"/>
        </w:rPr>
      </w:pPr>
      <w:r w:rsidRPr="00B04693">
        <w:rPr>
          <w:bCs/>
          <w:color w:val="000000"/>
          <w:szCs w:val="22"/>
        </w:rPr>
        <w:t>Create Deliverables in the form of derivative works of the Source Code for the purpose specified in the License Form. This grant does not include the right to distribute the derivative works or modifications to the Source Code. Distribution rights must be negotiated separately.</w:t>
      </w:r>
    </w:p>
    <w:p w14:paraId="3E5F4C71" w14:textId="77777777" w:rsidR="004D7DDB" w:rsidRPr="00B04693" w:rsidRDefault="00937184" w:rsidP="004D7DDB">
      <w:pPr>
        <w:numPr>
          <w:ilvl w:val="1"/>
          <w:numId w:val="9"/>
        </w:numPr>
        <w:tabs>
          <w:tab w:val="left" w:pos="720"/>
        </w:tabs>
        <w:spacing w:before="120"/>
        <w:jc w:val="both"/>
        <w:rPr>
          <w:bCs/>
          <w:color w:val="000000"/>
          <w:szCs w:val="22"/>
        </w:rPr>
      </w:pPr>
      <w:r w:rsidRPr="00B04693">
        <w:rPr>
          <w:b/>
          <w:bCs/>
          <w:color w:val="000000"/>
          <w:szCs w:val="22"/>
        </w:rPr>
        <w:t>No Excluded Licenses.</w:t>
      </w:r>
      <w:r w:rsidRPr="00B04693">
        <w:rPr>
          <w:bCs/>
          <w:color w:val="000000"/>
          <w:szCs w:val="22"/>
        </w:rPr>
        <w:t xml:space="preserve"> The license grants described above in this Section do not include any license, right, power or authority to subject the Source Code in whole or in part to any terms of an Excluded License. This includes derivative works of the Source Code.</w:t>
      </w:r>
    </w:p>
    <w:p w14:paraId="3E5F4C72" w14:textId="77777777" w:rsidR="004D7DDB" w:rsidRPr="00B04693" w:rsidRDefault="00937184" w:rsidP="004D7DDB">
      <w:pPr>
        <w:numPr>
          <w:ilvl w:val="1"/>
          <w:numId w:val="9"/>
        </w:numPr>
        <w:tabs>
          <w:tab w:val="left" w:pos="720"/>
        </w:tabs>
        <w:spacing w:before="120"/>
        <w:jc w:val="both"/>
        <w:rPr>
          <w:bCs/>
          <w:color w:val="000000"/>
          <w:szCs w:val="22"/>
        </w:rPr>
      </w:pPr>
      <w:r w:rsidRPr="00B04693">
        <w:rPr>
          <w:b/>
          <w:bCs/>
          <w:color w:val="000000"/>
          <w:szCs w:val="22"/>
        </w:rPr>
        <w:t>No other licenses.</w:t>
      </w:r>
      <w:r w:rsidRPr="00B04693">
        <w:rPr>
          <w:bCs/>
          <w:color w:val="000000"/>
          <w:szCs w:val="22"/>
        </w:rPr>
        <w:t xml:space="preserve">  Mojang reserves all rights not expressly granted.</w:t>
      </w:r>
    </w:p>
    <w:p w14:paraId="3E5F4C73" w14:textId="77777777" w:rsidR="004D7DDB" w:rsidRPr="00B04693" w:rsidRDefault="00937184" w:rsidP="004D7DDB">
      <w:pPr>
        <w:numPr>
          <w:ilvl w:val="0"/>
          <w:numId w:val="18"/>
        </w:numPr>
        <w:tabs>
          <w:tab w:val="left" w:pos="720"/>
        </w:tabs>
        <w:spacing w:before="120"/>
        <w:jc w:val="both"/>
        <w:rPr>
          <w:bCs/>
          <w:color w:val="000000"/>
          <w:szCs w:val="22"/>
        </w:rPr>
      </w:pPr>
      <w:r w:rsidRPr="00B04693">
        <w:rPr>
          <w:b/>
          <w:szCs w:val="22"/>
        </w:rPr>
        <w:t>Purpose</w:t>
      </w:r>
    </w:p>
    <w:p w14:paraId="3E5F4C74" w14:textId="16A5102F" w:rsidR="004D7DDB" w:rsidRPr="00B04693" w:rsidRDefault="00937184" w:rsidP="004D7DDB">
      <w:pPr>
        <w:pStyle w:val="ListParagraph"/>
        <w:spacing w:before="120"/>
        <w:ind w:left="0"/>
        <w:jc w:val="both"/>
        <w:rPr>
          <w:szCs w:val="22"/>
        </w:rPr>
      </w:pPr>
      <w:r w:rsidRPr="00B04693">
        <w:rPr>
          <w:szCs w:val="22"/>
        </w:rPr>
        <w:t xml:space="preserve">This license provides Supplier with temporary access to the Source Code to perform work for Mojang's benefit. Supplier can only use the Source Code for the sole purpose of performing the </w:t>
      </w:r>
      <w:r w:rsidR="007627F8">
        <w:rPr>
          <w:szCs w:val="22"/>
        </w:rPr>
        <w:t>S</w:t>
      </w:r>
      <w:r w:rsidRPr="00B04693">
        <w:rPr>
          <w:szCs w:val="22"/>
        </w:rPr>
        <w:t xml:space="preserve">ervices as described in Statement of Work dated </w:t>
      </w:r>
      <w:r w:rsidR="00163061">
        <w:t>{[CopyFromArgument:</w:t>
      </w:r>
      <w:r w:rsidR="00163061" w:rsidRPr="001F4FB7">
        <w:rPr>
          <w:rFonts w:eastAsia="Calibri"/>
          <w:bCs/>
          <w:szCs w:val="22"/>
        </w:rPr>
        <w:t xml:space="preserve"> </w:t>
      </w:r>
      <w:r w:rsidR="00163061" w:rsidRPr="00403B5B">
        <w:rPr>
          <w:rFonts w:eastAsia="Calibri"/>
          <w:bCs/>
          <w:szCs w:val="22"/>
        </w:rPr>
        <w:t>SOW Effective Date</w:t>
      </w:r>
      <w:r w:rsidR="00163061">
        <w:t xml:space="preserve"> </w:t>
      </w:r>
      <w:r w:rsidR="00163061" w:rsidRPr="00C61C84">
        <w:t xml:space="preserve">|DATE:MMMM d, </w:t>
      </w:r>
      <w:proofErr w:type="spellStart"/>
      <w:r w:rsidR="00163061" w:rsidRPr="00C61C84">
        <w:t>yyyy|</w:t>
      </w:r>
      <w:r w:rsidR="00163061">
        <w:t>INVISIBLE</w:t>
      </w:r>
      <w:r w:rsidR="00163061" w:rsidRPr="00911827">
        <w:t>|</w:t>
      </w:r>
      <w:r w:rsidR="00163061">
        <w:t>COMMENT</w:t>
      </w:r>
      <w:proofErr w:type="spellEnd"/>
      <w:r w:rsidR="00163061">
        <w:t>:</w:t>
      </w:r>
      <w:r w:rsidR="00163061" w:rsidRPr="00B7632C">
        <w:rPr>
          <w:rFonts w:eastAsia="Calibri"/>
          <w:szCs w:val="22"/>
        </w:rPr>
        <w:t xml:space="preserve"> </w:t>
      </w:r>
      <w:r w:rsidR="00163061" w:rsidRPr="00B26816">
        <w:rPr>
          <w:rFonts w:eastAsia="Calibri"/>
          <w:szCs w:val="22"/>
          <w:highlight w:val="cyan"/>
          <w:u w:val="single"/>
        </w:rPr>
        <w:t>MSSA EFFECTIVE DATE</w:t>
      </w:r>
      <w:r w:rsidR="00163061" w:rsidRPr="00976BE9">
        <w:rPr>
          <w:rFonts w:eastAsiaTheme="minorHAnsi"/>
          <w:bCs/>
        </w:rPr>
        <w:t>]}</w:t>
      </w:r>
      <w:r w:rsidRPr="00B04693">
        <w:rPr>
          <w:szCs w:val="22"/>
        </w:rPr>
        <w:t>.</w:t>
      </w:r>
    </w:p>
    <w:p w14:paraId="3E5F4C75" w14:textId="77777777" w:rsidR="004D7DDB" w:rsidRPr="00B04693" w:rsidRDefault="00EE27B4" w:rsidP="004D7DDB">
      <w:pPr>
        <w:pStyle w:val="ListParagraph"/>
        <w:spacing w:before="120"/>
        <w:ind w:left="0"/>
        <w:jc w:val="both"/>
        <w:rPr>
          <w:szCs w:val="22"/>
        </w:rPr>
      </w:pPr>
    </w:p>
    <w:p w14:paraId="3E5F4C76" w14:textId="77777777" w:rsidR="004D7DDB" w:rsidRPr="00B04693" w:rsidRDefault="00937184" w:rsidP="004D7DDB">
      <w:pPr>
        <w:pStyle w:val="ListParagraph"/>
        <w:numPr>
          <w:ilvl w:val="0"/>
          <w:numId w:val="19"/>
        </w:numPr>
        <w:spacing w:before="120"/>
        <w:jc w:val="both"/>
        <w:rPr>
          <w:b/>
          <w:szCs w:val="22"/>
        </w:rPr>
      </w:pPr>
      <w:r w:rsidRPr="00B04693">
        <w:rPr>
          <w:b/>
          <w:szCs w:val="22"/>
        </w:rPr>
        <w:t>Access</w:t>
      </w:r>
    </w:p>
    <w:p w14:paraId="3E5F4C77" w14:textId="77777777" w:rsidR="004D7DDB" w:rsidRPr="00B04693" w:rsidRDefault="00937184" w:rsidP="004D7DDB">
      <w:pPr>
        <w:spacing w:before="120"/>
        <w:jc w:val="both"/>
        <w:rPr>
          <w:b/>
          <w:szCs w:val="22"/>
        </w:rPr>
      </w:pPr>
      <w:r w:rsidRPr="00B04693">
        <w:rPr>
          <w:szCs w:val="22"/>
        </w:rPr>
        <w:t xml:space="preserve">Source Code will be accessed via GitHub. Supplier will follow any operating procedures and rules required for the method of delivery used. Only employees of the Supplier may access the Source Code. Access by the Supplier’s subcontractor or any other non-employee must be covered by a separate written agreement. Mojang may require Supplier to provide: </w:t>
      </w:r>
    </w:p>
    <w:p w14:paraId="3E5F4C78" w14:textId="77777777" w:rsidR="004D7DDB" w:rsidRPr="00B04693" w:rsidRDefault="00937184" w:rsidP="004D7DDB">
      <w:pPr>
        <w:pStyle w:val="ListParagraph"/>
        <w:numPr>
          <w:ilvl w:val="2"/>
          <w:numId w:val="19"/>
        </w:numPr>
        <w:spacing w:before="120"/>
        <w:jc w:val="both"/>
        <w:rPr>
          <w:b/>
          <w:szCs w:val="22"/>
        </w:rPr>
      </w:pPr>
      <w:r w:rsidRPr="00B04693">
        <w:rPr>
          <w:szCs w:val="22"/>
        </w:rPr>
        <w:t>The name and location of each employee who will have access to the Source Code; and/or</w:t>
      </w:r>
    </w:p>
    <w:p w14:paraId="3E5F4C79" w14:textId="77777777" w:rsidR="004D7DDB" w:rsidRPr="00B04693" w:rsidRDefault="00937184" w:rsidP="004D7DDB">
      <w:pPr>
        <w:pStyle w:val="ListParagraph"/>
        <w:numPr>
          <w:ilvl w:val="2"/>
          <w:numId w:val="19"/>
        </w:numPr>
        <w:spacing w:before="120"/>
        <w:jc w:val="both"/>
        <w:rPr>
          <w:b/>
          <w:szCs w:val="22"/>
        </w:rPr>
      </w:pPr>
      <w:r w:rsidRPr="00B04693">
        <w:rPr>
          <w:szCs w:val="22"/>
        </w:rPr>
        <w:t xml:space="preserve">A list of servers at each location that will store the Source Code. </w:t>
      </w:r>
    </w:p>
    <w:p w14:paraId="3E5F4C7A" w14:textId="77777777" w:rsidR="004D7DDB" w:rsidRPr="00B04693" w:rsidRDefault="00937184" w:rsidP="004D7DDB">
      <w:pPr>
        <w:spacing w:before="120"/>
        <w:jc w:val="both"/>
        <w:rPr>
          <w:szCs w:val="22"/>
        </w:rPr>
      </w:pPr>
      <w:r w:rsidRPr="00B04693">
        <w:rPr>
          <w:szCs w:val="22"/>
        </w:rPr>
        <w:t>Mojang may deny or restrict access to any person(s) or revoke access privileges at any time.</w:t>
      </w:r>
    </w:p>
    <w:p w14:paraId="3E5F4C7B" w14:textId="77777777" w:rsidR="004D7DDB" w:rsidRPr="00B04693" w:rsidRDefault="00937184" w:rsidP="004D7DDB">
      <w:pPr>
        <w:pStyle w:val="ListParagraph"/>
        <w:numPr>
          <w:ilvl w:val="0"/>
          <w:numId w:val="19"/>
        </w:numPr>
        <w:spacing w:before="120"/>
        <w:jc w:val="both"/>
        <w:rPr>
          <w:b/>
          <w:szCs w:val="22"/>
        </w:rPr>
      </w:pPr>
      <w:r w:rsidRPr="00B04693">
        <w:rPr>
          <w:b/>
          <w:szCs w:val="22"/>
        </w:rPr>
        <w:t>Location</w:t>
      </w:r>
    </w:p>
    <w:p w14:paraId="3E5F4C7C" w14:textId="77777777" w:rsidR="004D7DDB" w:rsidRPr="00B04693" w:rsidRDefault="00937184" w:rsidP="004D7DDB">
      <w:pPr>
        <w:pStyle w:val="ListParagraph"/>
        <w:spacing w:before="120"/>
        <w:ind w:left="0"/>
        <w:jc w:val="both"/>
        <w:rPr>
          <w:szCs w:val="22"/>
        </w:rPr>
      </w:pPr>
      <w:r w:rsidRPr="00B04693">
        <w:rPr>
          <w:szCs w:val="22"/>
        </w:rPr>
        <w:t>Supplier can only use the Source Code at Mojang facility in Stockholm, Sweden. Mojang may approve Supplier’s use at other locations under this License Form on request. This approval must be in writing.</w:t>
      </w:r>
    </w:p>
    <w:p w14:paraId="3E5F4C7D" w14:textId="77777777" w:rsidR="004D7DDB" w:rsidRPr="00B04693" w:rsidRDefault="00937184" w:rsidP="004D7DDB">
      <w:pPr>
        <w:pStyle w:val="ListParagraph"/>
        <w:spacing w:before="120"/>
        <w:ind w:left="0"/>
        <w:jc w:val="both"/>
        <w:rPr>
          <w:szCs w:val="22"/>
        </w:rPr>
      </w:pPr>
      <w:r w:rsidRPr="00B04693">
        <w:rPr>
          <w:szCs w:val="22"/>
        </w:rPr>
        <w:t xml:space="preserve">If permission is granted to access Source Code at a non-Mojang facility, the Supplier must own or lease that facility. </w:t>
      </w:r>
    </w:p>
    <w:p w14:paraId="3E5F4C7E" w14:textId="77777777" w:rsidR="004D7DDB" w:rsidRPr="00B04693" w:rsidRDefault="00937184" w:rsidP="004D7DDB">
      <w:pPr>
        <w:pStyle w:val="ListParagraph"/>
        <w:numPr>
          <w:ilvl w:val="0"/>
          <w:numId w:val="19"/>
        </w:numPr>
        <w:spacing w:before="120"/>
        <w:jc w:val="both"/>
        <w:rPr>
          <w:b/>
          <w:szCs w:val="22"/>
        </w:rPr>
      </w:pPr>
      <w:r w:rsidRPr="00B04693">
        <w:rPr>
          <w:b/>
          <w:szCs w:val="22"/>
        </w:rPr>
        <w:t>Risk Events</w:t>
      </w:r>
    </w:p>
    <w:p w14:paraId="3E5F4C7F" w14:textId="77777777" w:rsidR="004D7DDB" w:rsidRPr="00B04693" w:rsidRDefault="00937184" w:rsidP="004D7DDB">
      <w:pPr>
        <w:pStyle w:val="ListParagraph"/>
        <w:numPr>
          <w:ilvl w:val="1"/>
          <w:numId w:val="19"/>
        </w:numPr>
        <w:spacing w:before="120"/>
        <w:jc w:val="both"/>
        <w:rPr>
          <w:szCs w:val="22"/>
        </w:rPr>
      </w:pPr>
      <w:r w:rsidRPr="00B04693">
        <w:rPr>
          <w:b/>
          <w:szCs w:val="22"/>
        </w:rPr>
        <w:t>Cooperation</w:t>
      </w:r>
      <w:r w:rsidRPr="00B04693">
        <w:rPr>
          <w:szCs w:val="22"/>
        </w:rPr>
        <w:t>.</w:t>
      </w:r>
      <w:r w:rsidRPr="00B04693">
        <w:rPr>
          <w:b/>
          <w:szCs w:val="22"/>
        </w:rPr>
        <w:t xml:space="preserve"> </w:t>
      </w:r>
      <w:r w:rsidRPr="00B04693">
        <w:rPr>
          <w:szCs w:val="22"/>
        </w:rPr>
        <w:t>If an unauthorized disclosure of or access to any part of the Source Code occurs (a “</w:t>
      </w:r>
      <w:r w:rsidRPr="00B04693">
        <w:rPr>
          <w:i/>
          <w:szCs w:val="22"/>
        </w:rPr>
        <w:t>Risk Event</w:t>
      </w:r>
      <w:r w:rsidRPr="00B04693">
        <w:rPr>
          <w:szCs w:val="22"/>
        </w:rPr>
        <w:t>”), Supplier will:</w:t>
      </w:r>
    </w:p>
    <w:p w14:paraId="3E5F4C80" w14:textId="77777777" w:rsidR="004D7DDB" w:rsidRPr="00B04693" w:rsidRDefault="00937184" w:rsidP="004D7DDB">
      <w:pPr>
        <w:pStyle w:val="ListParagraph"/>
        <w:numPr>
          <w:ilvl w:val="2"/>
          <w:numId w:val="19"/>
        </w:numPr>
        <w:spacing w:before="120"/>
        <w:jc w:val="both"/>
        <w:rPr>
          <w:szCs w:val="22"/>
        </w:rPr>
      </w:pPr>
      <w:r w:rsidRPr="00B04693">
        <w:rPr>
          <w:szCs w:val="22"/>
        </w:rPr>
        <w:t xml:space="preserve">Notify Mojang of the Risk Event immediately; and </w:t>
      </w:r>
    </w:p>
    <w:p w14:paraId="3E5F4C81" w14:textId="77777777" w:rsidR="004D7DDB" w:rsidRPr="00B04693" w:rsidRDefault="00937184" w:rsidP="004D7DDB">
      <w:pPr>
        <w:pStyle w:val="ListParagraph"/>
        <w:numPr>
          <w:ilvl w:val="2"/>
          <w:numId w:val="19"/>
        </w:numPr>
        <w:spacing w:before="120"/>
        <w:jc w:val="both"/>
        <w:rPr>
          <w:szCs w:val="22"/>
        </w:rPr>
      </w:pPr>
      <w:r w:rsidRPr="00B04693">
        <w:rPr>
          <w:szCs w:val="22"/>
        </w:rPr>
        <w:t xml:space="preserve">Cooperate with Mojang to regain possession and control of the Source Code and prevent any further Risk Event. </w:t>
      </w:r>
    </w:p>
    <w:p w14:paraId="3E5F4C82" w14:textId="77777777" w:rsidR="004D7DDB" w:rsidRPr="00B04693" w:rsidRDefault="00937184" w:rsidP="004D7DDB">
      <w:pPr>
        <w:spacing w:before="120"/>
        <w:ind w:left="720"/>
        <w:jc w:val="both"/>
      </w:pPr>
      <w:r w:rsidRPr="00B04693">
        <w:rPr>
          <w:szCs w:val="22"/>
        </w:rPr>
        <w:t xml:space="preserve">The foregoing does not limit Supplier’s obligations and liabilities or Mojang’s rights and remedies under this License Form and the Master Agreement, whether at law or in equity. </w:t>
      </w:r>
    </w:p>
    <w:p w14:paraId="3E5F4C83" w14:textId="77777777" w:rsidR="004D7DDB" w:rsidRPr="00B04693" w:rsidRDefault="00937184" w:rsidP="004D7DDB">
      <w:pPr>
        <w:pStyle w:val="ListParagraph"/>
        <w:numPr>
          <w:ilvl w:val="1"/>
          <w:numId w:val="19"/>
        </w:numPr>
        <w:spacing w:before="120"/>
        <w:jc w:val="both"/>
        <w:rPr>
          <w:szCs w:val="22"/>
        </w:rPr>
      </w:pPr>
      <w:r w:rsidRPr="00B04693">
        <w:rPr>
          <w:b/>
          <w:szCs w:val="22"/>
        </w:rPr>
        <w:lastRenderedPageBreak/>
        <w:t>Investigation</w:t>
      </w:r>
      <w:r w:rsidRPr="00B04693">
        <w:rPr>
          <w:szCs w:val="22"/>
        </w:rPr>
        <w:t>. At Mojang’s request, Supplier will use its best efforts to help Mojang and law enforcement authorities (</w:t>
      </w:r>
      <w:r w:rsidRPr="00B04693">
        <w:rPr>
          <w:i/>
          <w:szCs w:val="22"/>
        </w:rPr>
        <w:t>“Investigators”</w:t>
      </w:r>
      <w:r w:rsidRPr="00B04693">
        <w:rPr>
          <w:szCs w:val="22"/>
        </w:rPr>
        <w:t>) determine whether a Risk Event occurred. This includes providing all relevant details relating to the Risk Event. Supplier will permit Mojang or Investigators to conduct Risk Event investigations on Supplier’s physical premises. Supplier will also provide access to software, hardware, equipment, systems, log files, networks, related employee policies and training, and all other data relating to a Risk Event investigation. Supplier will only be required to provide access to these items to the extent they are available and under Supplier’s or its subsidiaries’ direct or indirect ownership, possession or control. Supplier will also help Mojang or Investigators in any legal actions or proceedings related to Risk Events on request. The Source Code is a valuable asset of Mojang and a Risk Event may cause Mojang irreparable harm. Supplier agrees that time is of the essence in protecting the Source Code and that Mojang does not need to obtain any injunction or court order to exercise its rights under this section.</w:t>
      </w:r>
    </w:p>
    <w:p w14:paraId="3E5F4C84" w14:textId="77777777" w:rsidR="004D7DDB" w:rsidRPr="00B04693" w:rsidRDefault="00937184" w:rsidP="004D7DDB">
      <w:pPr>
        <w:pStyle w:val="ListParagraph"/>
        <w:numPr>
          <w:ilvl w:val="0"/>
          <w:numId w:val="19"/>
        </w:numPr>
        <w:spacing w:before="120"/>
        <w:jc w:val="both"/>
        <w:rPr>
          <w:b/>
          <w:szCs w:val="22"/>
        </w:rPr>
      </w:pPr>
      <w:r w:rsidRPr="00B04693">
        <w:rPr>
          <w:b/>
          <w:szCs w:val="22"/>
        </w:rPr>
        <w:t>Employee cool-off period</w:t>
      </w:r>
    </w:p>
    <w:p w14:paraId="3E5F4C85" w14:textId="793EF185" w:rsidR="004D7DDB" w:rsidRPr="00B04693" w:rsidRDefault="00937184" w:rsidP="004D7DDB">
      <w:pPr>
        <w:spacing w:before="120"/>
        <w:jc w:val="both"/>
        <w:rPr>
          <w:b/>
          <w:szCs w:val="22"/>
        </w:rPr>
      </w:pPr>
      <w:r w:rsidRPr="00B04693">
        <w:rPr>
          <w:szCs w:val="22"/>
        </w:rPr>
        <w:t>Supplier must take reasonable steps to ensure that the Intellectual Property contained in the Source Code is not incorporated into other projects or products. These steps will include restricting the work assignments of its employees who have access to the Source Code. Supplier will not permit these employees to contribute to the development of a</w:t>
      </w:r>
      <w:r w:rsidRPr="00B04693">
        <w:rPr>
          <w:b/>
          <w:szCs w:val="22"/>
        </w:rPr>
        <w:t xml:space="preserve"> </w:t>
      </w:r>
      <w:r w:rsidRPr="00B04693">
        <w:rPr>
          <w:iCs/>
          <w:szCs w:val="22"/>
        </w:rPr>
        <w:t>non-Mojang software that provides substantially similar functionality to, or attempts to clone the features of the accessed Source Code</w:t>
      </w:r>
      <w:r w:rsidRPr="00B04693">
        <w:rPr>
          <w:szCs w:val="22"/>
        </w:rPr>
        <w:t xml:space="preserve"> functionality on a non-Mojang platform (“</w:t>
      </w:r>
      <w:r w:rsidRPr="00B04693">
        <w:rPr>
          <w:i/>
          <w:szCs w:val="22"/>
        </w:rPr>
        <w:t>Related Software</w:t>
      </w:r>
      <w:r w:rsidRPr="00B04693">
        <w:rPr>
          <w:szCs w:val="22"/>
        </w:rPr>
        <w:t>”)</w:t>
      </w:r>
      <w:r w:rsidR="006E7E44">
        <w:rPr>
          <w:szCs w:val="22"/>
        </w:rPr>
        <w:t>,</w:t>
      </w:r>
      <w:r w:rsidRPr="00B04693">
        <w:rPr>
          <w:szCs w:val="22"/>
        </w:rPr>
        <w:t xml:space="preserve"> both while they have access to the Source Code and for one year thereafter. This does not restrict the employees from providing end-user support of Related Software. </w:t>
      </w:r>
    </w:p>
    <w:p w14:paraId="3E5F4C86" w14:textId="77777777" w:rsidR="004D7DDB" w:rsidRPr="00B04693" w:rsidRDefault="00937184" w:rsidP="004D7DDB">
      <w:pPr>
        <w:pStyle w:val="ListParagraph"/>
        <w:numPr>
          <w:ilvl w:val="0"/>
          <w:numId w:val="14"/>
        </w:numPr>
        <w:spacing w:before="120"/>
        <w:jc w:val="both"/>
        <w:rPr>
          <w:b/>
          <w:szCs w:val="22"/>
        </w:rPr>
      </w:pPr>
      <w:r w:rsidRPr="00B04693">
        <w:rPr>
          <w:b/>
          <w:szCs w:val="22"/>
        </w:rPr>
        <w:t>Unpublished Interfaces</w:t>
      </w:r>
    </w:p>
    <w:p w14:paraId="3E5F4C87" w14:textId="77777777" w:rsidR="004D7DDB" w:rsidRPr="00B04693" w:rsidRDefault="00937184" w:rsidP="004D7DDB">
      <w:pPr>
        <w:spacing w:before="120"/>
        <w:jc w:val="both"/>
        <w:rPr>
          <w:szCs w:val="22"/>
        </w:rPr>
      </w:pPr>
      <w:r w:rsidRPr="00B04693">
        <w:rPr>
          <w:szCs w:val="22"/>
        </w:rPr>
        <w:t>Supplier must not use the Source Code for the purpose of discovering and using interfaces other than those published by Mojang and made publicly available. Mojang will not support Supplier’s use of unpublished interfaces within the Source Code. Use of these interfaces may create additional support burdens for Supplier and Mojang. They may also adversely affect the user experience with Mojang’s products and products created for a Mojang platform. Examples of interfaces include functions, protocols, and on-disk or in-memory storage structures. Examples of published and publicly available interfaces include those in Software Development Kits, Driver Development Kits, and Mojang Developer Network.</w:t>
      </w:r>
    </w:p>
    <w:p w14:paraId="3E5F4C88" w14:textId="77777777" w:rsidR="004D7DDB" w:rsidRPr="00B04693" w:rsidRDefault="00937184" w:rsidP="004D7DDB">
      <w:pPr>
        <w:numPr>
          <w:ilvl w:val="0"/>
          <w:numId w:val="11"/>
        </w:numPr>
        <w:spacing w:before="120"/>
        <w:jc w:val="both"/>
        <w:rPr>
          <w:rFonts w:eastAsiaTheme="minorEastAsia"/>
          <w:b/>
          <w:szCs w:val="22"/>
        </w:rPr>
      </w:pPr>
      <w:r w:rsidRPr="00B04693">
        <w:rPr>
          <w:rFonts w:eastAsiaTheme="minorEastAsia"/>
          <w:b/>
          <w:szCs w:val="22"/>
        </w:rPr>
        <w:t>Comments and suggestions</w:t>
      </w:r>
    </w:p>
    <w:p w14:paraId="3E5F4C89" w14:textId="2B9BFBCE" w:rsidR="004D7DDB" w:rsidRPr="00B04693" w:rsidRDefault="00B12C69" w:rsidP="004D7DDB">
      <w:pPr>
        <w:spacing w:before="120"/>
        <w:jc w:val="both"/>
        <w:rPr>
          <w:rFonts w:eastAsiaTheme="minorEastAsia"/>
          <w:szCs w:val="22"/>
        </w:rPr>
      </w:pPr>
      <w:r>
        <w:rPr>
          <w:rFonts w:eastAsiaTheme="minorEastAsia"/>
          <w:iCs/>
          <w:szCs w:val="22"/>
        </w:rPr>
        <w:t>Supplier</w:t>
      </w:r>
      <w:r w:rsidRPr="00B04693">
        <w:rPr>
          <w:rFonts w:eastAsiaTheme="minorEastAsia"/>
          <w:iCs/>
          <w:szCs w:val="22"/>
        </w:rPr>
        <w:t xml:space="preserve"> </w:t>
      </w:r>
      <w:r w:rsidR="00937184" w:rsidRPr="00B04693">
        <w:rPr>
          <w:rFonts w:eastAsiaTheme="minorEastAsia"/>
          <w:iCs/>
          <w:szCs w:val="22"/>
        </w:rPr>
        <w:t>may provide suggestions, comments, or other feedback to Mojang regarding bug fixes, enhancements, or other modifications to the Source Code. Feedback is voluntary and, even if designated as confidential, Mojang may use it for any purpose without obligation of any kind. Unless the parties specifically agree in writing, feedback will not create any confidentiality obligation</w:t>
      </w:r>
      <w:r w:rsidR="00937184" w:rsidRPr="00B04693">
        <w:rPr>
          <w:rFonts w:eastAsiaTheme="minorEastAsia"/>
          <w:szCs w:val="22"/>
        </w:rPr>
        <w:t xml:space="preserve">. Mojang will not have any obligation or restriction based on intellectual property rights or otherwise. </w:t>
      </w:r>
      <w:r>
        <w:rPr>
          <w:rFonts w:eastAsiaTheme="minorEastAsia"/>
          <w:szCs w:val="22"/>
        </w:rPr>
        <w:t>Supplier</w:t>
      </w:r>
      <w:r w:rsidRPr="00B04693">
        <w:rPr>
          <w:rFonts w:eastAsiaTheme="minorEastAsia"/>
          <w:szCs w:val="22"/>
        </w:rPr>
        <w:t xml:space="preserve"> </w:t>
      </w:r>
      <w:r w:rsidR="00937184" w:rsidRPr="00B04693">
        <w:rPr>
          <w:rFonts w:eastAsiaTheme="minorEastAsia"/>
          <w:szCs w:val="22"/>
        </w:rPr>
        <w:t>will not give any feedback that it has reason to believe is subject to any third party patent, copyright, or other intellectual property claim or right.</w:t>
      </w:r>
    </w:p>
    <w:p w14:paraId="3E5F4C8A" w14:textId="77777777" w:rsidR="004D7DDB" w:rsidRPr="00B04693" w:rsidRDefault="00937184" w:rsidP="004D7DDB">
      <w:pPr>
        <w:pStyle w:val="ListParagraph"/>
        <w:numPr>
          <w:ilvl w:val="0"/>
          <w:numId w:val="13"/>
        </w:numPr>
        <w:spacing w:before="120"/>
        <w:jc w:val="both"/>
        <w:rPr>
          <w:b/>
          <w:bCs/>
          <w:color w:val="000000"/>
          <w:szCs w:val="22"/>
        </w:rPr>
      </w:pPr>
      <w:r w:rsidRPr="00B04693">
        <w:rPr>
          <w:b/>
          <w:bCs/>
          <w:color w:val="000000"/>
          <w:szCs w:val="22"/>
        </w:rPr>
        <w:t>No warranty</w:t>
      </w:r>
    </w:p>
    <w:p w14:paraId="3E5F4C8B" w14:textId="77777777" w:rsidR="004D7DDB" w:rsidRPr="00B04693" w:rsidRDefault="00937184" w:rsidP="004D7DDB">
      <w:pPr>
        <w:pStyle w:val="ListParagraph"/>
        <w:spacing w:before="120"/>
        <w:ind w:left="0"/>
        <w:jc w:val="both"/>
        <w:rPr>
          <w:bCs/>
          <w:color w:val="000000"/>
          <w:szCs w:val="22"/>
        </w:rPr>
      </w:pPr>
      <w:r w:rsidRPr="00B04693">
        <w:rPr>
          <w:bCs/>
          <w:color w:val="000000"/>
          <w:szCs w:val="22"/>
        </w:rPr>
        <w:t>EXCEPT AS PROVIDED IN THIS AGREEMENT, MOJANG EXPRESSLY DISCLAIMS ALL OTHER EXPRESS, IMPLIED, OR STATUTORY WARRANTIES. THIS INCLUDES THE WARRANTIES OF MERCHANTABILITY, FITNESS FOR A PARTICULAR PURPOSE, TITLE, AND NONINFRINGEMENT.</w:t>
      </w:r>
    </w:p>
    <w:p w14:paraId="3E5F4C8C" w14:textId="77777777" w:rsidR="004D7DDB" w:rsidRPr="00B04693" w:rsidRDefault="00937184" w:rsidP="004D7DDB">
      <w:pPr>
        <w:pStyle w:val="ListParagraph"/>
        <w:numPr>
          <w:ilvl w:val="0"/>
          <w:numId w:val="13"/>
        </w:numPr>
        <w:spacing w:before="120"/>
        <w:jc w:val="both"/>
        <w:rPr>
          <w:b/>
          <w:bCs/>
          <w:color w:val="000000"/>
          <w:szCs w:val="22"/>
        </w:rPr>
      </w:pPr>
      <w:r w:rsidRPr="00B04693">
        <w:rPr>
          <w:b/>
          <w:bCs/>
          <w:color w:val="000000"/>
          <w:szCs w:val="22"/>
        </w:rPr>
        <w:t>Limitation of liability</w:t>
      </w:r>
    </w:p>
    <w:p w14:paraId="3E5F4C8D" w14:textId="77777777" w:rsidR="004D7DDB" w:rsidRPr="00B04693" w:rsidRDefault="00937184" w:rsidP="004D7DDB">
      <w:pPr>
        <w:pStyle w:val="ListParagraph"/>
        <w:spacing w:before="120"/>
        <w:ind w:left="0"/>
        <w:jc w:val="both"/>
        <w:rPr>
          <w:rFonts w:eastAsiaTheme="minorEastAsia"/>
          <w:iCs/>
          <w:szCs w:val="22"/>
        </w:rPr>
      </w:pPr>
      <w:r w:rsidRPr="00B04693">
        <w:rPr>
          <w:rFonts w:eastAsiaTheme="minorEastAsia"/>
          <w:iCs/>
          <w:szCs w:val="22"/>
        </w:rPr>
        <w:lastRenderedPageBreak/>
        <w:t>TO THE MAXIMUM EXTENT PERMITTED BY LAW, IN NO EVENT WILL MOJANG BE LIABLE FOR ANY INDIRECT, INCIDENTAL, CONSEQUENTIAL, PUNITIVE, SPECIAL, OR EXEMPLARY DAMAGES ARISING OUT OF OR THAT RELATE IN ANY WAY TO THIS AGREEMENT OR ITS PERFORMANCE. THIS EXCLUSION WILL APPLY REGARDLESS OF THE LEGAL THEORY UPON WHICH ANY CLAIM FOR SUCH DAMAGES IS BASED, WHETHER MOJANG HAD BEEN ADVISED OF THE POSSIBLITY OF SUCH DAMAGES, WHETHER SUCH DAMAGES WERE REASONABLY FORESEEABLE, OR WHETHER APPLICATION OF THE EXCLUSION CAUSES ANY REMEDY TO FAIL OF ITS ESSENTIAL PURPOSE. THIS EXCLUSION WILL NOT APPLY TO EITHER PARTY’S LIABILITY FOR BREACH OF ITS CONFIDENTIALITY OBLIGATIONS OR VIOLATION OF THE OTHER PARTY’S INTELLECTUAL PROPERTY RIGHTS.</w:t>
      </w:r>
    </w:p>
    <w:p w14:paraId="3E5F4C8E" w14:textId="77777777" w:rsidR="004D7DDB" w:rsidRPr="00B04693" w:rsidRDefault="00937184" w:rsidP="004D7DDB">
      <w:pPr>
        <w:pStyle w:val="ListParagraph"/>
        <w:numPr>
          <w:ilvl w:val="0"/>
          <w:numId w:val="12"/>
        </w:numPr>
        <w:spacing w:before="120"/>
        <w:jc w:val="both"/>
        <w:rPr>
          <w:b/>
          <w:szCs w:val="22"/>
        </w:rPr>
      </w:pPr>
      <w:r w:rsidRPr="00B04693">
        <w:rPr>
          <w:b/>
          <w:szCs w:val="22"/>
        </w:rPr>
        <w:t>Confidentiality</w:t>
      </w:r>
    </w:p>
    <w:p w14:paraId="3E5F4C8F" w14:textId="20B859B0" w:rsidR="004D7DDB" w:rsidRPr="00B04693" w:rsidRDefault="00937184" w:rsidP="004D7DDB">
      <w:pPr>
        <w:pStyle w:val="ListParagraph"/>
        <w:spacing w:before="120"/>
        <w:ind w:left="0"/>
        <w:jc w:val="both"/>
        <w:rPr>
          <w:szCs w:val="22"/>
        </w:rPr>
      </w:pPr>
      <w:r w:rsidRPr="00B04693">
        <w:rPr>
          <w:szCs w:val="22"/>
        </w:rPr>
        <w:t xml:space="preserve">Supplier will not disclose the existence of this License Form without express written consent of Mojang. This License Form also constitutes </w:t>
      </w:r>
      <w:r w:rsidR="00B12C69">
        <w:rPr>
          <w:szCs w:val="22"/>
        </w:rPr>
        <w:t>C</w:t>
      </w:r>
      <w:r w:rsidRPr="00B04693">
        <w:rPr>
          <w:szCs w:val="22"/>
        </w:rPr>
        <w:t xml:space="preserve">onfidential </w:t>
      </w:r>
      <w:r w:rsidR="00B12C69">
        <w:rPr>
          <w:szCs w:val="22"/>
        </w:rPr>
        <w:t>I</w:t>
      </w:r>
      <w:r w:rsidRPr="00B04693">
        <w:rPr>
          <w:szCs w:val="22"/>
        </w:rPr>
        <w:t>nformation</w:t>
      </w:r>
      <w:r w:rsidR="00B12C69">
        <w:rPr>
          <w:szCs w:val="22"/>
        </w:rPr>
        <w:t>, as defined in Section 6 of the MSSA</w:t>
      </w:r>
      <w:r w:rsidRPr="00B04693">
        <w:rPr>
          <w:szCs w:val="22"/>
        </w:rPr>
        <w:t>.</w:t>
      </w:r>
    </w:p>
    <w:p w14:paraId="3E5F4C90" w14:textId="77777777" w:rsidR="004D7DDB" w:rsidRPr="00B04693" w:rsidRDefault="00937184" w:rsidP="004D7DDB">
      <w:pPr>
        <w:pStyle w:val="ListParagraph"/>
        <w:numPr>
          <w:ilvl w:val="0"/>
          <w:numId w:val="12"/>
        </w:numPr>
        <w:spacing w:before="120"/>
        <w:jc w:val="both"/>
        <w:rPr>
          <w:b/>
          <w:szCs w:val="22"/>
        </w:rPr>
      </w:pPr>
      <w:r w:rsidRPr="00B04693">
        <w:rPr>
          <w:b/>
          <w:szCs w:val="22"/>
        </w:rPr>
        <w:t>Term and termination</w:t>
      </w:r>
    </w:p>
    <w:p w14:paraId="3E5F4C91" w14:textId="77777777" w:rsidR="004D7DDB" w:rsidRPr="00B04693" w:rsidRDefault="00937184" w:rsidP="004D7DDB">
      <w:pPr>
        <w:pStyle w:val="ListParagraph"/>
        <w:numPr>
          <w:ilvl w:val="1"/>
          <w:numId w:val="12"/>
        </w:numPr>
        <w:spacing w:before="120"/>
        <w:jc w:val="both"/>
        <w:rPr>
          <w:szCs w:val="22"/>
        </w:rPr>
      </w:pPr>
      <w:r w:rsidRPr="00B04693">
        <w:rPr>
          <w:b/>
          <w:szCs w:val="22"/>
        </w:rPr>
        <w:t>Term</w:t>
      </w:r>
      <w:r w:rsidRPr="00B04693">
        <w:rPr>
          <w:szCs w:val="22"/>
        </w:rPr>
        <w:t xml:space="preserve">. This License Form </w:t>
      </w:r>
      <w:r w:rsidRPr="00B04693">
        <w:rPr>
          <w:bCs/>
          <w:szCs w:val="22"/>
        </w:rPr>
        <w:t xml:space="preserve">commences on the Effective Date and will continue for the term on the first page of this License Form </w:t>
      </w:r>
      <w:r w:rsidRPr="00B04693">
        <w:rPr>
          <w:szCs w:val="22"/>
        </w:rPr>
        <w:t>(“</w:t>
      </w:r>
      <w:r w:rsidRPr="00B04693">
        <w:rPr>
          <w:i/>
          <w:szCs w:val="22"/>
        </w:rPr>
        <w:t>Term”</w:t>
      </w:r>
      <w:r w:rsidRPr="00B04693">
        <w:rPr>
          <w:szCs w:val="22"/>
        </w:rPr>
        <w:t xml:space="preserve">). However, this License Form will automatically terminate without notice: </w:t>
      </w:r>
    </w:p>
    <w:p w14:paraId="3E5F4C92" w14:textId="77777777" w:rsidR="004D7DDB" w:rsidRPr="00B04693" w:rsidRDefault="00937184" w:rsidP="004D7DDB">
      <w:pPr>
        <w:pStyle w:val="ListParagraph"/>
        <w:numPr>
          <w:ilvl w:val="2"/>
          <w:numId w:val="12"/>
        </w:numPr>
        <w:spacing w:before="120"/>
        <w:jc w:val="both"/>
        <w:rPr>
          <w:szCs w:val="22"/>
        </w:rPr>
      </w:pPr>
      <w:r w:rsidRPr="00B04693">
        <w:rPr>
          <w:szCs w:val="22"/>
        </w:rPr>
        <w:t xml:space="preserve">If the purpose defined in Section 3 (Purpose) expires, or </w:t>
      </w:r>
    </w:p>
    <w:p w14:paraId="3E5F4C93" w14:textId="77777777" w:rsidR="004D7DDB" w:rsidRPr="00B04693" w:rsidRDefault="00937184" w:rsidP="004D7DDB">
      <w:pPr>
        <w:pStyle w:val="ListParagraph"/>
        <w:numPr>
          <w:ilvl w:val="2"/>
          <w:numId w:val="12"/>
        </w:numPr>
        <w:spacing w:before="120"/>
        <w:jc w:val="both"/>
        <w:rPr>
          <w:szCs w:val="22"/>
        </w:rPr>
      </w:pPr>
      <w:r w:rsidRPr="00B04693">
        <w:rPr>
          <w:szCs w:val="22"/>
        </w:rPr>
        <w:t xml:space="preserve">If it is otherwise terminated according to its terms. </w:t>
      </w:r>
    </w:p>
    <w:p w14:paraId="3E5F4C94" w14:textId="77777777" w:rsidR="004D7DDB" w:rsidRPr="00B04693" w:rsidRDefault="00937184" w:rsidP="004D7DDB">
      <w:pPr>
        <w:pStyle w:val="ListParagraph"/>
        <w:numPr>
          <w:ilvl w:val="1"/>
          <w:numId w:val="12"/>
        </w:numPr>
        <w:spacing w:before="120"/>
        <w:jc w:val="both"/>
        <w:rPr>
          <w:szCs w:val="22"/>
        </w:rPr>
      </w:pPr>
      <w:r w:rsidRPr="00B04693">
        <w:rPr>
          <w:b/>
          <w:szCs w:val="22"/>
        </w:rPr>
        <w:t>Length of Term Renewal</w:t>
      </w:r>
      <w:r w:rsidRPr="00B04693">
        <w:rPr>
          <w:szCs w:val="22"/>
        </w:rPr>
        <w:t xml:space="preserve">. This License Form cannot extend or be renewed for a term longer than the time remaining on the Master Agreement or the Statement of Work, whichever expires first. </w:t>
      </w:r>
    </w:p>
    <w:p w14:paraId="3E5F4C95" w14:textId="77777777" w:rsidR="004D7DDB" w:rsidRPr="00B04693" w:rsidRDefault="00937184" w:rsidP="004D7DDB">
      <w:pPr>
        <w:pStyle w:val="ListParagraph"/>
        <w:numPr>
          <w:ilvl w:val="1"/>
          <w:numId w:val="12"/>
        </w:numPr>
        <w:spacing w:before="120"/>
        <w:jc w:val="both"/>
        <w:rPr>
          <w:szCs w:val="22"/>
        </w:rPr>
      </w:pPr>
      <w:r w:rsidRPr="00B04693">
        <w:rPr>
          <w:b/>
          <w:szCs w:val="22"/>
        </w:rPr>
        <w:t>Effect of termination</w:t>
      </w:r>
      <w:r w:rsidRPr="00B04693">
        <w:rPr>
          <w:szCs w:val="22"/>
        </w:rPr>
        <w:t>.</w:t>
      </w:r>
      <w:r w:rsidRPr="00B04693">
        <w:rPr>
          <w:b/>
          <w:szCs w:val="22"/>
        </w:rPr>
        <w:t xml:space="preserve"> </w:t>
      </w:r>
      <w:r w:rsidRPr="00B04693">
        <w:rPr>
          <w:szCs w:val="22"/>
        </w:rPr>
        <w:t>Upon termination of this License Form, Supplier will, at Mojang’s option:</w:t>
      </w:r>
    </w:p>
    <w:p w14:paraId="3E5F4C96" w14:textId="77777777" w:rsidR="004D7DDB" w:rsidRPr="00B04693" w:rsidRDefault="00937184" w:rsidP="004D7DDB">
      <w:pPr>
        <w:pStyle w:val="ListParagraph"/>
        <w:numPr>
          <w:ilvl w:val="2"/>
          <w:numId w:val="12"/>
        </w:numPr>
        <w:spacing w:before="120"/>
        <w:jc w:val="both"/>
        <w:rPr>
          <w:szCs w:val="22"/>
        </w:rPr>
      </w:pPr>
      <w:r w:rsidRPr="00B04693">
        <w:rPr>
          <w:szCs w:val="22"/>
        </w:rPr>
        <w:t>Return within 10 days all Source Code and related Deliverables provided under this License Form; or</w:t>
      </w:r>
    </w:p>
    <w:p w14:paraId="3E5F4C97" w14:textId="77777777" w:rsidR="004D7DDB" w:rsidRPr="00B04693" w:rsidRDefault="00937184" w:rsidP="004D7DDB">
      <w:pPr>
        <w:pStyle w:val="ListParagraph"/>
        <w:numPr>
          <w:ilvl w:val="2"/>
          <w:numId w:val="12"/>
        </w:numPr>
        <w:spacing w:before="120"/>
        <w:jc w:val="both"/>
        <w:rPr>
          <w:szCs w:val="22"/>
        </w:rPr>
      </w:pPr>
      <w:r w:rsidRPr="00B04693">
        <w:rPr>
          <w:szCs w:val="22"/>
        </w:rPr>
        <w:t>Destroy, in a timely manner, all Source Code and related Deliverables provided under this License Form. A Supplier executive will confirm in writing the destruction of all Source Code and related Deliverables.</w:t>
      </w:r>
    </w:p>
    <w:p w14:paraId="3E5F4C98" w14:textId="77777777" w:rsidR="004D7DDB" w:rsidRPr="00B04693" w:rsidRDefault="00937184" w:rsidP="004D7DDB">
      <w:pPr>
        <w:pStyle w:val="ListParagraph"/>
        <w:numPr>
          <w:ilvl w:val="1"/>
          <w:numId w:val="12"/>
        </w:numPr>
        <w:spacing w:before="120"/>
        <w:jc w:val="both"/>
        <w:rPr>
          <w:szCs w:val="22"/>
        </w:rPr>
      </w:pPr>
      <w:r w:rsidRPr="00B04693">
        <w:rPr>
          <w:b/>
          <w:szCs w:val="22"/>
        </w:rPr>
        <w:t>Survival</w:t>
      </w:r>
      <w:r w:rsidRPr="00B04693">
        <w:rPr>
          <w:szCs w:val="22"/>
        </w:rPr>
        <w:t>. Sections 6 (Risk Events); 7 (Employee cool-off period); 9 Comments and suggestions; 10 No warranty; 11 Limitation of Liability; 12 Confidentiality; 13(c) (Effect of termination); and 13(d) (Survival</w:t>
      </w:r>
      <w:r w:rsidRPr="00B04693">
        <w:rPr>
          <w:rFonts w:eastAsiaTheme="minorEastAsia"/>
          <w:szCs w:val="22"/>
        </w:rPr>
        <w:t xml:space="preserve">) will survive expiration or termination of this License Form or the Master Agreement.   </w:t>
      </w:r>
    </w:p>
    <w:p w14:paraId="3E5F4C99" w14:textId="77777777" w:rsidR="004D7DDB" w:rsidRPr="00B04693" w:rsidRDefault="00937184" w:rsidP="004D7DDB">
      <w:pPr>
        <w:pStyle w:val="ListParagraph"/>
        <w:numPr>
          <w:ilvl w:val="0"/>
          <w:numId w:val="12"/>
        </w:numPr>
        <w:spacing w:before="120"/>
        <w:jc w:val="both"/>
        <w:rPr>
          <w:szCs w:val="22"/>
        </w:rPr>
      </w:pPr>
      <w:r w:rsidRPr="00B04693">
        <w:rPr>
          <w:b/>
          <w:bCs/>
          <w:szCs w:val="22"/>
        </w:rPr>
        <w:t>Miscellaneous</w:t>
      </w:r>
    </w:p>
    <w:p w14:paraId="3E5F4C9A" w14:textId="77777777" w:rsidR="004D7DDB" w:rsidRPr="00B04693" w:rsidRDefault="00937184" w:rsidP="004D7DDB">
      <w:pPr>
        <w:numPr>
          <w:ilvl w:val="1"/>
          <w:numId w:val="17"/>
        </w:numPr>
        <w:tabs>
          <w:tab w:val="left" w:pos="6510"/>
        </w:tabs>
        <w:spacing w:before="120"/>
        <w:jc w:val="both"/>
        <w:rPr>
          <w:b/>
          <w:bCs/>
          <w:szCs w:val="22"/>
        </w:rPr>
      </w:pPr>
      <w:r w:rsidRPr="00B04693">
        <w:rPr>
          <w:b/>
          <w:bCs/>
          <w:szCs w:val="22"/>
        </w:rPr>
        <w:t>Counterparts.</w:t>
      </w:r>
      <w:r w:rsidRPr="00B04693">
        <w:rPr>
          <w:bCs/>
          <w:szCs w:val="22"/>
        </w:rPr>
        <w:t xml:space="preserve"> The parties may execute this License Form in any number of counterparts. Each counterpart will be deemed an original and all counterparts will constitute one agreement binding on both parties. Facsimile and electronic signatures will be binding for all purposes. </w:t>
      </w:r>
    </w:p>
    <w:p w14:paraId="3E5F4C9B" w14:textId="77777777" w:rsidR="004D7DDB" w:rsidRPr="00B04693" w:rsidRDefault="00937184" w:rsidP="004D7DDB">
      <w:pPr>
        <w:numPr>
          <w:ilvl w:val="1"/>
          <w:numId w:val="17"/>
        </w:numPr>
        <w:tabs>
          <w:tab w:val="left" w:pos="6510"/>
        </w:tabs>
        <w:spacing w:before="120"/>
        <w:jc w:val="both"/>
        <w:rPr>
          <w:bCs/>
          <w:szCs w:val="22"/>
        </w:rPr>
      </w:pPr>
      <w:r w:rsidRPr="00B04693">
        <w:rPr>
          <w:b/>
          <w:bCs/>
          <w:szCs w:val="22"/>
        </w:rPr>
        <w:t>Entire agreement.</w:t>
      </w:r>
      <w:r w:rsidRPr="00B04693">
        <w:rPr>
          <w:bCs/>
          <w:szCs w:val="22"/>
        </w:rPr>
        <w:t xml:space="preserve"> This License Form is the entire agreement between the parties regarding its subject matter. It replaces all prior agreements, communications and representations between the parties regarding its subject matter.</w:t>
      </w:r>
    </w:p>
    <w:p w14:paraId="3E5F4C9C" w14:textId="77777777" w:rsidR="004D7DDB" w:rsidRPr="00B04693" w:rsidRDefault="00937184" w:rsidP="001229C0">
      <w:pPr>
        <w:numPr>
          <w:ilvl w:val="1"/>
          <w:numId w:val="17"/>
        </w:numPr>
        <w:tabs>
          <w:tab w:val="left" w:pos="6510"/>
        </w:tabs>
        <w:spacing w:before="120"/>
        <w:jc w:val="both"/>
        <w:rPr>
          <w:i/>
          <w:szCs w:val="22"/>
        </w:rPr>
      </w:pPr>
      <w:r w:rsidRPr="00B04693">
        <w:rPr>
          <w:b/>
          <w:bCs/>
          <w:szCs w:val="22"/>
        </w:rPr>
        <w:t>No further amendment</w:t>
      </w:r>
      <w:r w:rsidRPr="00B04693">
        <w:rPr>
          <w:bCs/>
          <w:szCs w:val="22"/>
        </w:rPr>
        <w:t>. Except as modified by this License Form, the Agreement remains unmodified and in full force and effect.</w:t>
      </w:r>
    </w:p>
    <w:p w14:paraId="3E5F4C9D" w14:textId="77777777" w:rsidR="00231967" w:rsidRPr="004D7DDB" w:rsidRDefault="00937184" w:rsidP="00CA032B">
      <w:pPr>
        <w:spacing w:before="120"/>
        <w:jc w:val="center"/>
      </w:pPr>
      <w:r w:rsidRPr="00B04693">
        <w:rPr>
          <w:i/>
          <w:szCs w:val="22"/>
        </w:rPr>
        <w:t xml:space="preserve"> [Remainder of this page is intentionally left blank]</w:t>
      </w:r>
    </w:p>
    <w:sectPr w:rsidR="00231967" w:rsidRPr="004D7DDB" w:rsidSect="004D7D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3E59E" w14:textId="77777777" w:rsidR="00EE27B4" w:rsidRDefault="00EE27B4">
      <w:r>
        <w:separator/>
      </w:r>
    </w:p>
  </w:endnote>
  <w:endnote w:type="continuationSeparator" w:id="0">
    <w:p w14:paraId="6F645BDA" w14:textId="77777777" w:rsidR="00EE27B4" w:rsidRDefault="00EE2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4CA2" w14:textId="39B0028C" w:rsidR="00F672B8" w:rsidRDefault="00937184" w:rsidP="00F643B0">
    <w:pPr>
      <w:pStyle w:val="Footer"/>
      <w:tabs>
        <w:tab w:val="clear" w:pos="9360"/>
        <w:tab w:val="right" w:pos="8640"/>
      </w:tabs>
      <w:rPr>
        <w:rFonts w:asciiTheme="minorHAnsi" w:hAnsiTheme="minorHAnsi" w:cstheme="minorHAnsi"/>
        <w:noProof/>
        <w:sz w:val="18"/>
        <w:szCs w:val="18"/>
      </w:rPr>
    </w:pPr>
    <w:r>
      <w:rPr>
        <w:rFonts w:asciiTheme="minorHAnsi" w:hAnsiTheme="minorHAnsi" w:cstheme="minorHAnsi"/>
        <w:i/>
        <w:sz w:val="18"/>
        <w:szCs w:val="18"/>
      </w:rPr>
      <w:t>Supplier Source Code License Form</w:t>
    </w:r>
    <w:r>
      <w:rPr>
        <w:rFonts w:asciiTheme="minorHAnsi" w:hAnsiTheme="minorHAnsi" w:cstheme="minorHAnsi"/>
        <w:sz w:val="18"/>
        <w:szCs w:val="18"/>
      </w:rPr>
      <w:tab/>
    </w:r>
    <w:r>
      <w:rPr>
        <w:rFonts w:asciiTheme="minorHAnsi" w:hAnsiTheme="minorHAnsi" w:cstheme="minorHAnsi"/>
        <w:sz w:val="18"/>
        <w:szCs w:val="18"/>
      </w:rPr>
      <w:tab/>
      <w:t xml:space="preserve">- </w:t>
    </w:r>
    <w:r w:rsidRPr="007B1C21">
      <w:rPr>
        <w:rFonts w:asciiTheme="minorHAnsi" w:hAnsiTheme="minorHAnsi" w:cstheme="minorHAnsi"/>
        <w:sz w:val="18"/>
        <w:szCs w:val="18"/>
      </w:rPr>
      <w:fldChar w:fldCharType="begin"/>
    </w:r>
    <w:r w:rsidRPr="007B1C21">
      <w:rPr>
        <w:rFonts w:asciiTheme="minorHAnsi" w:hAnsiTheme="minorHAnsi" w:cstheme="minorHAnsi"/>
        <w:sz w:val="18"/>
        <w:szCs w:val="18"/>
      </w:rPr>
      <w:instrText xml:space="preserve"> PAGE   \* MERGEFORMAT </w:instrText>
    </w:r>
    <w:r w:rsidRPr="007B1C21">
      <w:rPr>
        <w:rFonts w:asciiTheme="minorHAnsi" w:hAnsiTheme="minorHAnsi" w:cstheme="minorHAnsi"/>
        <w:sz w:val="18"/>
        <w:szCs w:val="18"/>
      </w:rPr>
      <w:fldChar w:fldCharType="separate"/>
    </w:r>
    <w:r w:rsidR="00B26816">
      <w:rPr>
        <w:rFonts w:asciiTheme="minorHAnsi" w:hAnsiTheme="minorHAnsi" w:cstheme="minorHAnsi"/>
        <w:noProof/>
        <w:sz w:val="18"/>
        <w:szCs w:val="18"/>
      </w:rPr>
      <w:t>1</w:t>
    </w:r>
    <w:r w:rsidRPr="007B1C21">
      <w:rPr>
        <w:rFonts w:asciiTheme="minorHAnsi" w:hAnsiTheme="minorHAnsi" w:cstheme="minorHAnsi"/>
        <w:noProof/>
        <w:sz w:val="18"/>
        <w:szCs w:val="18"/>
      </w:rPr>
      <w:fldChar w:fldCharType="end"/>
    </w:r>
    <w:r>
      <w:rPr>
        <w:rFonts w:asciiTheme="minorHAnsi" w:hAnsiTheme="minorHAnsi" w:cstheme="minorHAnsi"/>
        <w:noProof/>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1575B" w14:textId="77777777" w:rsidR="00EE27B4" w:rsidRDefault="00EE27B4">
      <w:r>
        <w:separator/>
      </w:r>
    </w:p>
  </w:footnote>
  <w:footnote w:type="continuationSeparator" w:id="0">
    <w:p w14:paraId="39208F97" w14:textId="77777777" w:rsidR="00EE27B4" w:rsidRDefault="00EE2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BE"/>
    <w:multiLevelType w:val="multilevel"/>
    <w:tmpl w:val="B198A492"/>
    <w:lvl w:ilvl="0">
      <w:start w:val="3"/>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decimal"/>
      <w:lvlText w:val="(%3)"/>
      <w:lvlJc w:val="left"/>
      <w:pPr>
        <w:ind w:left="1430" w:hanging="720"/>
      </w:pPr>
      <w:rPr>
        <w:rFonts w:ascii="Calibri" w:hAnsi="Calibri" w:cs="Times New Roman" w:hint="default"/>
        <w:b w:val="0"/>
        <w:i w:val="0"/>
        <w:sz w:val="22"/>
      </w:rPr>
    </w:lvl>
    <w:lvl w:ilvl="3">
      <w:start w:val="1"/>
      <w:numFmt w:val="lowerRoman"/>
      <w:lvlText w:val="(%4)"/>
      <w:lvlJc w:val="left"/>
      <w:pPr>
        <w:ind w:left="1778" w:hanging="360"/>
      </w:pPr>
      <w:rPr>
        <w:rFonts w:cs="Times New Roman"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0706DA8"/>
    <w:multiLevelType w:val="multilevel"/>
    <w:tmpl w:val="FA1CA742"/>
    <w:lvl w:ilvl="0">
      <w:start w:val="4"/>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asciiTheme="minorHAnsi" w:eastAsiaTheme="minorEastAsia" w:hAnsiTheme="minorHAnsi" w:cs="Arial" w:hint="default"/>
        <w:b w:val="0"/>
        <w:i w:val="0"/>
        <w:color w:val="auto"/>
        <w:sz w:val="22"/>
      </w:rPr>
    </w:lvl>
    <w:lvl w:ilvl="4">
      <w:start w:val="1"/>
      <w:numFmt w:val="bullet"/>
      <w:lvlText w:val=""/>
      <w:lvlJc w:val="left"/>
      <w:pPr>
        <w:ind w:left="1800" w:hanging="360"/>
      </w:pPr>
      <w:rPr>
        <w:rFonts w:ascii="Symbol" w:hAnsi="Symbol" w:hint="default"/>
        <w:b w:val="0"/>
        <w:i w:val="0"/>
        <w:color w:val="auto"/>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C2721E"/>
    <w:multiLevelType w:val="multilevel"/>
    <w:tmpl w:val="DF22CF6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40" w:hanging="720"/>
      </w:pPr>
      <w:rPr>
        <w:rFonts w:ascii="Calibri" w:hAnsi="Calibri"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F28FE"/>
    <w:multiLevelType w:val="hybridMultilevel"/>
    <w:tmpl w:val="817CE626"/>
    <w:lvl w:ilvl="0" w:tplc="99CEDAB6">
      <w:start w:val="1"/>
      <w:numFmt w:val="bullet"/>
      <w:lvlText w:val=""/>
      <w:lvlJc w:val="left"/>
      <w:pPr>
        <w:ind w:left="720" w:hanging="360"/>
      </w:pPr>
      <w:rPr>
        <w:rFonts w:ascii="Symbol" w:hAnsi="Symbol" w:hint="default"/>
      </w:rPr>
    </w:lvl>
    <w:lvl w:ilvl="1" w:tplc="F3FA4C84" w:tentative="1">
      <w:start w:val="1"/>
      <w:numFmt w:val="bullet"/>
      <w:lvlText w:val="o"/>
      <w:lvlJc w:val="left"/>
      <w:pPr>
        <w:ind w:left="1440" w:hanging="360"/>
      </w:pPr>
      <w:rPr>
        <w:rFonts w:ascii="Courier New" w:hAnsi="Courier New" w:cs="Courier New" w:hint="default"/>
      </w:rPr>
    </w:lvl>
    <w:lvl w:ilvl="2" w:tplc="B39E4A7C" w:tentative="1">
      <w:start w:val="1"/>
      <w:numFmt w:val="bullet"/>
      <w:lvlText w:val=""/>
      <w:lvlJc w:val="left"/>
      <w:pPr>
        <w:ind w:left="2160" w:hanging="360"/>
      </w:pPr>
      <w:rPr>
        <w:rFonts w:ascii="Wingdings" w:hAnsi="Wingdings" w:hint="default"/>
      </w:rPr>
    </w:lvl>
    <w:lvl w:ilvl="3" w:tplc="D34471AE" w:tentative="1">
      <w:start w:val="1"/>
      <w:numFmt w:val="bullet"/>
      <w:lvlText w:val=""/>
      <w:lvlJc w:val="left"/>
      <w:pPr>
        <w:ind w:left="2880" w:hanging="360"/>
      </w:pPr>
      <w:rPr>
        <w:rFonts w:ascii="Symbol" w:hAnsi="Symbol" w:hint="default"/>
      </w:rPr>
    </w:lvl>
    <w:lvl w:ilvl="4" w:tplc="7B84D576" w:tentative="1">
      <w:start w:val="1"/>
      <w:numFmt w:val="bullet"/>
      <w:lvlText w:val="o"/>
      <w:lvlJc w:val="left"/>
      <w:pPr>
        <w:ind w:left="3600" w:hanging="360"/>
      </w:pPr>
      <w:rPr>
        <w:rFonts w:ascii="Courier New" w:hAnsi="Courier New" w:cs="Courier New" w:hint="default"/>
      </w:rPr>
    </w:lvl>
    <w:lvl w:ilvl="5" w:tplc="BA20CF56" w:tentative="1">
      <w:start w:val="1"/>
      <w:numFmt w:val="bullet"/>
      <w:lvlText w:val=""/>
      <w:lvlJc w:val="left"/>
      <w:pPr>
        <w:ind w:left="4320" w:hanging="360"/>
      </w:pPr>
      <w:rPr>
        <w:rFonts w:ascii="Wingdings" w:hAnsi="Wingdings" w:hint="default"/>
      </w:rPr>
    </w:lvl>
    <w:lvl w:ilvl="6" w:tplc="93301F14" w:tentative="1">
      <w:start w:val="1"/>
      <w:numFmt w:val="bullet"/>
      <w:lvlText w:val=""/>
      <w:lvlJc w:val="left"/>
      <w:pPr>
        <w:ind w:left="5040" w:hanging="360"/>
      </w:pPr>
      <w:rPr>
        <w:rFonts w:ascii="Symbol" w:hAnsi="Symbol" w:hint="default"/>
      </w:rPr>
    </w:lvl>
    <w:lvl w:ilvl="7" w:tplc="C33412F6" w:tentative="1">
      <w:start w:val="1"/>
      <w:numFmt w:val="bullet"/>
      <w:lvlText w:val="o"/>
      <w:lvlJc w:val="left"/>
      <w:pPr>
        <w:ind w:left="5760" w:hanging="360"/>
      </w:pPr>
      <w:rPr>
        <w:rFonts w:ascii="Courier New" w:hAnsi="Courier New" w:cs="Courier New" w:hint="default"/>
      </w:rPr>
    </w:lvl>
    <w:lvl w:ilvl="8" w:tplc="AEE4F95E" w:tentative="1">
      <w:start w:val="1"/>
      <w:numFmt w:val="bullet"/>
      <w:lvlText w:val=""/>
      <w:lvlJc w:val="left"/>
      <w:pPr>
        <w:ind w:left="6480" w:hanging="360"/>
      </w:pPr>
      <w:rPr>
        <w:rFonts w:ascii="Wingdings" w:hAnsi="Wingdings" w:hint="default"/>
      </w:rPr>
    </w:lvl>
  </w:abstractNum>
  <w:abstractNum w:abstractNumId="4" w15:restartNumberingAfterBreak="0">
    <w:nsid w:val="20896AF9"/>
    <w:multiLevelType w:val="multilevel"/>
    <w:tmpl w:val="D30AD21E"/>
    <w:lvl w:ilvl="0">
      <w:start w:val="7"/>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asciiTheme="minorHAnsi" w:eastAsiaTheme="minorEastAsia" w:hAnsiTheme="minorHAnsi" w:cs="Arial" w:hint="default"/>
        <w:b w:val="0"/>
        <w:i w:val="0"/>
        <w:color w:val="auto"/>
        <w:sz w:val="22"/>
      </w:rPr>
    </w:lvl>
    <w:lvl w:ilvl="4">
      <w:start w:val="1"/>
      <w:numFmt w:val="bullet"/>
      <w:lvlText w:val=""/>
      <w:lvlJc w:val="left"/>
      <w:pPr>
        <w:ind w:left="1800" w:hanging="360"/>
      </w:pPr>
      <w:rPr>
        <w:rFonts w:ascii="Symbol" w:hAnsi="Symbol" w:hint="default"/>
        <w:b w:val="0"/>
        <w:i w:val="0"/>
        <w:color w:val="auto"/>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995328"/>
    <w:multiLevelType w:val="multilevel"/>
    <w:tmpl w:val="9B36EBAC"/>
    <w:lvl w:ilvl="0">
      <w:start w:val="10"/>
      <w:numFmt w:val="decimal"/>
      <w:lvlText w:val="SECTION %1"/>
      <w:lvlJc w:val="left"/>
      <w:pPr>
        <w:ind w:left="720" w:hanging="720"/>
      </w:pPr>
      <w:rPr>
        <w:rFonts w:hint="default"/>
        <w:b/>
        <w:i w:val="0"/>
      </w:rPr>
    </w:lvl>
    <w:lvl w:ilvl="1">
      <w:start w:val="1"/>
      <w:numFmt w:val="lowerLetter"/>
      <w:lvlText w:val="(%2)"/>
      <w:lvlJc w:val="left"/>
      <w:pPr>
        <w:ind w:left="720" w:hanging="360"/>
      </w:pPr>
      <w:rPr>
        <w:rFonts w:hint="default"/>
        <w:b/>
        <w:i w:val="0"/>
      </w:rPr>
    </w:lvl>
    <w:lvl w:ilvl="2">
      <w:start w:val="1"/>
      <w:numFmt w:val="decimal"/>
      <w:lvlText w:val="(%3)"/>
      <w:lvlJc w:val="left"/>
      <w:pPr>
        <w:ind w:left="1440" w:hanging="72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797" w:hanging="357"/>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904421"/>
    <w:multiLevelType w:val="hybridMultilevel"/>
    <w:tmpl w:val="AB8460CA"/>
    <w:lvl w:ilvl="0" w:tplc="5E880C64">
      <w:start w:val="1"/>
      <w:numFmt w:val="bullet"/>
      <w:lvlText w:val=""/>
      <w:lvlJc w:val="left"/>
      <w:pPr>
        <w:ind w:left="2160" w:hanging="360"/>
      </w:pPr>
      <w:rPr>
        <w:rFonts w:ascii="Symbol" w:hAnsi="Symbol" w:hint="default"/>
      </w:rPr>
    </w:lvl>
    <w:lvl w:ilvl="1" w:tplc="DBCE0D3A" w:tentative="1">
      <w:start w:val="1"/>
      <w:numFmt w:val="bullet"/>
      <w:lvlText w:val="o"/>
      <w:lvlJc w:val="left"/>
      <w:pPr>
        <w:ind w:left="2880" w:hanging="360"/>
      </w:pPr>
      <w:rPr>
        <w:rFonts w:ascii="Courier New" w:hAnsi="Courier New" w:cs="Courier New" w:hint="default"/>
      </w:rPr>
    </w:lvl>
    <w:lvl w:ilvl="2" w:tplc="EBDCF082" w:tentative="1">
      <w:start w:val="1"/>
      <w:numFmt w:val="bullet"/>
      <w:lvlText w:val=""/>
      <w:lvlJc w:val="left"/>
      <w:pPr>
        <w:ind w:left="3600" w:hanging="360"/>
      </w:pPr>
      <w:rPr>
        <w:rFonts w:ascii="Wingdings" w:hAnsi="Wingdings" w:hint="default"/>
      </w:rPr>
    </w:lvl>
    <w:lvl w:ilvl="3" w:tplc="4F34D5EC" w:tentative="1">
      <w:start w:val="1"/>
      <w:numFmt w:val="bullet"/>
      <w:lvlText w:val=""/>
      <w:lvlJc w:val="left"/>
      <w:pPr>
        <w:ind w:left="4320" w:hanging="360"/>
      </w:pPr>
      <w:rPr>
        <w:rFonts w:ascii="Symbol" w:hAnsi="Symbol" w:hint="default"/>
      </w:rPr>
    </w:lvl>
    <w:lvl w:ilvl="4" w:tplc="643483C8" w:tentative="1">
      <w:start w:val="1"/>
      <w:numFmt w:val="bullet"/>
      <w:lvlText w:val="o"/>
      <w:lvlJc w:val="left"/>
      <w:pPr>
        <w:ind w:left="5040" w:hanging="360"/>
      </w:pPr>
      <w:rPr>
        <w:rFonts w:ascii="Courier New" w:hAnsi="Courier New" w:cs="Courier New" w:hint="default"/>
      </w:rPr>
    </w:lvl>
    <w:lvl w:ilvl="5" w:tplc="F5847628" w:tentative="1">
      <w:start w:val="1"/>
      <w:numFmt w:val="bullet"/>
      <w:lvlText w:val=""/>
      <w:lvlJc w:val="left"/>
      <w:pPr>
        <w:ind w:left="5760" w:hanging="360"/>
      </w:pPr>
      <w:rPr>
        <w:rFonts w:ascii="Wingdings" w:hAnsi="Wingdings" w:hint="default"/>
      </w:rPr>
    </w:lvl>
    <w:lvl w:ilvl="6" w:tplc="3CC4909C" w:tentative="1">
      <w:start w:val="1"/>
      <w:numFmt w:val="bullet"/>
      <w:lvlText w:val=""/>
      <w:lvlJc w:val="left"/>
      <w:pPr>
        <w:ind w:left="6480" w:hanging="360"/>
      </w:pPr>
      <w:rPr>
        <w:rFonts w:ascii="Symbol" w:hAnsi="Symbol" w:hint="default"/>
      </w:rPr>
    </w:lvl>
    <w:lvl w:ilvl="7" w:tplc="5A4C9776" w:tentative="1">
      <w:start w:val="1"/>
      <w:numFmt w:val="bullet"/>
      <w:lvlText w:val="o"/>
      <w:lvlJc w:val="left"/>
      <w:pPr>
        <w:ind w:left="7200" w:hanging="360"/>
      </w:pPr>
      <w:rPr>
        <w:rFonts w:ascii="Courier New" w:hAnsi="Courier New" w:cs="Courier New" w:hint="default"/>
      </w:rPr>
    </w:lvl>
    <w:lvl w:ilvl="8" w:tplc="EF380112" w:tentative="1">
      <w:start w:val="1"/>
      <w:numFmt w:val="bullet"/>
      <w:lvlText w:val=""/>
      <w:lvlJc w:val="left"/>
      <w:pPr>
        <w:ind w:left="7920" w:hanging="360"/>
      </w:pPr>
      <w:rPr>
        <w:rFonts w:ascii="Wingdings" w:hAnsi="Wingdings" w:hint="default"/>
      </w:rPr>
    </w:lvl>
  </w:abstractNum>
  <w:abstractNum w:abstractNumId="7" w15:restartNumberingAfterBreak="0">
    <w:nsid w:val="3E185F36"/>
    <w:multiLevelType w:val="hybridMultilevel"/>
    <w:tmpl w:val="DC288CC8"/>
    <w:lvl w:ilvl="0" w:tplc="3B50B846">
      <w:start w:val="1"/>
      <w:numFmt w:val="decimal"/>
      <w:lvlText w:val="%1."/>
      <w:lvlJc w:val="left"/>
      <w:pPr>
        <w:ind w:left="1080" w:hanging="360"/>
      </w:pPr>
    </w:lvl>
    <w:lvl w:ilvl="1" w:tplc="F56E2DE8">
      <w:start w:val="1"/>
      <w:numFmt w:val="lowerLetter"/>
      <w:lvlText w:val="%2."/>
      <w:lvlJc w:val="left"/>
      <w:pPr>
        <w:ind w:left="1800" w:hanging="360"/>
      </w:pPr>
    </w:lvl>
    <w:lvl w:ilvl="2" w:tplc="906880C8" w:tentative="1">
      <w:start w:val="1"/>
      <w:numFmt w:val="lowerRoman"/>
      <w:lvlText w:val="%3."/>
      <w:lvlJc w:val="right"/>
      <w:pPr>
        <w:ind w:left="2520" w:hanging="180"/>
      </w:pPr>
    </w:lvl>
    <w:lvl w:ilvl="3" w:tplc="02A84CC6" w:tentative="1">
      <w:start w:val="1"/>
      <w:numFmt w:val="decimal"/>
      <w:lvlText w:val="%4."/>
      <w:lvlJc w:val="left"/>
      <w:pPr>
        <w:ind w:left="3240" w:hanging="360"/>
      </w:pPr>
    </w:lvl>
    <w:lvl w:ilvl="4" w:tplc="9726008A" w:tentative="1">
      <w:start w:val="1"/>
      <w:numFmt w:val="lowerLetter"/>
      <w:lvlText w:val="%5."/>
      <w:lvlJc w:val="left"/>
      <w:pPr>
        <w:ind w:left="3960" w:hanging="360"/>
      </w:pPr>
    </w:lvl>
    <w:lvl w:ilvl="5" w:tplc="F34A20B6" w:tentative="1">
      <w:start w:val="1"/>
      <w:numFmt w:val="lowerRoman"/>
      <w:lvlText w:val="%6."/>
      <w:lvlJc w:val="right"/>
      <w:pPr>
        <w:ind w:left="4680" w:hanging="180"/>
      </w:pPr>
    </w:lvl>
    <w:lvl w:ilvl="6" w:tplc="5BD427A2" w:tentative="1">
      <w:start w:val="1"/>
      <w:numFmt w:val="decimal"/>
      <w:lvlText w:val="%7."/>
      <w:lvlJc w:val="left"/>
      <w:pPr>
        <w:ind w:left="5400" w:hanging="360"/>
      </w:pPr>
    </w:lvl>
    <w:lvl w:ilvl="7" w:tplc="EC9A9684" w:tentative="1">
      <w:start w:val="1"/>
      <w:numFmt w:val="lowerLetter"/>
      <w:lvlText w:val="%8."/>
      <w:lvlJc w:val="left"/>
      <w:pPr>
        <w:ind w:left="6120" w:hanging="360"/>
      </w:pPr>
    </w:lvl>
    <w:lvl w:ilvl="8" w:tplc="B8D0ADEE" w:tentative="1">
      <w:start w:val="1"/>
      <w:numFmt w:val="lowerRoman"/>
      <w:lvlText w:val="%9."/>
      <w:lvlJc w:val="right"/>
      <w:pPr>
        <w:ind w:left="6840" w:hanging="180"/>
      </w:pPr>
    </w:lvl>
  </w:abstractNum>
  <w:abstractNum w:abstractNumId="8" w15:restartNumberingAfterBreak="0">
    <w:nsid w:val="47B078B8"/>
    <w:multiLevelType w:val="hybridMultilevel"/>
    <w:tmpl w:val="FF1EAF14"/>
    <w:lvl w:ilvl="0" w:tplc="0A9414DA">
      <w:numFmt w:val="bullet"/>
      <w:lvlText w:val="-"/>
      <w:lvlJc w:val="left"/>
      <w:pPr>
        <w:ind w:left="1220" w:hanging="360"/>
      </w:pPr>
      <w:rPr>
        <w:rFonts w:ascii="Calibri" w:eastAsia="Times New Roman" w:hAnsi="Calibri" w:cs="Times New Roman" w:hint="default"/>
      </w:rPr>
    </w:lvl>
    <w:lvl w:ilvl="1" w:tplc="77BCDAB6" w:tentative="1">
      <w:start w:val="1"/>
      <w:numFmt w:val="bullet"/>
      <w:lvlText w:val="o"/>
      <w:lvlJc w:val="left"/>
      <w:pPr>
        <w:ind w:left="1940" w:hanging="360"/>
      </w:pPr>
      <w:rPr>
        <w:rFonts w:ascii="Courier New" w:hAnsi="Courier New" w:cs="Courier New" w:hint="default"/>
      </w:rPr>
    </w:lvl>
    <w:lvl w:ilvl="2" w:tplc="2D429148" w:tentative="1">
      <w:start w:val="1"/>
      <w:numFmt w:val="bullet"/>
      <w:lvlText w:val=""/>
      <w:lvlJc w:val="left"/>
      <w:pPr>
        <w:ind w:left="2660" w:hanging="360"/>
      </w:pPr>
      <w:rPr>
        <w:rFonts w:ascii="Wingdings" w:hAnsi="Wingdings" w:hint="default"/>
      </w:rPr>
    </w:lvl>
    <w:lvl w:ilvl="3" w:tplc="188C0F6E" w:tentative="1">
      <w:start w:val="1"/>
      <w:numFmt w:val="bullet"/>
      <w:lvlText w:val=""/>
      <w:lvlJc w:val="left"/>
      <w:pPr>
        <w:ind w:left="3380" w:hanging="360"/>
      </w:pPr>
      <w:rPr>
        <w:rFonts w:ascii="Symbol" w:hAnsi="Symbol" w:hint="default"/>
      </w:rPr>
    </w:lvl>
    <w:lvl w:ilvl="4" w:tplc="3A72B06E" w:tentative="1">
      <w:start w:val="1"/>
      <w:numFmt w:val="bullet"/>
      <w:lvlText w:val="o"/>
      <w:lvlJc w:val="left"/>
      <w:pPr>
        <w:ind w:left="4100" w:hanging="360"/>
      </w:pPr>
      <w:rPr>
        <w:rFonts w:ascii="Courier New" w:hAnsi="Courier New" w:cs="Courier New" w:hint="default"/>
      </w:rPr>
    </w:lvl>
    <w:lvl w:ilvl="5" w:tplc="F468D178" w:tentative="1">
      <w:start w:val="1"/>
      <w:numFmt w:val="bullet"/>
      <w:lvlText w:val=""/>
      <w:lvlJc w:val="left"/>
      <w:pPr>
        <w:ind w:left="4820" w:hanging="360"/>
      </w:pPr>
      <w:rPr>
        <w:rFonts w:ascii="Wingdings" w:hAnsi="Wingdings" w:hint="default"/>
      </w:rPr>
    </w:lvl>
    <w:lvl w:ilvl="6" w:tplc="95C0587E" w:tentative="1">
      <w:start w:val="1"/>
      <w:numFmt w:val="bullet"/>
      <w:lvlText w:val=""/>
      <w:lvlJc w:val="left"/>
      <w:pPr>
        <w:ind w:left="5540" w:hanging="360"/>
      </w:pPr>
      <w:rPr>
        <w:rFonts w:ascii="Symbol" w:hAnsi="Symbol" w:hint="default"/>
      </w:rPr>
    </w:lvl>
    <w:lvl w:ilvl="7" w:tplc="3C421EF0" w:tentative="1">
      <w:start w:val="1"/>
      <w:numFmt w:val="bullet"/>
      <w:lvlText w:val="o"/>
      <w:lvlJc w:val="left"/>
      <w:pPr>
        <w:ind w:left="6260" w:hanging="360"/>
      </w:pPr>
      <w:rPr>
        <w:rFonts w:ascii="Courier New" w:hAnsi="Courier New" w:cs="Courier New" w:hint="default"/>
      </w:rPr>
    </w:lvl>
    <w:lvl w:ilvl="8" w:tplc="36249228" w:tentative="1">
      <w:start w:val="1"/>
      <w:numFmt w:val="bullet"/>
      <w:lvlText w:val=""/>
      <w:lvlJc w:val="left"/>
      <w:pPr>
        <w:ind w:left="6980" w:hanging="360"/>
      </w:pPr>
      <w:rPr>
        <w:rFonts w:ascii="Wingdings" w:hAnsi="Wingdings" w:hint="default"/>
      </w:rPr>
    </w:lvl>
  </w:abstractNum>
  <w:abstractNum w:abstractNumId="9" w15:restartNumberingAfterBreak="0">
    <w:nsid w:val="4B3A3B4C"/>
    <w:multiLevelType w:val="multilevel"/>
    <w:tmpl w:val="66B0EB88"/>
    <w:styleLink w:val="MBMfortwocolumns"/>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hint="default"/>
        <w:b/>
      </w:rPr>
    </w:lvl>
    <w:lvl w:ilvl="2">
      <w:start w:val="1"/>
      <w:numFmt w:val="lowerLetter"/>
      <w:lvlText w:val="(%3)"/>
      <w:lvlJc w:val="left"/>
      <w:pPr>
        <w:tabs>
          <w:tab w:val="num" w:pos="2160"/>
        </w:tabs>
        <w:ind w:left="0" w:firstLine="1440"/>
      </w:pPr>
      <w:rPr>
        <w:rFonts w:hint="default"/>
        <w:b/>
      </w:rPr>
    </w:lvl>
    <w:lvl w:ilvl="3">
      <w:start w:val="1"/>
      <w:numFmt w:val="lowerRoman"/>
      <w:lvlText w:val="(%4)"/>
      <w:lvlJc w:val="left"/>
      <w:pPr>
        <w:tabs>
          <w:tab w:val="num" w:pos="2880"/>
        </w:tabs>
        <w:ind w:left="0" w:firstLine="2160"/>
      </w:pPr>
      <w:rPr>
        <w:rFonts w:hint="default"/>
        <w:b/>
      </w:rPr>
    </w:lvl>
    <w:lvl w:ilvl="4">
      <w:start w:val="1"/>
      <w:numFmt w:val="upperLetter"/>
      <w:lvlText w:val="(%5)"/>
      <w:lvlJc w:val="left"/>
      <w:pPr>
        <w:tabs>
          <w:tab w:val="num" w:pos="3600"/>
        </w:tabs>
        <w:ind w:left="0" w:firstLine="2880"/>
      </w:pPr>
      <w:rPr>
        <w:rFonts w:hint="default"/>
        <w:b/>
      </w:rPr>
    </w:lvl>
    <w:lvl w:ilvl="5">
      <w:start w:val="1"/>
      <w:numFmt w:val="decimal"/>
      <w:lvlText w:val="(%6)"/>
      <w:lvlJc w:val="left"/>
      <w:pPr>
        <w:tabs>
          <w:tab w:val="num" w:pos="4320"/>
        </w:tabs>
        <w:ind w:left="0" w:firstLine="3600"/>
      </w:pPr>
      <w:rPr>
        <w:rFonts w:hint="default"/>
        <w:b/>
      </w:rPr>
    </w:lvl>
    <w:lvl w:ilvl="6">
      <w:start w:val="1"/>
      <w:numFmt w:val="lowerLetter"/>
      <w:lvlText w:val="%7."/>
      <w:lvlJc w:val="left"/>
      <w:pPr>
        <w:tabs>
          <w:tab w:val="num" w:pos="5040"/>
        </w:tabs>
        <w:ind w:left="0" w:firstLine="4320"/>
      </w:pPr>
      <w:rPr>
        <w:rFonts w:hint="default"/>
        <w:b/>
      </w:rPr>
    </w:lvl>
    <w:lvl w:ilvl="7">
      <w:start w:val="1"/>
      <w:numFmt w:val="lowerRoman"/>
      <w:lvlRestart w:val="0"/>
      <w:lvlText w:val="%8."/>
      <w:lvlJc w:val="left"/>
      <w:pPr>
        <w:tabs>
          <w:tab w:val="num" w:pos="5760"/>
        </w:tabs>
        <w:ind w:left="0" w:firstLine="5040"/>
      </w:pPr>
      <w:rPr>
        <w:rFonts w:hint="default"/>
      </w:rPr>
    </w:lvl>
    <w:lvl w:ilvl="8">
      <w:start w:val="1"/>
      <w:numFmt w:val="upperRoman"/>
      <w:lvlText w:val="%9."/>
      <w:lvlJc w:val="left"/>
      <w:pPr>
        <w:tabs>
          <w:tab w:val="num" w:pos="6480"/>
        </w:tabs>
        <w:ind w:left="0" w:firstLine="5760"/>
      </w:pPr>
      <w:rPr>
        <w:rFonts w:hint="default"/>
      </w:rPr>
    </w:lvl>
  </w:abstractNum>
  <w:abstractNum w:abstractNumId="10" w15:restartNumberingAfterBreak="0">
    <w:nsid w:val="549764A2"/>
    <w:multiLevelType w:val="hybridMultilevel"/>
    <w:tmpl w:val="3EE8B1D6"/>
    <w:lvl w:ilvl="0" w:tplc="BCA0D006">
      <w:start w:val="1"/>
      <w:numFmt w:val="lowerLetter"/>
      <w:lvlText w:val="(%1)"/>
      <w:lvlJc w:val="left"/>
      <w:pPr>
        <w:ind w:left="720" w:hanging="360"/>
      </w:pPr>
      <w:rPr>
        <w:rFonts w:hint="default"/>
        <w:b/>
      </w:rPr>
    </w:lvl>
    <w:lvl w:ilvl="1" w:tplc="3596216A" w:tentative="1">
      <w:start w:val="1"/>
      <w:numFmt w:val="lowerLetter"/>
      <w:lvlText w:val="%2."/>
      <w:lvlJc w:val="left"/>
      <w:pPr>
        <w:ind w:left="1440" w:hanging="360"/>
      </w:pPr>
    </w:lvl>
    <w:lvl w:ilvl="2" w:tplc="35C8B862" w:tentative="1">
      <w:start w:val="1"/>
      <w:numFmt w:val="lowerRoman"/>
      <w:lvlText w:val="%3."/>
      <w:lvlJc w:val="right"/>
      <w:pPr>
        <w:ind w:left="2160" w:hanging="180"/>
      </w:pPr>
    </w:lvl>
    <w:lvl w:ilvl="3" w:tplc="23C2532A" w:tentative="1">
      <w:start w:val="1"/>
      <w:numFmt w:val="decimal"/>
      <w:lvlText w:val="%4."/>
      <w:lvlJc w:val="left"/>
      <w:pPr>
        <w:ind w:left="2880" w:hanging="360"/>
      </w:pPr>
    </w:lvl>
    <w:lvl w:ilvl="4" w:tplc="E62A6964" w:tentative="1">
      <w:start w:val="1"/>
      <w:numFmt w:val="lowerLetter"/>
      <w:lvlText w:val="%5."/>
      <w:lvlJc w:val="left"/>
      <w:pPr>
        <w:ind w:left="3600" w:hanging="360"/>
      </w:pPr>
    </w:lvl>
    <w:lvl w:ilvl="5" w:tplc="90162602" w:tentative="1">
      <w:start w:val="1"/>
      <w:numFmt w:val="lowerRoman"/>
      <w:lvlText w:val="%6."/>
      <w:lvlJc w:val="right"/>
      <w:pPr>
        <w:ind w:left="4320" w:hanging="180"/>
      </w:pPr>
    </w:lvl>
    <w:lvl w:ilvl="6" w:tplc="8EBE8C6A" w:tentative="1">
      <w:start w:val="1"/>
      <w:numFmt w:val="decimal"/>
      <w:lvlText w:val="%7."/>
      <w:lvlJc w:val="left"/>
      <w:pPr>
        <w:ind w:left="5040" w:hanging="360"/>
      </w:pPr>
    </w:lvl>
    <w:lvl w:ilvl="7" w:tplc="54362868" w:tentative="1">
      <w:start w:val="1"/>
      <w:numFmt w:val="lowerLetter"/>
      <w:lvlText w:val="%8."/>
      <w:lvlJc w:val="left"/>
      <w:pPr>
        <w:ind w:left="5760" w:hanging="360"/>
      </w:pPr>
    </w:lvl>
    <w:lvl w:ilvl="8" w:tplc="6002A1D0" w:tentative="1">
      <w:start w:val="1"/>
      <w:numFmt w:val="lowerRoman"/>
      <w:lvlText w:val="%9."/>
      <w:lvlJc w:val="right"/>
      <w:pPr>
        <w:ind w:left="6480" w:hanging="180"/>
      </w:pPr>
    </w:lvl>
  </w:abstractNum>
  <w:abstractNum w:abstractNumId="11" w15:restartNumberingAfterBreak="0">
    <w:nsid w:val="551F5927"/>
    <w:multiLevelType w:val="multilevel"/>
    <w:tmpl w:val="F76807AA"/>
    <w:lvl w:ilvl="0">
      <w:start w:val="12"/>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asciiTheme="minorHAnsi" w:eastAsiaTheme="minorEastAsia" w:hAnsiTheme="minorHAnsi" w:cs="Arial" w:hint="default"/>
        <w:b w:val="0"/>
        <w:i w:val="0"/>
        <w:color w:val="auto"/>
        <w:sz w:val="22"/>
      </w:rPr>
    </w:lvl>
    <w:lvl w:ilvl="4">
      <w:start w:val="1"/>
      <w:numFmt w:val="bullet"/>
      <w:lvlText w:val=""/>
      <w:lvlJc w:val="left"/>
      <w:pPr>
        <w:ind w:left="1800" w:hanging="360"/>
      </w:pPr>
      <w:rPr>
        <w:rFonts w:ascii="Symbol" w:hAnsi="Symbol" w:hint="default"/>
        <w:b w:val="0"/>
        <w:i w:val="0"/>
        <w:color w:val="auto"/>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DD4C88"/>
    <w:multiLevelType w:val="multilevel"/>
    <w:tmpl w:val="DF22CF6C"/>
    <w:lvl w:ilvl="0">
      <w:start w:val="1"/>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decimal"/>
      <w:lvlText w:val="(%3)"/>
      <w:lvlJc w:val="left"/>
      <w:pPr>
        <w:ind w:left="1430" w:hanging="720"/>
      </w:pPr>
      <w:rPr>
        <w:rFonts w:ascii="Calibri" w:hAnsi="Calibri" w:cs="Times New Roman" w:hint="default"/>
        <w:b w:val="0"/>
        <w:i w:val="0"/>
        <w:sz w:val="22"/>
      </w:rPr>
    </w:lvl>
    <w:lvl w:ilvl="3">
      <w:start w:val="1"/>
      <w:numFmt w:val="lowerRoman"/>
      <w:lvlText w:val="(%4)"/>
      <w:lvlJc w:val="left"/>
      <w:pPr>
        <w:ind w:left="1778" w:hanging="360"/>
      </w:pPr>
      <w:rPr>
        <w:rFonts w:cs="Times New Roman"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58267524"/>
    <w:multiLevelType w:val="hybridMultilevel"/>
    <w:tmpl w:val="6A1C2D4A"/>
    <w:lvl w:ilvl="0" w:tplc="F6466CCC">
      <w:start w:val="1"/>
      <w:numFmt w:val="decimal"/>
      <w:lvlText w:val="%1)"/>
      <w:lvlJc w:val="left"/>
      <w:pPr>
        <w:ind w:left="720" w:hanging="360"/>
      </w:pPr>
    </w:lvl>
    <w:lvl w:ilvl="1" w:tplc="659C8894" w:tentative="1">
      <w:start w:val="1"/>
      <w:numFmt w:val="lowerLetter"/>
      <w:lvlText w:val="%2."/>
      <w:lvlJc w:val="left"/>
      <w:pPr>
        <w:ind w:left="1440" w:hanging="360"/>
      </w:pPr>
    </w:lvl>
    <w:lvl w:ilvl="2" w:tplc="25BAD9EC" w:tentative="1">
      <w:start w:val="1"/>
      <w:numFmt w:val="lowerRoman"/>
      <w:lvlText w:val="%3."/>
      <w:lvlJc w:val="right"/>
      <w:pPr>
        <w:ind w:left="2160" w:hanging="180"/>
      </w:pPr>
    </w:lvl>
    <w:lvl w:ilvl="3" w:tplc="BC9ADAE2" w:tentative="1">
      <w:start w:val="1"/>
      <w:numFmt w:val="decimal"/>
      <w:lvlText w:val="%4."/>
      <w:lvlJc w:val="left"/>
      <w:pPr>
        <w:ind w:left="2880" w:hanging="360"/>
      </w:pPr>
    </w:lvl>
    <w:lvl w:ilvl="4" w:tplc="B4E2E1EE" w:tentative="1">
      <w:start w:val="1"/>
      <w:numFmt w:val="lowerLetter"/>
      <w:lvlText w:val="%5."/>
      <w:lvlJc w:val="left"/>
      <w:pPr>
        <w:ind w:left="3600" w:hanging="360"/>
      </w:pPr>
    </w:lvl>
    <w:lvl w:ilvl="5" w:tplc="1EC82CA6" w:tentative="1">
      <w:start w:val="1"/>
      <w:numFmt w:val="lowerRoman"/>
      <w:lvlText w:val="%6."/>
      <w:lvlJc w:val="right"/>
      <w:pPr>
        <w:ind w:left="4320" w:hanging="180"/>
      </w:pPr>
    </w:lvl>
    <w:lvl w:ilvl="6" w:tplc="24B24BBE" w:tentative="1">
      <w:start w:val="1"/>
      <w:numFmt w:val="decimal"/>
      <w:lvlText w:val="%7."/>
      <w:lvlJc w:val="left"/>
      <w:pPr>
        <w:ind w:left="5040" w:hanging="360"/>
      </w:pPr>
    </w:lvl>
    <w:lvl w:ilvl="7" w:tplc="294A4F34" w:tentative="1">
      <w:start w:val="1"/>
      <w:numFmt w:val="lowerLetter"/>
      <w:lvlText w:val="%8."/>
      <w:lvlJc w:val="left"/>
      <w:pPr>
        <w:ind w:left="5760" w:hanging="360"/>
      </w:pPr>
    </w:lvl>
    <w:lvl w:ilvl="8" w:tplc="D0388AC0" w:tentative="1">
      <w:start w:val="1"/>
      <w:numFmt w:val="lowerRoman"/>
      <w:lvlText w:val="%9."/>
      <w:lvlJc w:val="right"/>
      <w:pPr>
        <w:ind w:left="6480" w:hanging="180"/>
      </w:pPr>
    </w:lvl>
  </w:abstractNum>
  <w:abstractNum w:abstractNumId="14" w15:restartNumberingAfterBreak="0">
    <w:nsid w:val="62731AD5"/>
    <w:multiLevelType w:val="hybridMultilevel"/>
    <w:tmpl w:val="2FAC284E"/>
    <w:lvl w:ilvl="0" w:tplc="DDB2B6AA">
      <w:start w:val="1"/>
      <w:numFmt w:val="bullet"/>
      <w:lvlText w:val=""/>
      <w:lvlJc w:val="left"/>
      <w:pPr>
        <w:ind w:left="1430" w:hanging="360"/>
      </w:pPr>
      <w:rPr>
        <w:rFonts w:ascii="Symbol" w:hAnsi="Symbol" w:hint="default"/>
      </w:rPr>
    </w:lvl>
    <w:lvl w:ilvl="1" w:tplc="4FA27A9A" w:tentative="1">
      <w:start w:val="1"/>
      <w:numFmt w:val="bullet"/>
      <w:lvlText w:val="o"/>
      <w:lvlJc w:val="left"/>
      <w:pPr>
        <w:ind w:left="2150" w:hanging="360"/>
      </w:pPr>
      <w:rPr>
        <w:rFonts w:ascii="Courier New" w:hAnsi="Courier New" w:cs="Courier New" w:hint="default"/>
      </w:rPr>
    </w:lvl>
    <w:lvl w:ilvl="2" w:tplc="CFDA828C" w:tentative="1">
      <w:start w:val="1"/>
      <w:numFmt w:val="bullet"/>
      <w:lvlText w:val=""/>
      <w:lvlJc w:val="left"/>
      <w:pPr>
        <w:ind w:left="2870" w:hanging="360"/>
      </w:pPr>
      <w:rPr>
        <w:rFonts w:ascii="Wingdings" w:hAnsi="Wingdings" w:hint="default"/>
      </w:rPr>
    </w:lvl>
    <w:lvl w:ilvl="3" w:tplc="BC1AC10A" w:tentative="1">
      <w:start w:val="1"/>
      <w:numFmt w:val="bullet"/>
      <w:lvlText w:val=""/>
      <w:lvlJc w:val="left"/>
      <w:pPr>
        <w:ind w:left="3590" w:hanging="360"/>
      </w:pPr>
      <w:rPr>
        <w:rFonts w:ascii="Symbol" w:hAnsi="Symbol" w:hint="default"/>
      </w:rPr>
    </w:lvl>
    <w:lvl w:ilvl="4" w:tplc="2BE682CA" w:tentative="1">
      <w:start w:val="1"/>
      <w:numFmt w:val="bullet"/>
      <w:lvlText w:val="o"/>
      <w:lvlJc w:val="left"/>
      <w:pPr>
        <w:ind w:left="4310" w:hanging="360"/>
      </w:pPr>
      <w:rPr>
        <w:rFonts w:ascii="Courier New" w:hAnsi="Courier New" w:cs="Courier New" w:hint="default"/>
      </w:rPr>
    </w:lvl>
    <w:lvl w:ilvl="5" w:tplc="0AAE09FC" w:tentative="1">
      <w:start w:val="1"/>
      <w:numFmt w:val="bullet"/>
      <w:lvlText w:val=""/>
      <w:lvlJc w:val="left"/>
      <w:pPr>
        <w:ind w:left="5030" w:hanging="360"/>
      </w:pPr>
      <w:rPr>
        <w:rFonts w:ascii="Wingdings" w:hAnsi="Wingdings" w:hint="default"/>
      </w:rPr>
    </w:lvl>
    <w:lvl w:ilvl="6" w:tplc="4D86887C" w:tentative="1">
      <w:start w:val="1"/>
      <w:numFmt w:val="bullet"/>
      <w:lvlText w:val=""/>
      <w:lvlJc w:val="left"/>
      <w:pPr>
        <w:ind w:left="5750" w:hanging="360"/>
      </w:pPr>
      <w:rPr>
        <w:rFonts w:ascii="Symbol" w:hAnsi="Symbol" w:hint="default"/>
      </w:rPr>
    </w:lvl>
    <w:lvl w:ilvl="7" w:tplc="6E644EF6" w:tentative="1">
      <w:start w:val="1"/>
      <w:numFmt w:val="bullet"/>
      <w:lvlText w:val="o"/>
      <w:lvlJc w:val="left"/>
      <w:pPr>
        <w:ind w:left="6470" w:hanging="360"/>
      </w:pPr>
      <w:rPr>
        <w:rFonts w:ascii="Courier New" w:hAnsi="Courier New" w:cs="Courier New" w:hint="default"/>
      </w:rPr>
    </w:lvl>
    <w:lvl w:ilvl="8" w:tplc="CB2A9AF8" w:tentative="1">
      <w:start w:val="1"/>
      <w:numFmt w:val="bullet"/>
      <w:lvlText w:val=""/>
      <w:lvlJc w:val="left"/>
      <w:pPr>
        <w:ind w:left="7190" w:hanging="360"/>
      </w:pPr>
      <w:rPr>
        <w:rFonts w:ascii="Wingdings" w:hAnsi="Wingdings" w:hint="default"/>
      </w:rPr>
    </w:lvl>
  </w:abstractNum>
  <w:abstractNum w:abstractNumId="15" w15:restartNumberingAfterBreak="0">
    <w:nsid w:val="6287304F"/>
    <w:multiLevelType w:val="hybridMultilevel"/>
    <w:tmpl w:val="24F2E1A0"/>
    <w:lvl w:ilvl="0" w:tplc="8F5A131E">
      <w:start w:val="1"/>
      <w:numFmt w:val="bullet"/>
      <w:lvlText w:val=""/>
      <w:lvlJc w:val="left"/>
      <w:pPr>
        <w:ind w:left="1080" w:hanging="360"/>
      </w:pPr>
      <w:rPr>
        <w:rFonts w:ascii="Symbol" w:hAnsi="Symbol" w:hint="default"/>
      </w:rPr>
    </w:lvl>
    <w:lvl w:ilvl="1" w:tplc="C202723A" w:tentative="1">
      <w:start w:val="1"/>
      <w:numFmt w:val="bullet"/>
      <w:lvlText w:val="o"/>
      <w:lvlJc w:val="left"/>
      <w:pPr>
        <w:ind w:left="1800" w:hanging="360"/>
      </w:pPr>
      <w:rPr>
        <w:rFonts w:ascii="Courier New" w:hAnsi="Courier New" w:cs="Courier New" w:hint="default"/>
      </w:rPr>
    </w:lvl>
    <w:lvl w:ilvl="2" w:tplc="8B107370" w:tentative="1">
      <w:start w:val="1"/>
      <w:numFmt w:val="bullet"/>
      <w:lvlText w:val=""/>
      <w:lvlJc w:val="left"/>
      <w:pPr>
        <w:ind w:left="2520" w:hanging="360"/>
      </w:pPr>
      <w:rPr>
        <w:rFonts w:ascii="Wingdings" w:hAnsi="Wingdings" w:hint="default"/>
      </w:rPr>
    </w:lvl>
    <w:lvl w:ilvl="3" w:tplc="EBD87086" w:tentative="1">
      <w:start w:val="1"/>
      <w:numFmt w:val="bullet"/>
      <w:lvlText w:val=""/>
      <w:lvlJc w:val="left"/>
      <w:pPr>
        <w:ind w:left="3240" w:hanging="360"/>
      </w:pPr>
      <w:rPr>
        <w:rFonts w:ascii="Symbol" w:hAnsi="Symbol" w:hint="default"/>
      </w:rPr>
    </w:lvl>
    <w:lvl w:ilvl="4" w:tplc="32B0F2C0" w:tentative="1">
      <w:start w:val="1"/>
      <w:numFmt w:val="bullet"/>
      <w:lvlText w:val="o"/>
      <w:lvlJc w:val="left"/>
      <w:pPr>
        <w:ind w:left="3960" w:hanging="360"/>
      </w:pPr>
      <w:rPr>
        <w:rFonts w:ascii="Courier New" w:hAnsi="Courier New" w:cs="Courier New" w:hint="default"/>
      </w:rPr>
    </w:lvl>
    <w:lvl w:ilvl="5" w:tplc="45B6BEC2" w:tentative="1">
      <w:start w:val="1"/>
      <w:numFmt w:val="bullet"/>
      <w:lvlText w:val=""/>
      <w:lvlJc w:val="left"/>
      <w:pPr>
        <w:ind w:left="4680" w:hanging="360"/>
      </w:pPr>
      <w:rPr>
        <w:rFonts w:ascii="Wingdings" w:hAnsi="Wingdings" w:hint="default"/>
      </w:rPr>
    </w:lvl>
    <w:lvl w:ilvl="6" w:tplc="B13E228C" w:tentative="1">
      <w:start w:val="1"/>
      <w:numFmt w:val="bullet"/>
      <w:lvlText w:val=""/>
      <w:lvlJc w:val="left"/>
      <w:pPr>
        <w:ind w:left="5400" w:hanging="360"/>
      </w:pPr>
      <w:rPr>
        <w:rFonts w:ascii="Symbol" w:hAnsi="Symbol" w:hint="default"/>
      </w:rPr>
    </w:lvl>
    <w:lvl w:ilvl="7" w:tplc="D6563EC4" w:tentative="1">
      <w:start w:val="1"/>
      <w:numFmt w:val="bullet"/>
      <w:lvlText w:val="o"/>
      <w:lvlJc w:val="left"/>
      <w:pPr>
        <w:ind w:left="6120" w:hanging="360"/>
      </w:pPr>
      <w:rPr>
        <w:rFonts w:ascii="Courier New" w:hAnsi="Courier New" w:cs="Courier New" w:hint="default"/>
      </w:rPr>
    </w:lvl>
    <w:lvl w:ilvl="8" w:tplc="42506770" w:tentative="1">
      <w:start w:val="1"/>
      <w:numFmt w:val="bullet"/>
      <w:lvlText w:val=""/>
      <w:lvlJc w:val="left"/>
      <w:pPr>
        <w:ind w:left="6840" w:hanging="360"/>
      </w:pPr>
      <w:rPr>
        <w:rFonts w:ascii="Wingdings" w:hAnsi="Wingdings" w:hint="default"/>
      </w:rPr>
    </w:lvl>
  </w:abstractNum>
  <w:abstractNum w:abstractNumId="16" w15:restartNumberingAfterBreak="0">
    <w:nsid w:val="634F1340"/>
    <w:multiLevelType w:val="multilevel"/>
    <w:tmpl w:val="37C856D8"/>
    <w:lvl w:ilvl="0">
      <w:start w:val="9"/>
      <w:numFmt w:val="decimal"/>
      <w:lvlText w:val="SECTION %1"/>
      <w:lvlJc w:val="left"/>
      <w:pPr>
        <w:ind w:left="720" w:hanging="720"/>
      </w:pPr>
      <w:rPr>
        <w:rFonts w:hint="default"/>
        <w:b/>
        <w:i w:val="0"/>
      </w:rPr>
    </w:lvl>
    <w:lvl w:ilvl="1">
      <w:start w:val="1"/>
      <w:numFmt w:val="lowerLetter"/>
      <w:lvlText w:val="(%2)"/>
      <w:lvlJc w:val="left"/>
      <w:pPr>
        <w:ind w:left="720" w:hanging="360"/>
      </w:pPr>
      <w:rPr>
        <w:rFonts w:hint="default"/>
        <w:b/>
        <w:i w:val="0"/>
      </w:rPr>
    </w:lvl>
    <w:lvl w:ilvl="2">
      <w:start w:val="1"/>
      <w:numFmt w:val="decimal"/>
      <w:lvlText w:val="(%3)"/>
      <w:lvlJc w:val="left"/>
      <w:pPr>
        <w:ind w:left="1440" w:hanging="72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797" w:hanging="357"/>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7015BE0"/>
    <w:multiLevelType w:val="multilevel"/>
    <w:tmpl w:val="DF22CF6C"/>
    <w:lvl w:ilvl="0">
      <w:start w:val="1"/>
      <w:numFmt w:val="decimal"/>
      <w:lvlText w:val="SECTION %1"/>
      <w:lvlJc w:val="left"/>
      <w:pPr>
        <w:ind w:left="720" w:hanging="720"/>
      </w:pPr>
      <w:rPr>
        <w:rFonts w:ascii="Calibri" w:hAnsi="Calibri" w:cs="Times New Roman" w:hint="default"/>
        <w:b/>
        <w:i w:val="0"/>
        <w:sz w:val="22"/>
      </w:rPr>
    </w:lvl>
    <w:lvl w:ilvl="1">
      <w:start w:val="1"/>
      <w:numFmt w:val="lowerLetter"/>
      <w:lvlText w:val="(%2)"/>
      <w:lvlJc w:val="left"/>
      <w:pPr>
        <w:ind w:left="720" w:hanging="720"/>
      </w:pPr>
      <w:rPr>
        <w:rFonts w:ascii="Calibri" w:hAnsi="Calibri" w:cs="Times New Roman" w:hint="default"/>
        <w:b/>
        <w:i w:val="0"/>
        <w:sz w:val="22"/>
      </w:rPr>
    </w:lvl>
    <w:lvl w:ilvl="2">
      <w:start w:val="1"/>
      <w:numFmt w:val="decimal"/>
      <w:lvlText w:val="(%3)"/>
      <w:lvlJc w:val="left"/>
      <w:pPr>
        <w:ind w:left="1430" w:hanging="720"/>
      </w:pPr>
      <w:rPr>
        <w:rFonts w:ascii="Calibri" w:hAnsi="Calibri" w:cs="Times New Roman" w:hint="default"/>
        <w:b w:val="0"/>
        <w:i w:val="0"/>
        <w:sz w:val="22"/>
      </w:rPr>
    </w:lvl>
    <w:lvl w:ilvl="3">
      <w:start w:val="1"/>
      <w:numFmt w:val="lowerRoman"/>
      <w:lvlText w:val="(%4)"/>
      <w:lvlJc w:val="left"/>
      <w:pPr>
        <w:ind w:left="1778" w:hanging="360"/>
      </w:pPr>
      <w:rPr>
        <w:rFonts w:cs="Times New Roman"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6CCF182F"/>
    <w:multiLevelType w:val="multilevel"/>
    <w:tmpl w:val="E006D29C"/>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ascii="Calibri" w:hAnsi="Calibri" w:hint="default"/>
        <w:b w:val="0"/>
        <w:i w:val="0"/>
        <w:sz w:val="22"/>
      </w:rPr>
    </w:lvl>
    <w:lvl w:ilvl="3">
      <w:start w:val="1"/>
      <w:numFmt w:val="lowerRoman"/>
      <w:lvlText w:val="(%4)"/>
      <w:lvlJc w:val="left"/>
      <w:pPr>
        <w:ind w:left="1440" w:hanging="360"/>
      </w:pPr>
      <w:rPr>
        <w:rFonts w:asciiTheme="minorHAnsi" w:eastAsiaTheme="minorEastAsia" w:hAnsiTheme="minorHAnsi" w:cs="Arial"/>
        <w:b w:val="0"/>
        <w:i w:val="0"/>
        <w:color w:val="auto"/>
        <w:sz w:val="22"/>
      </w:rPr>
    </w:lvl>
    <w:lvl w:ilvl="4">
      <w:start w:val="1"/>
      <w:numFmt w:val="bullet"/>
      <w:lvlText w:val=""/>
      <w:lvlJc w:val="left"/>
      <w:pPr>
        <w:ind w:left="1800" w:hanging="360"/>
      </w:pPr>
      <w:rPr>
        <w:rFonts w:ascii="Symbol" w:hAnsi="Symbol" w:hint="default"/>
        <w:b w:val="0"/>
        <w:i w:val="0"/>
        <w:color w:val="auto"/>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5"/>
  </w:num>
  <w:num w:numId="3">
    <w:abstractNumId w:val="14"/>
  </w:num>
  <w:num w:numId="4">
    <w:abstractNumId w:val="8"/>
  </w:num>
  <w:num w:numId="5">
    <w:abstractNumId w:val="6"/>
  </w:num>
  <w:num w:numId="6">
    <w:abstractNumId w:val="10"/>
  </w:num>
  <w:num w:numId="7">
    <w:abstractNumId w:val="13"/>
  </w:num>
  <w:num w:numId="8">
    <w:abstractNumId w:val="3"/>
  </w:num>
  <w:num w:numId="9">
    <w:abstractNumId w:val="12"/>
  </w:num>
  <w:num w:numId="10">
    <w:abstractNumId w:val="9"/>
  </w:num>
  <w:num w:numId="11">
    <w:abstractNumId w:val="16"/>
  </w:num>
  <w:num w:numId="12">
    <w:abstractNumId w:val="11"/>
  </w:num>
  <w:num w:numId="13">
    <w:abstractNumId w:val="5"/>
  </w:num>
  <w:num w:numId="14">
    <w:abstractNumId w:val="4"/>
  </w:num>
  <w:num w:numId="15">
    <w:abstractNumId w:val="7"/>
  </w:num>
  <w:num w:numId="16">
    <w:abstractNumId w:val="2"/>
  </w:num>
  <w:num w:numId="17">
    <w:abstractNumId w:val="1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D9B"/>
    <w:rsid w:val="00087642"/>
    <w:rsid w:val="000A2702"/>
    <w:rsid w:val="000B5979"/>
    <w:rsid w:val="000B5FE0"/>
    <w:rsid w:val="00107D92"/>
    <w:rsid w:val="00163061"/>
    <w:rsid w:val="00181EC5"/>
    <w:rsid w:val="001842B4"/>
    <w:rsid w:val="0018739E"/>
    <w:rsid w:val="001C5C68"/>
    <w:rsid w:val="00210A50"/>
    <w:rsid w:val="002172B4"/>
    <w:rsid w:val="00224386"/>
    <w:rsid w:val="002316DC"/>
    <w:rsid w:val="002335C0"/>
    <w:rsid w:val="00275154"/>
    <w:rsid w:val="00297948"/>
    <w:rsid w:val="002B3D69"/>
    <w:rsid w:val="002C0E1E"/>
    <w:rsid w:val="003264D2"/>
    <w:rsid w:val="00332DF9"/>
    <w:rsid w:val="00333E93"/>
    <w:rsid w:val="00360484"/>
    <w:rsid w:val="003903E2"/>
    <w:rsid w:val="003C194D"/>
    <w:rsid w:val="003E174F"/>
    <w:rsid w:val="003E389B"/>
    <w:rsid w:val="00417879"/>
    <w:rsid w:val="00431E25"/>
    <w:rsid w:val="00477DD0"/>
    <w:rsid w:val="005154F8"/>
    <w:rsid w:val="005335EC"/>
    <w:rsid w:val="005B61F9"/>
    <w:rsid w:val="00627680"/>
    <w:rsid w:val="0064476B"/>
    <w:rsid w:val="0067340A"/>
    <w:rsid w:val="00677B2A"/>
    <w:rsid w:val="006D77B7"/>
    <w:rsid w:val="006E7E44"/>
    <w:rsid w:val="00703B9D"/>
    <w:rsid w:val="007627F8"/>
    <w:rsid w:val="00791F19"/>
    <w:rsid w:val="007D423F"/>
    <w:rsid w:val="00801B15"/>
    <w:rsid w:val="00806484"/>
    <w:rsid w:val="0081161D"/>
    <w:rsid w:val="00815388"/>
    <w:rsid w:val="008466F2"/>
    <w:rsid w:val="00870051"/>
    <w:rsid w:val="008906B6"/>
    <w:rsid w:val="00893019"/>
    <w:rsid w:val="00894304"/>
    <w:rsid w:val="008A0D9B"/>
    <w:rsid w:val="008B06F3"/>
    <w:rsid w:val="008E1867"/>
    <w:rsid w:val="008E52CC"/>
    <w:rsid w:val="009011ED"/>
    <w:rsid w:val="00902A70"/>
    <w:rsid w:val="00923567"/>
    <w:rsid w:val="00937184"/>
    <w:rsid w:val="009C7A75"/>
    <w:rsid w:val="009D2ED1"/>
    <w:rsid w:val="00A429EB"/>
    <w:rsid w:val="00A46A06"/>
    <w:rsid w:val="00A7545C"/>
    <w:rsid w:val="00AA75B1"/>
    <w:rsid w:val="00B10F44"/>
    <w:rsid w:val="00B12C69"/>
    <w:rsid w:val="00B26816"/>
    <w:rsid w:val="00B33B58"/>
    <w:rsid w:val="00B42D20"/>
    <w:rsid w:val="00BA5BF3"/>
    <w:rsid w:val="00BA5C9C"/>
    <w:rsid w:val="00BB42B4"/>
    <w:rsid w:val="00BC4AA1"/>
    <w:rsid w:val="00BD357C"/>
    <w:rsid w:val="00C14E5A"/>
    <w:rsid w:val="00C21216"/>
    <w:rsid w:val="00C6737B"/>
    <w:rsid w:val="00C745AE"/>
    <w:rsid w:val="00D73668"/>
    <w:rsid w:val="00DB1747"/>
    <w:rsid w:val="00DE0A1B"/>
    <w:rsid w:val="00DF5CC2"/>
    <w:rsid w:val="00E6081E"/>
    <w:rsid w:val="00E638AE"/>
    <w:rsid w:val="00E65117"/>
    <w:rsid w:val="00E759CD"/>
    <w:rsid w:val="00EE27B4"/>
    <w:rsid w:val="00EE5081"/>
    <w:rsid w:val="00F11CFD"/>
    <w:rsid w:val="00F223D6"/>
    <w:rsid w:val="00F33706"/>
    <w:rsid w:val="00F52906"/>
    <w:rsid w:val="00F8695F"/>
    <w:rsid w:val="00FA1033"/>
    <w:rsid w:val="00FA5FE6"/>
    <w:rsid w:val="00FB58A0"/>
    <w:rsid w:val="00FE41F4"/>
    <w:rsid w:val="00FF42DD"/>
    <w:rsid w:val="00FF7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F4C2D"/>
  <w15:docId w15:val="{29F726D2-1C5D-4E69-977E-E077418A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8DB"/>
    <w:pPr>
      <w:spacing w:after="0" w:line="240" w:lineRule="auto"/>
    </w:pPr>
    <w:rPr>
      <w:rFonts w:ascii="Calibri" w:eastAsia="Times New Roman" w:hAnsi="Calibri" w:cs="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8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A328DB"/>
    <w:pPr>
      <w:ind w:left="720"/>
    </w:pPr>
  </w:style>
  <w:style w:type="table" w:customStyle="1" w:styleId="TableGrid7">
    <w:name w:val="Table Grid7"/>
    <w:basedOn w:val="TableNormal"/>
    <w:rsid w:val="00A328DB"/>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0432D"/>
    <w:rPr>
      <w:sz w:val="16"/>
      <w:szCs w:val="16"/>
    </w:rPr>
  </w:style>
  <w:style w:type="paragraph" w:styleId="CommentText">
    <w:name w:val="annotation text"/>
    <w:basedOn w:val="Normal"/>
    <w:link w:val="CommentTextChar"/>
    <w:uiPriority w:val="99"/>
    <w:semiHidden/>
    <w:unhideWhenUsed/>
    <w:rsid w:val="0020432D"/>
    <w:rPr>
      <w:sz w:val="20"/>
      <w:szCs w:val="20"/>
    </w:rPr>
  </w:style>
  <w:style w:type="character" w:customStyle="1" w:styleId="CommentTextChar">
    <w:name w:val="Comment Text Char"/>
    <w:basedOn w:val="DefaultParagraphFont"/>
    <w:link w:val="CommentText"/>
    <w:uiPriority w:val="99"/>
    <w:semiHidden/>
    <w:rsid w:val="002043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432D"/>
    <w:rPr>
      <w:b/>
      <w:bCs/>
    </w:rPr>
  </w:style>
  <w:style w:type="character" w:customStyle="1" w:styleId="CommentSubjectChar">
    <w:name w:val="Comment Subject Char"/>
    <w:basedOn w:val="CommentTextChar"/>
    <w:link w:val="CommentSubject"/>
    <w:uiPriority w:val="99"/>
    <w:semiHidden/>
    <w:rsid w:val="0020432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0432D"/>
    <w:rPr>
      <w:rFonts w:ascii="Tahoma" w:hAnsi="Tahoma" w:cs="Tahoma"/>
      <w:sz w:val="16"/>
      <w:szCs w:val="16"/>
    </w:rPr>
  </w:style>
  <w:style w:type="character" w:customStyle="1" w:styleId="BalloonTextChar">
    <w:name w:val="Balloon Text Char"/>
    <w:basedOn w:val="DefaultParagraphFont"/>
    <w:link w:val="BalloonText"/>
    <w:uiPriority w:val="99"/>
    <w:semiHidden/>
    <w:rsid w:val="0020432D"/>
    <w:rPr>
      <w:rFonts w:ascii="Tahoma" w:eastAsia="Times New Roman" w:hAnsi="Tahoma" w:cs="Tahoma"/>
      <w:sz w:val="16"/>
      <w:szCs w:val="16"/>
    </w:rPr>
  </w:style>
  <w:style w:type="paragraph" w:styleId="Revision">
    <w:name w:val="Revision"/>
    <w:hidden/>
    <w:uiPriority w:val="99"/>
    <w:semiHidden/>
    <w:rsid w:val="001D21BC"/>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B86898"/>
    <w:pPr>
      <w:spacing w:after="0" w:line="240" w:lineRule="auto"/>
    </w:pPr>
    <w:rPr>
      <w:rFonts w:ascii="Times New Roman" w:eastAsia="Times New Roman" w:hAnsi="Times New Roman" w:cs="Times New Roman"/>
      <w:sz w:val="24"/>
      <w:szCs w:val="24"/>
    </w:rPr>
  </w:style>
  <w:style w:type="character" w:customStyle="1" w:styleId="BodyText1CharCharCharChar">
    <w:name w:val="Body Text 1 Char Char Char Char"/>
    <w:basedOn w:val="DefaultParagraphFont"/>
    <w:link w:val="BodyText1CharCharChar"/>
    <w:locked/>
    <w:rsid w:val="00A97CFD"/>
    <w:rPr>
      <w:rFonts w:ascii="Book Antiqua" w:hAnsi="Book Antiqua"/>
    </w:rPr>
  </w:style>
  <w:style w:type="paragraph" w:customStyle="1" w:styleId="BodyText1CharCharChar">
    <w:name w:val="Body Text 1 Char Char Char"/>
    <w:basedOn w:val="Normal"/>
    <w:link w:val="BodyText1CharCharCharChar"/>
    <w:rsid w:val="00A97CFD"/>
    <w:pPr>
      <w:spacing w:after="240"/>
    </w:pPr>
    <w:rPr>
      <w:rFonts w:ascii="Book Antiqua" w:eastAsiaTheme="minorHAnsi" w:hAnsi="Book Antiqua" w:cstheme="minorBidi"/>
      <w:szCs w:val="22"/>
    </w:rPr>
  </w:style>
  <w:style w:type="paragraph" w:styleId="Header">
    <w:name w:val="header"/>
    <w:basedOn w:val="Normal"/>
    <w:link w:val="HeaderChar"/>
    <w:uiPriority w:val="99"/>
    <w:unhideWhenUsed/>
    <w:rsid w:val="00C85647"/>
    <w:pPr>
      <w:tabs>
        <w:tab w:val="center" w:pos="4680"/>
        <w:tab w:val="right" w:pos="9360"/>
      </w:tabs>
    </w:pPr>
  </w:style>
  <w:style w:type="character" w:customStyle="1" w:styleId="HeaderChar">
    <w:name w:val="Header Char"/>
    <w:basedOn w:val="DefaultParagraphFont"/>
    <w:link w:val="Header"/>
    <w:uiPriority w:val="99"/>
    <w:rsid w:val="00C856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5647"/>
    <w:pPr>
      <w:tabs>
        <w:tab w:val="center" w:pos="4680"/>
        <w:tab w:val="right" w:pos="9360"/>
      </w:tabs>
    </w:pPr>
  </w:style>
  <w:style w:type="character" w:customStyle="1" w:styleId="FooterChar">
    <w:name w:val="Footer Char"/>
    <w:basedOn w:val="DefaultParagraphFont"/>
    <w:link w:val="Footer"/>
    <w:uiPriority w:val="99"/>
    <w:rsid w:val="00C85647"/>
    <w:rPr>
      <w:rFonts w:ascii="Times New Roman" w:eastAsia="Times New Roman" w:hAnsi="Times New Roman" w:cs="Times New Roman"/>
      <w:sz w:val="24"/>
      <w:szCs w:val="24"/>
    </w:rPr>
  </w:style>
  <w:style w:type="numbering" w:customStyle="1" w:styleId="MBMfortwocolumns">
    <w:name w:val="MBM (for two columns)"/>
    <w:rsid w:val="00535D3F"/>
    <w:pPr>
      <w:numPr>
        <w:numId w:val="10"/>
      </w:numPr>
    </w:pPr>
  </w:style>
  <w:style w:type="table" w:customStyle="1" w:styleId="TableGrid4">
    <w:name w:val="Table Grid4"/>
    <w:basedOn w:val="TableNormal"/>
    <w:next w:val="TableGrid"/>
    <w:uiPriority w:val="59"/>
    <w:rsid w:val="006A5177"/>
    <w:pPr>
      <w:spacing w:after="23"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22323"/>
    <w:rPr>
      <w:color w:val="0000FF" w:themeColor="hyperlink"/>
      <w:u w:val="single"/>
    </w:rPr>
  </w:style>
  <w:style w:type="character" w:customStyle="1" w:styleId="UnresolvedMention1">
    <w:name w:val="Unresolved Mention1"/>
    <w:basedOn w:val="DefaultParagraphFont"/>
    <w:uiPriority w:val="99"/>
    <w:semiHidden/>
    <w:unhideWhenUsed/>
    <w:rsid w:val="00122323"/>
    <w:rPr>
      <w:color w:val="808080"/>
      <w:shd w:val="clear" w:color="auto" w:fill="E6E6E6"/>
    </w:rPr>
  </w:style>
  <w:style w:type="character" w:customStyle="1" w:styleId="UnresolvedMention2">
    <w:name w:val="Unresolved Mention2"/>
    <w:basedOn w:val="DefaultParagraphFont"/>
    <w:uiPriority w:val="99"/>
    <w:semiHidden/>
    <w:unhideWhenUsed/>
    <w:rsid w:val="005630CC"/>
    <w:rPr>
      <w:color w:val="605E5C"/>
      <w:shd w:val="clear" w:color="auto" w:fill="E1DFDD"/>
    </w:rPr>
  </w:style>
  <w:style w:type="character" w:customStyle="1" w:styleId="UnresolvedMention3">
    <w:name w:val="Unresolved Mention3"/>
    <w:basedOn w:val="DefaultParagraphFont"/>
    <w:uiPriority w:val="99"/>
    <w:rsid w:val="00DF5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52772">
      <w:bodyDiv w:val="1"/>
      <w:marLeft w:val="0"/>
      <w:marRight w:val="0"/>
      <w:marTop w:val="0"/>
      <w:marBottom w:val="0"/>
      <w:divBdr>
        <w:top w:val="none" w:sz="0" w:space="0" w:color="auto"/>
        <w:left w:val="none" w:sz="0" w:space="0" w:color="auto"/>
        <w:bottom w:val="none" w:sz="0" w:space="0" w:color="auto"/>
        <w:right w:val="none" w:sz="0" w:space="0" w:color="auto"/>
      </w:divBdr>
      <w:divsChild>
        <w:div w:id="1569459893">
          <w:marLeft w:val="0"/>
          <w:marRight w:val="0"/>
          <w:marTop w:val="0"/>
          <w:marBottom w:val="0"/>
          <w:divBdr>
            <w:top w:val="none" w:sz="0" w:space="0" w:color="auto"/>
            <w:left w:val="none" w:sz="0" w:space="0" w:color="auto"/>
            <w:bottom w:val="none" w:sz="0" w:space="0" w:color="auto"/>
            <w:right w:val="none" w:sz="0" w:space="0" w:color="auto"/>
          </w:divBdr>
        </w:div>
      </w:divsChild>
    </w:div>
    <w:div w:id="1378166939">
      <w:bodyDiv w:val="1"/>
      <w:marLeft w:val="0"/>
      <w:marRight w:val="0"/>
      <w:marTop w:val="0"/>
      <w:marBottom w:val="0"/>
      <w:divBdr>
        <w:top w:val="none" w:sz="0" w:space="0" w:color="auto"/>
        <w:left w:val="none" w:sz="0" w:space="0" w:color="auto"/>
        <w:bottom w:val="none" w:sz="0" w:space="0" w:color="auto"/>
        <w:right w:val="none" w:sz="0" w:space="0" w:color="auto"/>
      </w:divBdr>
    </w:div>
    <w:div w:id="146839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olof@mojang.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sCategory" ma:contentTypeID="0x010100BAEB3C4C56207F45889CA95E60FDE2DA00765089646624B440AF8879611C6BDAE4" ma:contentTypeVersion="17" ma:contentTypeDescription="" ma:contentTypeScope="" ma:versionID="131853793f2b0774d549be83f1cd4d28">
  <xsd:schema xmlns:xsd="http://www.w3.org/2001/XMLSchema" xmlns:xs="http://www.w3.org/2001/XMLSchema" xmlns:p="http://schemas.microsoft.com/office/2006/metadata/properties" xmlns:ns2="c1e1d835-5b21-457e-8240-02b08cad8061" xmlns:ns3="230e9df3-be65-4c73-a93b-d1236ebd677e" xmlns:ns4="34fba431-fbbd-49f9-a837-786f70733e34" targetNamespace="http://schemas.microsoft.com/office/2006/metadata/properties" ma:root="true" ma:fieldsID="eaf2107b0884b09b39cde6bca3ca605a" ns2:_="" ns3:_="" ns4:_="">
    <xsd:import namespace="c1e1d835-5b21-457e-8240-02b08cad8061"/>
    <xsd:import namespace="230e9df3-be65-4c73-a93b-d1236ebd677e"/>
    <xsd:import namespace="34fba431-fbbd-49f9-a837-786f70733e34"/>
    <xsd:element name="properties">
      <xsd:complexType>
        <xsd:sequence>
          <xsd:element name="documentManagement">
            <xsd:complexType>
              <xsd:all>
                <xsd:element ref="ns2:temp_PrimaryOwner"/>
                <xsd:element ref="ns2:temp_SecondaryOwner" minOccurs="0"/>
                <xsd:element ref="ns2:temp_AncillaryDocuments" minOccurs="0"/>
                <xsd:element ref="ns2:temp_DateRetired" minOccurs="0"/>
                <xsd:element ref="ns2:temp_DeletionDate" minOccurs="0"/>
                <xsd:element ref="ns2:temp_Description" minOccurs="0"/>
                <xsd:element ref="ns2:a9b1c99558d14760825b6c958aee6920" minOccurs="0"/>
                <xsd:element ref="ns3:TaxCatchAll" minOccurs="0"/>
                <xsd:element ref="ns3:TaxCatchAllLabel" minOccurs="0"/>
                <xsd:element ref="ns2:p1f09beed0084b23bf3ea4e2ca3d9737" minOccurs="0"/>
                <xsd:element ref="ns2:temp_DetailedAnnotations1" minOccurs="0"/>
                <xsd:element ref="ns2:e71802d6ab044f6a9a02b7f2b7c46518" minOccurs="0"/>
                <xsd:element ref="ns2:h0d04fcaf8164fcb83535217098c5007" minOccurs="0"/>
                <xsd:element ref="ns2:mc1880467dd3480eae8f91902ea55e65" minOccurs="0"/>
                <xsd:element ref="ns2:i47b0bc510df415882a97f409ec6b136" minOccurs="0"/>
                <xsd:element ref="ns2:oa5a1b1fd19c407c9b4639f8e09f8c02" minOccurs="0"/>
                <xsd:element ref="ns2:Template_x0020_Description" minOccurs="0"/>
                <xsd:element ref="ns2:TemplateType"/>
                <xsd:element ref="ns2:temp_ReviewDate" minOccurs="0"/>
                <xsd:element ref="ns2:temp_RelatedLCATemplates" minOccurs="0"/>
                <xsd:element ref="ns4:Set_Permissions" minOccurs="0"/>
                <xsd:element ref="ns4:cf9a1a0944d84e7187f5f8ef7556c2cc" minOccurs="0"/>
                <xsd:element ref="ns4:MediaServiceMetadata" minOccurs="0"/>
                <xsd:element ref="ns4:MediaServiceFastMetadata" minOccurs="0"/>
                <xsd:element ref="ns4:Set_x0020_Permissions_x0020__x0028_Templates_x0020_Library_x0029_"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1d835-5b21-457e-8240-02b08cad8061" elementFormDefault="qualified">
    <xsd:import namespace="http://schemas.microsoft.com/office/2006/documentManagement/types"/>
    <xsd:import namespace="http://schemas.microsoft.com/office/infopath/2007/PartnerControls"/>
    <xsd:element name="temp_PrimaryOwner" ma:index="8" ma:displayName="Primary Owner" ma:indexed="true" ma:internalName="temp_PrimaryOwner">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emp_SecondaryOwner" ma:index="9" nillable="true" ma:displayName="Secondary Owner" ma:internalName="temp_Secondary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mp_AncillaryDocuments" ma:index="10" nillable="true" ma:displayName="Ancillary Documents" ma:internalName="temp_AncillaryDocuments">
      <xsd:simpleType>
        <xsd:restriction base="dms:Note">
          <xsd:maxLength value="255"/>
        </xsd:restriction>
      </xsd:simpleType>
    </xsd:element>
    <xsd:element name="temp_DateRetired" ma:index="11" nillable="true" ma:displayName="Date Retired" ma:format="DateOnly" ma:internalName="temp_DateRetired">
      <xsd:simpleType>
        <xsd:restriction base="dms:DateTime"/>
      </xsd:simpleType>
    </xsd:element>
    <xsd:element name="temp_DeletionDate" ma:index="12" nillable="true" ma:displayName="Deletion Date" ma:format="DateOnly" ma:internalName="temp_DeletionDate">
      <xsd:simpleType>
        <xsd:restriction base="dms:DateTime"/>
      </xsd:simpleType>
    </xsd:element>
    <xsd:element name="temp_Description" ma:index="13" nillable="true" ma:displayName="Description/Intended Use" ma:internalName="temp_Description">
      <xsd:simpleType>
        <xsd:restriction base="dms:Note"/>
      </xsd:simpleType>
    </xsd:element>
    <xsd:element name="a9b1c99558d14760825b6c958aee6920" ma:index="14" nillable="true" ma:taxonomy="true" ma:internalName="a9b1c99558d14760825b6c958aee6920" ma:taxonomyFieldName="temp_AgreementType" ma:displayName="AgreementType" ma:indexed="true" ma:default="" ma:fieldId="{a9b1c995-58d1-4760-825b-6c958aee6920}" ma:sspId="e385fb40-52d4-4fae-9c5b-3e8ff8a5878e" ma:termSetId="0b651dd7-29ec-4c71-a6b6-753b5c43708f" ma:anchorId="00000000-0000-0000-0000-000000000000" ma:open="false" ma:isKeyword="false">
      <xsd:complexType>
        <xsd:sequence>
          <xsd:element ref="pc:Terms" minOccurs="0" maxOccurs="1"/>
        </xsd:sequence>
      </xsd:complexType>
    </xsd:element>
    <xsd:element name="p1f09beed0084b23bf3ea4e2ca3d9737" ma:index="18" nillable="true" ma:taxonomy="true" ma:internalName="p1f09beed0084b23bf3ea4e2ca3d9737" ma:taxonomyFieldName="temp_Country" ma:displayName="Country" ma:default="" ma:fieldId="{91f09bee-d008-4b23-bf3e-a4e2ca3d9737}" ma:taxonomyMulti="true" ma:sspId="e385fb40-52d4-4fae-9c5b-3e8ff8a5878e" ma:termSetId="23f9d18b-0179-4663-bdc1-c7f2cad5d18f" ma:anchorId="00000000-0000-0000-0000-000000000000" ma:open="false" ma:isKeyword="false">
      <xsd:complexType>
        <xsd:sequence>
          <xsd:element ref="pc:Terms" minOccurs="0" maxOccurs="1"/>
        </xsd:sequence>
      </xsd:complexType>
    </xsd:element>
    <xsd:element name="temp_DetailedAnnotations1" ma:index="20" nillable="true" ma:displayName="DetailedAnnotations" ma:description="Detailed Annotation files that relate to this template" ma:list="{56e34e7c-b527-4ff2-852f-299ed8873193}" ma:internalName="temp_DetailedAnnotations1" ma:showField="Title" ma:web="c1e1d835-5b21-457e-8240-02b08cad8061">
      <xsd:complexType>
        <xsd:complexContent>
          <xsd:extension base="dms:MultiChoiceLookup">
            <xsd:sequence>
              <xsd:element name="Value" type="dms:Lookup" maxOccurs="unbounded" minOccurs="0" nillable="true"/>
            </xsd:sequence>
          </xsd:extension>
        </xsd:complexContent>
      </xsd:complexType>
    </xsd:element>
    <xsd:element name="e71802d6ab044f6a9a02b7f2b7c46518" ma:index="21" nillable="true" ma:taxonomy="true" ma:internalName="e71802d6ab044f6a9a02b7f2b7c46518" ma:taxonomyFieldName="temp_Language" ma:displayName="Language" ma:default="" ma:fieldId="{e71802d6-ab04-4f6a-9a02-b7f2b7c46518}" ma:taxonomyMulti="true" ma:sspId="e385fb40-52d4-4fae-9c5b-3e8ff8a5878e" ma:termSetId="0c4da54a-bee6-4590-a77e-e17d4ee99ef4" ma:anchorId="00000000-0000-0000-0000-000000000000" ma:open="false" ma:isKeyword="false">
      <xsd:complexType>
        <xsd:sequence>
          <xsd:element ref="pc:Terms" minOccurs="0" maxOccurs="1"/>
        </xsd:sequence>
      </xsd:complexType>
    </xsd:element>
    <xsd:element name="h0d04fcaf8164fcb83535217098c5007" ma:index="23" nillable="true" ma:taxonomy="true" ma:internalName="h0d04fcaf8164fcb83535217098c5007" ma:taxonomyFieldName="temp_Region" ma:displayName="Region" ma:default="" ma:fieldId="{10d04fca-f816-4fcb-8353-5217098c5007}" ma:taxonomyMulti="true" ma:sspId="e385fb40-52d4-4fae-9c5b-3e8ff8a5878e" ma:termSetId="52be5b3e-0ec5-470b-913e-1b6aa79c7b33" ma:anchorId="00000000-0000-0000-0000-000000000000" ma:open="true" ma:isKeyword="false">
      <xsd:complexType>
        <xsd:sequence>
          <xsd:element ref="pc:Terms" minOccurs="0" maxOccurs="1"/>
        </xsd:sequence>
      </xsd:complexType>
    </xsd:element>
    <xsd:element name="mc1880467dd3480eae8f91902ea55e65" ma:index="25" nillable="true" ma:taxonomy="true" ma:internalName="mc1880467dd3480eae8f91902ea55e65" ma:taxonomyFieldName="temp_Status" ma:displayName="Status" ma:indexed="true" ma:default="257;#Official|b9649224-84d0-4e73-9558-2e5f93471224" ma:fieldId="{6c188046-7dd3-480e-ae8f-91902ea55e65}" ma:sspId="e385fb40-52d4-4fae-9c5b-3e8ff8a5878e" ma:termSetId="d587ba7d-7d7f-4aa9-a567-f96e11eae16c" ma:anchorId="00000000-0000-0000-0000-000000000000" ma:open="true" ma:isKeyword="false">
      <xsd:complexType>
        <xsd:sequence>
          <xsd:element ref="pc:Terms" minOccurs="0" maxOccurs="1"/>
        </xsd:sequence>
      </xsd:complexType>
    </xsd:element>
    <xsd:element name="i47b0bc510df415882a97f409ec6b136" ma:index="27" nillable="true" ma:taxonomy="true" ma:internalName="i47b0bc510df415882a97f409ec6b136" ma:taxonomyFieldName="temp_TransactionGroup" ma:displayName="TransactionGroup" ma:indexed="true" ma:default="" ma:fieldId="{247b0bc5-10df-4158-82a9-7f409ec6b136}" ma:sspId="e385fb40-52d4-4fae-9c5b-3e8ff8a5878e" ma:termSetId="8ae9ec1b-799b-430d-8c96-a504cedc8b92" ma:anchorId="00000000-0000-0000-0000-000000000000" ma:open="false" ma:isKeyword="false">
      <xsd:complexType>
        <xsd:sequence>
          <xsd:element ref="pc:Terms" minOccurs="0" maxOccurs="1"/>
        </xsd:sequence>
      </xsd:complexType>
    </xsd:element>
    <xsd:element name="oa5a1b1fd19c407c9b4639f8e09f8c02" ma:index="29" nillable="true" ma:taxonomy="true" ma:internalName="oa5a1b1fd19c407c9b4639f8e09f8c02" ma:taxonomyFieldName="temp_TransactionType" ma:displayName="TransactionType" ma:indexed="true" ma:default="" ma:fieldId="{8a5a1b1f-d19c-407c-9b46-39f8e09f8c02}" ma:sspId="e385fb40-52d4-4fae-9c5b-3e8ff8a5878e" ma:termSetId="caed72c7-10dd-4877-a51f-2ce3f9735292" ma:anchorId="00000000-0000-0000-0000-000000000000" ma:open="false" ma:isKeyword="false">
      <xsd:complexType>
        <xsd:sequence>
          <xsd:element ref="pc:Terms" minOccurs="0" maxOccurs="1"/>
        </xsd:sequence>
      </xsd:complexType>
    </xsd:element>
    <xsd:element name="Template_x0020_Description" ma:index="31" nillable="true" ma:displayName="Template Description" ma:internalName="Template_x0020_Description">
      <xsd:simpleType>
        <xsd:restriction base="dms:Note"/>
      </xsd:simpleType>
    </xsd:element>
    <xsd:element name="TemplateType" ma:index="32" ma:displayName="TemplateType" ma:default="Enterprise" ma:format="Dropdown" ma:internalName="TemplateType" ma:readOnly="false">
      <xsd:simpleType>
        <xsd:restriction base="dms:Choice">
          <xsd:enumeration value="Enterprise"/>
          <xsd:enumeration value="CELA"/>
          <xsd:enumeration value="MACS"/>
        </xsd:restriction>
      </xsd:simpleType>
    </xsd:element>
    <xsd:element name="temp_ReviewDate" ma:index="33" nillable="true" ma:displayName="Review Date" ma:format="DateOnly" ma:indexed="true" ma:internalName="temp_ReviewDate">
      <xsd:simpleType>
        <xsd:restriction base="dms:DateTime"/>
      </xsd:simpleType>
    </xsd:element>
    <xsd:element name="temp_RelatedLCATemplates" ma:index="34" nillable="true" ma:displayName="Related Templates" ma:list="{60cdcec5-672d-48bb-ba49-12d50e92e309}" ma:internalName="temp_RelatedLCATemplates" ma:showField="Title" ma:web="c1e1d835-5b21-457e-8240-02b08cad8061">
      <xsd:complexType>
        <xsd:complexContent>
          <xsd:extension base="dms:MultiChoiceLookup">
            <xsd:sequence>
              <xsd:element name="Value" type="dms:Lookup" maxOccurs="unbounded" minOccurs="0" nillable="true"/>
            </xsd:sequence>
          </xsd:extension>
        </xsd:complexContent>
      </xsd:complex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description="" ma:internalName="SharedWithDetails" ma:readOnly="true">
      <xsd:simpleType>
        <xsd:restriction base="dms:Note">
          <xsd:maxLength value="255"/>
        </xsd:restriction>
      </xsd:simpleType>
    </xsd:element>
    <xsd:element name="LastSharedByUser" ma:index="44" nillable="true" ma:displayName="Last Shared By User" ma:description="" ma:internalName="LastSharedByUser" ma:readOnly="true">
      <xsd:simpleType>
        <xsd:restriction base="dms:Note">
          <xsd:maxLength value="255"/>
        </xsd:restriction>
      </xsd:simpleType>
    </xsd:element>
    <xsd:element name="LastSharedByTime" ma:index="4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5" nillable="true" ma:displayName="Taxonomy Catch All Column" ma:description="" ma:hidden="true" ma:list="{495beb40-da26-40a7-bcdf-1ae12eb49bfe}" ma:internalName="TaxCatchAll" ma:showField="CatchAllData" ma:web="c1e1d835-5b21-457e-8240-02b08cad8061">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description="" ma:hidden="true" ma:list="{495beb40-da26-40a7-bcdf-1ae12eb49bfe}" ma:internalName="TaxCatchAllLabel" ma:readOnly="true" ma:showField="CatchAllDataLabel" ma:web="c1e1d835-5b21-457e-8240-02b08cad806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4fba431-fbbd-49f9-a837-786f70733e34" elementFormDefault="qualified">
    <xsd:import namespace="http://schemas.microsoft.com/office/2006/documentManagement/types"/>
    <xsd:import namespace="http://schemas.microsoft.com/office/infopath/2007/PartnerControls"/>
    <xsd:element name="Set_Permissions" ma:index="35" nillable="true" ma:displayName="Set Permissions" ma:format="Hyperlink" ma:internalName="Set_Permissions">
      <xsd:complexType>
        <xsd:complexContent>
          <xsd:extension base="dms:URL">
            <xsd:sequence>
              <xsd:element name="Url" type="dms:ValidUrl" minOccurs="0" nillable="true"/>
              <xsd:element name="Description" type="xsd:string" nillable="true"/>
            </xsd:sequence>
          </xsd:extension>
        </xsd:complexContent>
      </xsd:complexType>
    </xsd:element>
    <xsd:element name="cf9a1a0944d84e7187f5f8ef7556c2cc" ma:index="37" nillable="true" ma:taxonomy="true" ma:internalName="cf9a1a0944d84e7187f5f8ef7556c2cc" ma:taxonomyFieldName="Types" ma:displayName="Types" ma:default="4;#Template|205e7354-7395-4607-bbb5-fac9888d8178" ma:fieldId="{cf9a1a09-44d8-4e71-87f5-f8ef7556c2cc}" ma:sspId="e385fb40-52d4-4fae-9c5b-3e8ff8a5878e" ma:termSetId="9fbbcbd7-0a46-4c43-aef8-71841ce08793" ma:anchorId="00000000-0000-0000-0000-000000000000" ma:open="false" ma:isKeyword="false">
      <xsd:complexType>
        <xsd:sequence>
          <xsd:element ref="pc:Terms" minOccurs="0" maxOccurs="1"/>
        </xsd:sequence>
      </xsd:complexType>
    </xsd:element>
    <xsd:element name="MediaServiceMetadata" ma:index="38" nillable="true" ma:displayName="MediaServiceMetadata" ma:description="" ma:hidden="true" ma:internalName="MediaServiceMetadata" ma:readOnly="true">
      <xsd:simpleType>
        <xsd:restriction base="dms:Note"/>
      </xsd:simpleType>
    </xsd:element>
    <xsd:element name="MediaServiceFastMetadata" ma:index="39" nillable="true" ma:displayName="MediaServiceFastMetadata" ma:description="" ma:hidden="true" ma:internalName="MediaServiceFastMetadata" ma:readOnly="true">
      <xsd:simpleType>
        <xsd:restriction base="dms:Note"/>
      </xsd:simpleType>
    </xsd:element>
    <xsd:element name="Set_x0020_Permissions_x0020__x0028_Templates_x0020_Library_x0029_" ma:index="41" nillable="true" ma:displayName="Set Permissions (Templates Library)" ma:internalName="Set_x0020_Permissions_x0020__x0028_Templates_x0020_Library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pc="http://schemas.microsoft.com/office/infopath/2007/PartnerControls" xmlns:xsi="http://www.w3.org/2001/XMLSchema-instance">
  <documentManagement>
    <i47b0bc510df415882a97f409ec6b136 xmlns="c1e1d835-5b21-457e-8240-02b08cad8061">
      <Terms xmlns="http://schemas.microsoft.com/office/infopath/2007/PartnerControls">
        <TermInfo>
          <TermName>Procurement</TermName>
          <TermId>23acf613-3e25-4535-a7fb-66ff364b0ee0</TermId>
        </TermInfo>
      </Terms>
    </i47b0bc510df415882a97f409ec6b136>
    <oa5a1b1fd19c407c9b4639f8e09f8c02 xmlns="c1e1d835-5b21-457e-8240-02b08cad8061">
      <Terms xmlns="http://schemas.microsoft.com/office/infopath/2007/PartnerControls">
        <TermInfo>
          <TermName>Services</TermName>
          <TermId>d2a0c608-3d8c-4355-959f-71d5d9868c89</TermId>
        </TermInfo>
      </Terms>
    </oa5a1b1fd19c407c9b4639f8e09f8c02>
    <e71802d6ab044f6a9a02b7f2b7c46518 xmlns="c1e1d835-5b21-457e-8240-02b08cad8061">
      <Terms xmlns="http://schemas.microsoft.com/office/infopath/2007/PartnerControls">
        <TermInfo>
          <TermName>English</TermName>
          <TermId>b9e765ea-01bd-4fef-8237-92e2cdb897a9</TermId>
        </TermInfo>
      </Terms>
    </e71802d6ab044f6a9a02b7f2b7c46518>
    <temp_AncillaryDocuments xmlns="c1e1d835-5b21-457e-8240-02b08cad8061" xsi:nil="true"/>
    <temp_DetailedAnnotations1 xmlns="c1e1d835-5b21-457e-8240-02b08cad8061"/>
    <temp_Description xmlns="c1e1d835-5b21-457e-8240-02b08cad8061">Works in conjunction with the Master Supplier Services Agreement, applicable to suppliers who will be using MSFT source code, including read only rights, storage rights, modification of source code or the creation of Deliverables in the form of derivative works of the MSFT source code.  Includes smart alternatives and fall back negotiation options.
</temp_Description>
    <temp_SecondaryOwner xmlns="c1e1d835-5b21-457e-8240-02b08cad8061">
      <UserInfo>
        <DisplayName>Cam D'Amico (CELA)</DisplayName>
        <AccountId>2864</AccountId>
        <AccountType/>
      </UserInfo>
    </temp_SecondaryOwner>
    <mc1880467dd3480eae8f91902ea55e65 xmlns="c1e1d835-5b21-457e-8240-02b08cad8061">
      <Terms xmlns="http://schemas.microsoft.com/office/infopath/2007/PartnerControls">
        <TermInfo>
          <TermName>Official</TermName>
          <TermId>b9649224-84d0-4e73-9558-2e5f93471224</TermId>
        </TermInfo>
      </Terms>
    </mc1880467dd3480eae8f91902ea55e65>
    <p1f09beed0084b23bf3ea4e2ca3d9737 xmlns="c1e1d835-5b21-457e-8240-02b08cad8061">
      <Terms xmlns="http://schemas.microsoft.com/office/infopath/2007/PartnerControls">
        <TermInfo>
          <TermName>United States</TermName>
          <TermId>511e9505-03ce-4993-8659-1efa57f8350f</TermId>
        </TermInfo>
      </Terms>
    </p1f09beed0084b23bf3ea4e2ca3d9737>
    <h0d04fcaf8164fcb83535217098c5007 xmlns="c1e1d835-5b21-457e-8240-02b08cad8061">
      <Terms xmlns="http://schemas.microsoft.com/office/infopath/2007/PartnerControls">
        <TermInfo>
          <TermName>Worldwide (Corp)</TermName>
          <TermId>6493b171-b010-42ad-bcd4-fe5b69d3d238</TermId>
        </TermInfo>
      </Terms>
    </h0d04fcaf8164fcb83535217098c5007>
    <temp_ReviewDate xmlns="c1e1d835-5b21-457e-8240-02b08cad8061">2015-03-01T08:00:00+00:00</temp_ReviewDate>
    <temp_DeletionDate xmlns="c1e1d835-5b21-457e-8240-02b08cad8061" xsi:nil="true"/>
    <temp_RelatedLCATemplates xmlns="c1e1d835-5b21-457e-8240-02b08cad8061"/>
    <temp_DateRetired xmlns="c1e1d835-5b21-457e-8240-02b08cad8061" xsi:nil="true"/>
    <TaxCatchAll xmlns="230e9df3-be65-4c73-a93b-d1236ebd677e">
      <Value>7</Value>
      <Value>6</Value>
      <Value>5</Value>
      <Value>242</Value>
      <Value>241</Value>
      <Value>257</Value>
    </TaxCatchAll>
    <temp_PrimaryOwner xmlns="c1e1d835-5b21-457e-8240-02b08cad8061">
      <UserInfo>
        <DisplayName>Trisha Kozu (CELA)</DisplayName>
        <AccountId>1294</AccountId>
        <AccountType/>
      </UserInfo>
    </temp_PrimaryOwner>
    <a9b1c99558d14760825b6c958aee6920 xmlns="c1e1d835-5b21-457e-8240-02b08cad8061">
      <Terms xmlns="http://schemas.microsoft.com/office/infopath/2007/PartnerControls"/>
    </a9b1c99558d14760825b6c958aee6920>
    <Template_x0020_Description xmlns="c1e1d835-5b21-457e-8240-02b08cad8061" xsi:nil="true"/>
    <TemplateType xmlns="c1e1d835-5b21-457e-8240-02b08cad8061">CELA</TemplateType>
    <Set_Permissions xmlns="34fba431-fbbd-49f9-a837-786f70733e34">
      <Url xsi:nil="true"/>
      <Description xsi:nil="true"/>
    </Set_Permissions>
    <cf9a1a0944d84e7187f5f8ef7556c2cc xmlns="34fba431-fbbd-49f9-a837-786f70733e34">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205e7354-7395-4607-bbb5-fac9888d8178</TermId>
        </TermInfo>
      </Terms>
    </cf9a1a0944d84e7187f5f8ef7556c2cc>
    <Set_x0020_Permissions_x0020__x0028_Templates_x0020_Library_x0029_ xmlns="34fba431-fbbd-49f9-a837-786f70733e34">
      <Url xsi:nil="true"/>
      <Description xsi:nil="true"/>
    </Set_x0020_Permissions_x0020__x0028_Templates_x0020_Library_x0029_>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B043F8-722A-4AE6-8C35-CB07837DE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1d835-5b21-457e-8240-02b08cad8061"/>
    <ds:schemaRef ds:uri="230e9df3-be65-4c73-a93b-d1236ebd677e"/>
    <ds:schemaRef ds:uri="34fba431-fbbd-49f9-a837-786f70733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4F328-6856-440D-82A2-B9F5F65127A9}">
  <ds:schemaRefs>
    <ds:schemaRef ds:uri="http://schemas.openxmlformats.org/officeDocument/2006/bibliography"/>
  </ds:schemaRefs>
</ds:datastoreItem>
</file>

<file path=customXml/itemProps3.xml><?xml version="1.0" encoding="utf-8"?>
<ds:datastoreItem xmlns:ds="http://schemas.openxmlformats.org/officeDocument/2006/customXml" ds:itemID="{1200766E-9693-4DF7-899A-F3DBFA48A11A}">
  <ds:schemaRefs>
    <ds:schemaRef ds:uri="http://schemas.openxmlformats.org/officeDocument/2006/bibliography"/>
  </ds:schemaRefs>
</ds:datastoreItem>
</file>

<file path=customXml/itemProps4.xml><?xml version="1.0" encoding="utf-8"?>
<ds:datastoreItem xmlns:ds="http://schemas.openxmlformats.org/officeDocument/2006/customXml" ds:itemID="{91F61398-4BD2-4F86-8F1A-658CC4CA083D}">
  <ds:schemaRefs>
    <ds:schemaRef ds:uri="http://schemas.microsoft.com/office/2006/metadata/properties"/>
    <ds:schemaRef ds:uri="http://schemas.microsoft.com/office/infopath/2007/PartnerControls"/>
    <ds:schemaRef ds:uri="c1e1d835-5b21-457e-8240-02b08cad8061"/>
    <ds:schemaRef ds:uri="230e9df3-be65-4c73-a93b-d1236ebd677e"/>
    <ds:schemaRef ds:uri="34fba431-fbbd-49f9-a837-786f70733e34"/>
  </ds:schemaRefs>
</ds:datastoreItem>
</file>

<file path=customXml/itemProps5.xml><?xml version="1.0" encoding="utf-8"?>
<ds:datastoreItem xmlns:ds="http://schemas.openxmlformats.org/officeDocument/2006/customXml" ds:itemID="{EB6C5F63-5768-4D4A-9E25-9B8FCB0643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2113</Words>
  <Characters>11204</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Quillin, Tyler</dc:creator>
  <cp:lastModifiedBy>Yaser Mosavi</cp:lastModifiedBy>
  <cp:revision>47</cp:revision>
  <dcterms:created xsi:type="dcterms:W3CDTF">2020-06-09T18:42:00Z</dcterms:created>
  <dcterms:modified xsi:type="dcterms:W3CDTF">2021-01-15T10:50:00Z</dcterms:modified>
</cp:coreProperties>
</file>