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A9E0" w14:textId="77777777" w:rsidR="00036ACC" w:rsidRPr="00036ACC" w:rsidRDefault="00036ACC" w:rsidP="00036ACC">
      <w:pPr>
        <w:rPr>
          <w:b/>
          <w:bCs/>
          <w:sz w:val="24"/>
          <w:szCs w:val="24"/>
          <w:u w:val="single"/>
        </w:rPr>
      </w:pPr>
      <w:r w:rsidRPr="00036ACC">
        <w:rPr>
          <w:b/>
          <w:bCs/>
          <w:sz w:val="24"/>
          <w:szCs w:val="24"/>
          <w:u w:val="single"/>
        </w:rPr>
        <w:t>Evaluating ARIMA and SARIMAX Models for Effective Time Series Forecasting</w:t>
      </w:r>
    </w:p>
    <w:p w14:paraId="2FA1C8F4" w14:textId="79F56E34" w:rsidR="00BA6BA2" w:rsidRDefault="00072048">
      <w:r>
        <w:t>This report aims to forecast future values using the ARIMA and SARIMAX models. By leveraging historical data, the aim is to predict future trends and patterns. The accuracy of the models will be evaluated using the Mean Squared Error (MSE) metric</w:t>
      </w:r>
      <w:r w:rsidR="0079768F">
        <w:t xml:space="preserve"> and SARIMAX results</w:t>
      </w:r>
      <w:r>
        <w:t>.</w:t>
      </w:r>
    </w:p>
    <w:p w14:paraId="73ACF418" w14:textId="668D34E2" w:rsidR="004766B9" w:rsidRDefault="004874EB">
      <w:r>
        <w:t xml:space="preserve">The process </w:t>
      </w:r>
      <w:r w:rsidR="00336BE3">
        <w:t>begins</w:t>
      </w:r>
      <w:r>
        <w:t xml:space="preserve"> by importing t</w:t>
      </w:r>
      <w:r w:rsidR="00336BE3">
        <w:t>h</w:t>
      </w:r>
      <w:r>
        <w:t>e necessary li</w:t>
      </w:r>
      <w:r w:rsidR="00336BE3">
        <w:t xml:space="preserve">braries: pandas, numpy, and matplotlib. A sample time series dataset is generated, starting from January </w:t>
      </w:r>
      <w:r w:rsidR="00CB3BD8">
        <w:t>1, 2019, spanning 200 days. The time series values are created with a linear trend, incorporating random noise to simulate real-world behaviour. Additionally</w:t>
      </w:r>
      <w:r w:rsidR="00B51AE4">
        <w:t>,</w:t>
      </w:r>
      <w:r w:rsidR="00CB3BD8">
        <w:t xml:space="preserve"> columns such as Category, Quantity and </w:t>
      </w:r>
      <w:r w:rsidR="00B51AE4">
        <w:t>Random</w:t>
      </w:r>
      <w:r w:rsidR="00CB3BD8">
        <w:t xml:space="preserve"> are included to repre</w:t>
      </w:r>
      <w:r w:rsidR="00B51AE4">
        <w:t xml:space="preserve">sent other variables that may exist in the dataset but are irrelevant for forecasting purposes. The data is then stored in a pandas </w:t>
      </w:r>
      <w:r w:rsidR="009E0ED7">
        <w:t xml:space="preserve">Data Frame, and the first five rows are displayed to check </w:t>
      </w:r>
      <w:r w:rsidR="00FE5D30">
        <w:t>if the data looks correct.</w:t>
      </w:r>
    </w:p>
    <w:p w14:paraId="2855CC42" w14:textId="3216A317" w:rsidR="00CA73BF" w:rsidRDefault="00CA73BF">
      <w:pPr>
        <w:rPr>
          <w:noProof/>
        </w:rPr>
      </w:pPr>
      <w:r>
        <w:rPr>
          <w:noProof/>
        </w:rPr>
        <w:drawing>
          <wp:inline distT="0" distB="0" distL="0" distR="0" wp14:anchorId="4A2E4B10" wp14:editId="42F22894">
            <wp:extent cx="5997844" cy="3494405"/>
            <wp:effectExtent l="0" t="0" r="3175" b="0"/>
            <wp:docPr id="196444207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2071" name="Picture 9" descr="A screenshot of a computer program&#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6902" r="45055"/>
                    <a:stretch/>
                  </pic:blipFill>
                  <pic:spPr bwMode="auto">
                    <a:xfrm>
                      <a:off x="0" y="0"/>
                      <a:ext cx="6037958" cy="3517776"/>
                    </a:xfrm>
                    <a:prstGeom prst="rect">
                      <a:avLst/>
                    </a:prstGeom>
                    <a:noFill/>
                    <a:ln>
                      <a:noFill/>
                    </a:ln>
                    <a:extLst>
                      <a:ext uri="{53640926-AAD7-44D8-BBD7-CCE9431645EC}">
                        <a14:shadowObscured xmlns:a14="http://schemas.microsoft.com/office/drawing/2010/main"/>
                      </a:ext>
                    </a:extLst>
                  </pic:spPr>
                </pic:pic>
              </a:graphicData>
            </a:graphic>
          </wp:inline>
        </w:drawing>
      </w:r>
    </w:p>
    <w:p w14:paraId="399C148C" w14:textId="625ED4D8" w:rsidR="004B0558" w:rsidRDefault="00326A5A" w:rsidP="00940128">
      <w:r>
        <w:t>The next step is to</w:t>
      </w:r>
      <w:r w:rsidR="00506201">
        <w:t xml:space="preserve"> extract the </w:t>
      </w:r>
      <w:r w:rsidR="005D4268">
        <w:t>d</w:t>
      </w:r>
      <w:r w:rsidR="00506201">
        <w:t xml:space="preserve">ate and </w:t>
      </w:r>
      <w:r w:rsidR="005D4268">
        <w:t>v</w:t>
      </w:r>
      <w:r w:rsidR="00506201">
        <w:t>alues columns from the data frame and se</w:t>
      </w:r>
      <w:r>
        <w:t>t</w:t>
      </w:r>
      <w:r w:rsidR="00506201">
        <w:t xml:space="preserve"> the Date column as the index</w:t>
      </w:r>
      <w:r w:rsidR="00940128" w:rsidRPr="00940128">
        <w:t>.</w:t>
      </w:r>
      <w:r w:rsidR="00506201">
        <w:t xml:space="preserve"> </w:t>
      </w:r>
      <w:r>
        <w:t>T</w:t>
      </w:r>
      <w:r w:rsidR="00506201">
        <w:t xml:space="preserve">he data is </w:t>
      </w:r>
      <w:r>
        <w:t xml:space="preserve">now </w:t>
      </w:r>
      <w:r w:rsidR="00506201">
        <w:t>structured for time series analysis, linking each value directly to a specific date.</w:t>
      </w:r>
    </w:p>
    <w:p w14:paraId="0877C864" w14:textId="77777777" w:rsidR="007D7037" w:rsidRDefault="007D7037" w:rsidP="00940128">
      <w:r>
        <w:rPr>
          <w:noProof/>
        </w:rPr>
        <w:lastRenderedPageBreak/>
        <w:drawing>
          <wp:inline distT="0" distB="0" distL="0" distR="0" wp14:anchorId="1BFE7636" wp14:editId="3C40CE86">
            <wp:extent cx="6109057" cy="2409987"/>
            <wp:effectExtent l="0" t="0" r="6350" b="9525"/>
            <wp:docPr id="14588794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675" cy="2450075"/>
                    </a:xfrm>
                    <a:prstGeom prst="rect">
                      <a:avLst/>
                    </a:prstGeom>
                    <a:noFill/>
                    <a:ln>
                      <a:noFill/>
                    </a:ln>
                  </pic:spPr>
                </pic:pic>
              </a:graphicData>
            </a:graphic>
          </wp:inline>
        </w:drawing>
      </w:r>
    </w:p>
    <w:p w14:paraId="27C06BA3" w14:textId="5E9BEDCD" w:rsidR="00C951DE" w:rsidRDefault="00326A5A" w:rsidP="00940128">
      <w:r>
        <w:t>Then, a</w:t>
      </w:r>
      <w:r w:rsidR="00EF51D9">
        <w:t xml:space="preserve"> line plot is </w:t>
      </w:r>
      <w:r>
        <w:t>created</w:t>
      </w:r>
      <w:r w:rsidR="00EF51D9">
        <w:t xml:space="preserve"> to visually represent the time series data</w:t>
      </w:r>
      <w:r w:rsidR="00040D53">
        <w:t xml:space="preserve">. </w:t>
      </w:r>
      <w:r w:rsidR="005D4268">
        <w:t xml:space="preserve">The plot includes labels for both axes, a title, a legend to identify the data, and a grid for readability, helping to visually analyse </w:t>
      </w:r>
      <w:r w:rsidR="003522B6">
        <w:t>the trend in the data over time.</w:t>
      </w:r>
      <w:r w:rsidR="00F326FC">
        <w:t xml:space="preserve"> </w:t>
      </w:r>
    </w:p>
    <w:p w14:paraId="56B9356E" w14:textId="1E264DB7" w:rsidR="00DE2592" w:rsidRDefault="00DE2592" w:rsidP="00940128">
      <w:pPr>
        <w:rPr>
          <w:noProof/>
        </w:rPr>
      </w:pPr>
      <w:r>
        <w:rPr>
          <w:noProof/>
        </w:rPr>
        <w:drawing>
          <wp:inline distT="0" distB="0" distL="0" distR="0" wp14:anchorId="3E803188" wp14:editId="252B5BA1">
            <wp:extent cx="5780868" cy="3439684"/>
            <wp:effectExtent l="0" t="0" r="0" b="8890"/>
            <wp:docPr id="2103922230"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2230" name="Picture 11" descr="A screen shot of a graph&#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25414"/>
                    <a:stretch/>
                  </pic:blipFill>
                  <pic:spPr bwMode="auto">
                    <a:xfrm>
                      <a:off x="0" y="0"/>
                      <a:ext cx="5799170" cy="3450574"/>
                    </a:xfrm>
                    <a:prstGeom prst="rect">
                      <a:avLst/>
                    </a:prstGeom>
                    <a:noFill/>
                    <a:ln>
                      <a:noFill/>
                    </a:ln>
                    <a:extLst>
                      <a:ext uri="{53640926-AAD7-44D8-BBD7-CCE9431645EC}">
                        <a14:shadowObscured xmlns:a14="http://schemas.microsoft.com/office/drawing/2010/main"/>
                      </a:ext>
                    </a:extLst>
                  </pic:spPr>
                </pic:pic>
              </a:graphicData>
            </a:graphic>
          </wp:inline>
        </w:drawing>
      </w:r>
    </w:p>
    <w:p w14:paraId="199F7DC8" w14:textId="17615613" w:rsidR="007D7037" w:rsidRDefault="00E33F58" w:rsidP="00940128">
      <w:r>
        <w:t xml:space="preserve">The ARIMA model is imported and defined to analyse the time series data, with the model’s configuration specified using the </w:t>
      </w:r>
      <w:r w:rsidR="00D6748B">
        <w:t>order (</w:t>
      </w:r>
      <w:r>
        <w:t>1,1,1</w:t>
      </w:r>
      <w:r w:rsidR="00D6748B">
        <w:t xml:space="preserve">). The three numbers (1,1,1) represent: </w:t>
      </w:r>
      <w:r w:rsidR="00C76007">
        <w:t xml:space="preserve">p (number of lag observations included -1), </w:t>
      </w:r>
      <w:r w:rsidR="00737A7C">
        <w:t>d (</w:t>
      </w:r>
      <w:r w:rsidR="00C76007">
        <w:t>number of times the data has been differenced to make it stationary -1)</w:t>
      </w:r>
      <w:r w:rsidR="00737A7C">
        <w:t xml:space="preserve"> and </w:t>
      </w:r>
      <w:r w:rsidR="00E7193B">
        <w:t>q (</w:t>
      </w:r>
      <w:r w:rsidR="00737A7C">
        <w:t>number of lagged forecast errors in the model -1). Using these, the model is then fit to the data to learn its patterns.</w:t>
      </w:r>
      <w:r w:rsidR="00E7193B">
        <w:t xml:space="preserve"> </w:t>
      </w:r>
      <w:r w:rsidR="00F012C9">
        <w:t xml:space="preserve">A summary report from the SARIMAX model is created to assess the model’s </w:t>
      </w:r>
      <w:r w:rsidR="00E460D3">
        <w:t>fit and its parameters</w:t>
      </w:r>
      <w:r w:rsidR="00821E17">
        <w:t xml:space="preserve">, to see if there </w:t>
      </w:r>
      <w:r w:rsidR="000201B2">
        <w:t xml:space="preserve">is any need </w:t>
      </w:r>
      <w:r w:rsidR="00E26D46">
        <w:t>to make</w:t>
      </w:r>
      <w:r w:rsidR="00821E17">
        <w:t xml:space="preserve"> any </w:t>
      </w:r>
      <w:r w:rsidR="000201B2">
        <w:t>necessary adjustments to improve its forecasting accuracy.</w:t>
      </w:r>
    </w:p>
    <w:p w14:paraId="2571D780" w14:textId="60BC909B" w:rsidR="00F326FC" w:rsidRDefault="00F326FC" w:rsidP="00940128">
      <w:r>
        <w:rPr>
          <w:noProof/>
        </w:rPr>
        <w:lastRenderedPageBreak/>
        <w:drawing>
          <wp:inline distT="0" distB="0" distL="0" distR="0" wp14:anchorId="28B4F0B9" wp14:editId="4E996A9F">
            <wp:extent cx="5733415" cy="2983424"/>
            <wp:effectExtent l="0" t="0" r="635" b="7620"/>
            <wp:docPr id="6328085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896" cy="2990959"/>
                    </a:xfrm>
                    <a:prstGeom prst="rect">
                      <a:avLst/>
                    </a:prstGeom>
                    <a:noFill/>
                    <a:ln>
                      <a:noFill/>
                    </a:ln>
                  </pic:spPr>
                </pic:pic>
              </a:graphicData>
            </a:graphic>
          </wp:inline>
        </w:drawing>
      </w:r>
    </w:p>
    <w:p w14:paraId="387A1101" w14:textId="055F929D" w:rsidR="000D18BB" w:rsidRDefault="000D18BB" w:rsidP="00940128">
      <w:pPr>
        <w:rPr>
          <w:b/>
          <w:bCs/>
          <w:u w:val="single"/>
        </w:rPr>
      </w:pPr>
      <w:bookmarkStart w:id="0" w:name="_Hlk176739499"/>
      <w:r w:rsidRPr="000D18BB">
        <w:rPr>
          <w:b/>
          <w:bCs/>
          <w:u w:val="single"/>
        </w:rPr>
        <w:t xml:space="preserve">Interpretation of </w:t>
      </w:r>
      <w:r w:rsidR="00712ED1">
        <w:rPr>
          <w:b/>
          <w:bCs/>
          <w:u w:val="single"/>
        </w:rPr>
        <w:t xml:space="preserve">(ARIMA-1,1,1) </w:t>
      </w:r>
      <w:r w:rsidRPr="000D18BB">
        <w:rPr>
          <w:b/>
          <w:bCs/>
          <w:u w:val="single"/>
        </w:rPr>
        <w:t>SARIMAX results:</w:t>
      </w:r>
    </w:p>
    <w:bookmarkEnd w:id="0"/>
    <w:p w14:paraId="79887518" w14:textId="2B83D8B4" w:rsidR="000D18BB" w:rsidRDefault="000D18BB" w:rsidP="00940128">
      <w:r>
        <w:t>The autoregressive coefficient is very low and insignificant, illustrating that the lagged values don’t contribute much to the overall predictions. Furthermore, the AIC, BIC and MSE values suggest that the model has a poor fit because a good model would minimise these values, the values in the diagram are high, which indicates the ARIMA (1,1,1) specification is struggling to capture any underlying patterns in the data, which can result in poor forecast accuracy.</w:t>
      </w:r>
      <w:r w:rsidR="00712ED1">
        <w:t xml:space="preserve"> Also, the high signma2 (residual variance) illustrates that the model’s predictions deviate significantly from the actual values.</w:t>
      </w:r>
    </w:p>
    <w:p w14:paraId="036EC1B8" w14:textId="5575AE8A" w:rsidR="00712ED1" w:rsidRPr="000D18BB" w:rsidRDefault="00712ED1" w:rsidP="00940128">
      <w:r>
        <w:rPr>
          <w:noProof/>
        </w:rPr>
        <w:drawing>
          <wp:inline distT="0" distB="0" distL="0" distR="0" wp14:anchorId="1DB0F29B" wp14:editId="7D1B4396">
            <wp:extent cx="3355340" cy="2657959"/>
            <wp:effectExtent l="0" t="0" r="0" b="9525"/>
            <wp:docPr id="20783469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466" cy="2661228"/>
                    </a:xfrm>
                    <a:prstGeom prst="rect">
                      <a:avLst/>
                    </a:prstGeom>
                    <a:noFill/>
                    <a:ln>
                      <a:noFill/>
                    </a:ln>
                  </pic:spPr>
                </pic:pic>
              </a:graphicData>
            </a:graphic>
          </wp:inline>
        </w:drawing>
      </w:r>
    </w:p>
    <w:p w14:paraId="22BE2288" w14:textId="2552EB25" w:rsidR="00DE2592" w:rsidRDefault="000D18BB" w:rsidP="00940128">
      <w:r>
        <w:t>The number of forecast steps is set to 90 days to forecast future values</w:t>
      </w:r>
      <w:r w:rsidR="001340A6">
        <w:t>. Using the fitted ARIMA model, predictions are generated starting from the end of the time series for these 90 da</w:t>
      </w:r>
      <w:r w:rsidR="003D4A79">
        <w:t>ys. Another date range is created, beginning from the day immediately following the last observed date and extending for the forecast period.</w:t>
      </w:r>
    </w:p>
    <w:p w14:paraId="083E7811" w14:textId="086DF913" w:rsidR="00DE2592" w:rsidRDefault="00EE3417" w:rsidP="00940128">
      <w:pPr>
        <w:rPr>
          <w:noProof/>
        </w:rPr>
      </w:pPr>
      <w:r>
        <w:rPr>
          <w:noProof/>
        </w:rPr>
        <w:lastRenderedPageBreak/>
        <w:drawing>
          <wp:inline distT="0" distB="0" distL="0" distR="0" wp14:anchorId="59E886AE" wp14:editId="5242AFE8">
            <wp:extent cx="5730981" cy="1960536"/>
            <wp:effectExtent l="0" t="0" r="3175" b="0"/>
            <wp:docPr id="23492214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22145" name="Picture 15"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14464"/>
                    <a:stretch/>
                  </pic:blipFill>
                  <pic:spPr bwMode="auto">
                    <a:xfrm>
                      <a:off x="0" y="0"/>
                      <a:ext cx="5733346" cy="1961345"/>
                    </a:xfrm>
                    <a:prstGeom prst="rect">
                      <a:avLst/>
                    </a:prstGeom>
                    <a:noFill/>
                    <a:ln>
                      <a:noFill/>
                    </a:ln>
                    <a:extLst>
                      <a:ext uri="{53640926-AAD7-44D8-BBD7-CCE9431645EC}">
                        <a14:shadowObscured xmlns:a14="http://schemas.microsoft.com/office/drawing/2010/main"/>
                      </a:ext>
                    </a:extLst>
                  </pic:spPr>
                </pic:pic>
              </a:graphicData>
            </a:graphic>
          </wp:inline>
        </w:drawing>
      </w:r>
    </w:p>
    <w:p w14:paraId="3F19E08F" w14:textId="1C32EA66" w:rsidR="00903C3B" w:rsidRDefault="00903C3B" w:rsidP="00940128">
      <w:r>
        <w:t xml:space="preserve">The results are then visualised by plotting both </w:t>
      </w:r>
      <w:r w:rsidR="00CD6790">
        <w:t>the original time series data and the forecasted values.</w:t>
      </w:r>
      <w:r w:rsidR="009F37CB">
        <w:t xml:space="preserve"> The plot is customised with a title, axis labels, a legend a grid to enhance </w:t>
      </w:r>
      <w:r w:rsidR="00132AE8">
        <w:t xml:space="preserve">readability and interpretation of the predicted </w:t>
      </w:r>
      <w:r w:rsidR="002C29EA">
        <w:t>future trends based on the ARIMA model.</w:t>
      </w:r>
    </w:p>
    <w:p w14:paraId="6D2388BF" w14:textId="77777777" w:rsidR="005C0A74" w:rsidRDefault="00EE3417" w:rsidP="00940128">
      <w:r>
        <w:rPr>
          <w:noProof/>
        </w:rPr>
        <w:drawing>
          <wp:inline distT="0" distB="0" distL="0" distR="0" wp14:anchorId="79C460B9" wp14:editId="597BFAE0">
            <wp:extent cx="5656881" cy="2354580"/>
            <wp:effectExtent l="0" t="0" r="1270" b="7620"/>
            <wp:docPr id="96893696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6968" name="Picture 1" descr="A graph with blue line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854" t="-598" r="15696" b="598"/>
                    <a:stretch/>
                  </pic:blipFill>
                  <pic:spPr bwMode="auto">
                    <a:xfrm>
                      <a:off x="0" y="0"/>
                      <a:ext cx="5690873" cy="2368729"/>
                    </a:xfrm>
                    <a:prstGeom prst="rect">
                      <a:avLst/>
                    </a:prstGeom>
                    <a:noFill/>
                    <a:ln>
                      <a:noFill/>
                    </a:ln>
                    <a:extLst>
                      <a:ext uri="{53640926-AAD7-44D8-BBD7-CCE9431645EC}">
                        <a14:shadowObscured xmlns:a14="http://schemas.microsoft.com/office/drawing/2010/main"/>
                      </a:ext>
                    </a:extLst>
                  </pic:spPr>
                </pic:pic>
              </a:graphicData>
            </a:graphic>
          </wp:inline>
        </w:drawing>
      </w:r>
    </w:p>
    <w:p w14:paraId="11843890" w14:textId="1FD29825" w:rsidR="00DD60CA" w:rsidRDefault="00B818CF" w:rsidP="00940128">
      <w:pPr>
        <w:rPr>
          <w:noProof/>
        </w:rPr>
      </w:pPr>
      <w:r>
        <w:t>The decision to change the ARIMA model from (1,1,1) to (2,1,4) significantly improved the accuracy and realism of the forecast. In the original ARIMA (1,1,1) model, the forecast quickly flattened into a straight line, indicating that it couldn’t capture the complexity of the data beyond short-term fluctuations. This occurred because the model used only one past observation and one past error term, limiting its ability to reflect complex time series patterns.</w:t>
      </w:r>
    </w:p>
    <w:p w14:paraId="0D5C6A90" w14:textId="2F5D735F" w:rsidR="0052541F" w:rsidRDefault="00A13197" w:rsidP="00940128">
      <w:r>
        <w:rPr>
          <w:noProof/>
        </w:rPr>
        <w:drawing>
          <wp:inline distT="0" distB="0" distL="0" distR="0" wp14:anchorId="2F1FD88F" wp14:editId="10311AFC">
            <wp:extent cx="5728281" cy="1270861"/>
            <wp:effectExtent l="0" t="0" r="6350" b="5715"/>
            <wp:docPr id="7902341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4175"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244" cy="1274181"/>
                    </a:xfrm>
                    <a:prstGeom prst="rect">
                      <a:avLst/>
                    </a:prstGeom>
                    <a:noFill/>
                    <a:ln>
                      <a:noFill/>
                    </a:ln>
                  </pic:spPr>
                </pic:pic>
              </a:graphicData>
            </a:graphic>
          </wp:inline>
        </w:drawing>
      </w:r>
    </w:p>
    <w:p w14:paraId="4048F270" w14:textId="020FC9B8" w:rsidR="006836F7" w:rsidRDefault="00A13197" w:rsidP="00891207">
      <w:r>
        <w:rPr>
          <w:noProof/>
        </w:rPr>
        <w:drawing>
          <wp:inline distT="0" distB="0" distL="0" distR="0" wp14:anchorId="3A45DEAC" wp14:editId="259B429C">
            <wp:extent cx="5720932" cy="355837"/>
            <wp:effectExtent l="0" t="0" r="0" b="6350"/>
            <wp:docPr id="395521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103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076" cy="359018"/>
                    </a:xfrm>
                    <a:prstGeom prst="rect">
                      <a:avLst/>
                    </a:prstGeom>
                    <a:noFill/>
                    <a:ln>
                      <a:noFill/>
                    </a:ln>
                  </pic:spPr>
                </pic:pic>
              </a:graphicData>
            </a:graphic>
          </wp:inline>
        </w:drawing>
      </w:r>
    </w:p>
    <w:p w14:paraId="3CF3177B" w14:textId="2CE618ED" w:rsidR="00EE3417" w:rsidRDefault="008D265A" w:rsidP="00891207">
      <w:r>
        <w:t xml:space="preserve">By switching to </w:t>
      </w:r>
      <w:r w:rsidR="00A56D6F">
        <w:t>ARIMA (</w:t>
      </w:r>
      <w:r>
        <w:t>2,1,4), the model considered more past values (p = 2)</w:t>
      </w:r>
      <w:r w:rsidR="00FE7866">
        <w:t xml:space="preserve"> and adjusted for errors over a longer period (q=4), leading to a more reliable forecast. </w:t>
      </w:r>
      <w:r w:rsidR="00A56D6F">
        <w:t>The new configu</w:t>
      </w:r>
      <w:r w:rsidR="005B09E5">
        <w:t xml:space="preserve">ration allowed the model </w:t>
      </w:r>
      <w:r w:rsidR="00712ED1">
        <w:t>to better</w:t>
      </w:r>
      <w:r w:rsidR="005B09E5">
        <w:t xml:space="preserve"> capture the underlying trends and cycles in the data, resulting in a smoother and more accurate projection, as seen </w:t>
      </w:r>
      <w:r w:rsidR="00B818CF">
        <w:t>below.</w:t>
      </w:r>
      <w:r w:rsidR="005B09E5">
        <w:t xml:space="preserve"> </w:t>
      </w:r>
    </w:p>
    <w:p w14:paraId="3D279487" w14:textId="3253CC55" w:rsidR="00712ED1" w:rsidRPr="00712ED1" w:rsidRDefault="00712ED1" w:rsidP="00891207">
      <w:pPr>
        <w:rPr>
          <w:noProof/>
        </w:rPr>
      </w:pPr>
    </w:p>
    <w:p w14:paraId="054ADF96" w14:textId="2E10289F" w:rsidR="00F55F0F" w:rsidRDefault="00B818CF" w:rsidP="00891207">
      <w:r>
        <w:rPr>
          <w:noProof/>
        </w:rPr>
        <w:drawing>
          <wp:inline distT="0" distB="0" distL="0" distR="0" wp14:anchorId="1E0F9887" wp14:editId="75E852C6">
            <wp:extent cx="4967207" cy="2123032"/>
            <wp:effectExtent l="0" t="0" r="5080" b="0"/>
            <wp:docPr id="126406071"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6071" name="Picture 2" descr="A graph with a line going up&#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11764" r="22394"/>
                    <a:stretch/>
                  </pic:blipFill>
                  <pic:spPr bwMode="auto">
                    <a:xfrm>
                      <a:off x="0" y="0"/>
                      <a:ext cx="4978773" cy="2127976"/>
                    </a:xfrm>
                    <a:prstGeom prst="rect">
                      <a:avLst/>
                    </a:prstGeom>
                    <a:noFill/>
                    <a:ln>
                      <a:noFill/>
                    </a:ln>
                    <a:extLst>
                      <a:ext uri="{53640926-AAD7-44D8-BBD7-CCE9431645EC}">
                        <a14:shadowObscured xmlns:a14="http://schemas.microsoft.com/office/drawing/2010/main"/>
                      </a:ext>
                    </a:extLst>
                  </pic:spPr>
                </pic:pic>
              </a:graphicData>
            </a:graphic>
          </wp:inline>
        </w:drawing>
      </w:r>
    </w:p>
    <w:p w14:paraId="707EEBE1" w14:textId="15D14516" w:rsidR="00091D06" w:rsidRDefault="00153CBA" w:rsidP="00891207">
      <w:r>
        <w:t xml:space="preserve">The evaluation of different ARIMA model configurations was completed </w:t>
      </w:r>
      <w:r w:rsidR="001A2DC2">
        <w:t>by fitting each model to the time series data and calculating the mean squared error (MSE) of their predictions.</w:t>
      </w:r>
      <w:r w:rsidR="004C74BB">
        <w:t xml:space="preserve"> Lower MSE values ind</w:t>
      </w:r>
      <w:r w:rsidR="00A52012">
        <w:t>icate a better fit to the data. The ARIMA model with parameters (2,1,4) achieved the lowest MSE of 4</w:t>
      </w:r>
      <w:r w:rsidR="009525D7">
        <w:t>5</w:t>
      </w:r>
      <w:r w:rsidR="00A52012">
        <w:t>7.</w:t>
      </w:r>
      <w:r w:rsidR="009525D7">
        <w:t>88</w:t>
      </w:r>
      <w:r w:rsidR="00A52012">
        <w:t>, making it the most accurate model for this dataset.</w:t>
      </w:r>
      <w:r w:rsidR="00734F12">
        <w:t xml:space="preserve"> Models with parameters (1,1,2) and (2,1,2) also performed well, with MSE values of 4</w:t>
      </w:r>
      <w:r w:rsidR="009525D7">
        <w:t>87.85</w:t>
      </w:r>
      <w:r w:rsidR="00734F12">
        <w:t xml:space="preserve"> and 4</w:t>
      </w:r>
      <w:r w:rsidR="009525D7">
        <w:t>59.29</w:t>
      </w:r>
      <w:r w:rsidR="00734F12">
        <w:t>, respectively. In contrast, the model with parameters</w:t>
      </w:r>
      <w:r w:rsidR="00B53DC6">
        <w:t xml:space="preserve"> (1,2,1) had the highest MSE, indicating the poorest fit. To summarise, the (2,1,4) model provided the best performance in terms of predictive accuracy among the configurations tested.</w:t>
      </w:r>
    </w:p>
    <w:p w14:paraId="1DB70EEB" w14:textId="584BE0C1" w:rsidR="00EE3417" w:rsidRDefault="009525D7" w:rsidP="00316A15">
      <w:r>
        <w:rPr>
          <w:noProof/>
        </w:rPr>
        <w:drawing>
          <wp:inline distT="0" distB="0" distL="0" distR="0" wp14:anchorId="57558DF5" wp14:editId="14CB0B7C">
            <wp:extent cx="3021041" cy="2711902"/>
            <wp:effectExtent l="0" t="0" r="8255" b="0"/>
            <wp:docPr id="6814280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390" cy="2730169"/>
                    </a:xfrm>
                    <a:prstGeom prst="rect">
                      <a:avLst/>
                    </a:prstGeom>
                    <a:noFill/>
                    <a:ln>
                      <a:noFill/>
                    </a:ln>
                  </pic:spPr>
                </pic:pic>
              </a:graphicData>
            </a:graphic>
          </wp:inline>
        </w:drawing>
      </w:r>
      <w:r>
        <w:rPr>
          <w:noProof/>
        </w:rPr>
        <w:drawing>
          <wp:inline distT="0" distB="0" distL="0" distR="0" wp14:anchorId="18AC4B34" wp14:editId="3CB6AC3C">
            <wp:extent cx="2688513" cy="2781946"/>
            <wp:effectExtent l="0" t="0" r="0" b="0"/>
            <wp:docPr id="6808409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1155" cy="2836417"/>
                    </a:xfrm>
                    <a:prstGeom prst="rect">
                      <a:avLst/>
                    </a:prstGeom>
                    <a:noFill/>
                    <a:ln>
                      <a:noFill/>
                    </a:ln>
                  </pic:spPr>
                </pic:pic>
              </a:graphicData>
            </a:graphic>
          </wp:inline>
        </w:drawing>
      </w:r>
    </w:p>
    <w:p w14:paraId="48FE2E02" w14:textId="77777777" w:rsidR="00496E9F" w:rsidRDefault="00496E9F" w:rsidP="00316A15"/>
    <w:p w14:paraId="0E2BD980" w14:textId="52676F88" w:rsidR="00E90A2D" w:rsidRDefault="00FB2EC6" w:rsidP="00316A15">
      <w:r>
        <w:t>In this final step, the SARIMAX model is applied to account for both non-seasonal and seasonal components of the time series data, capturing underlying patterns such as monthly cycles. The process begins by importing the statsmodels library, which provides statistical tools for time series analysis. The order parameter (1,1,1) specifies the non-seasonal elements of the model: 1 autoregressive term (AR), 1</w:t>
      </w:r>
      <w:r w:rsidRPr="00FB2EC6">
        <w:rPr>
          <w:vertAlign w:val="superscript"/>
        </w:rPr>
        <w:t>st</w:t>
      </w:r>
      <w:r>
        <w:t xml:space="preserve"> order differencing to ensure stationarity, and 1 moving average term. The seasonal order (1,1,1,12) defines the seasonal aspects of the </w:t>
      </w:r>
      <w:r w:rsidR="00E743FF">
        <w:t>model,</w:t>
      </w:r>
      <w:r>
        <w:t xml:space="preserve"> where data is differenced once for seasonality, with one AR term, one seasonal MA term, and the seasonality repeats every 12 periods </w:t>
      </w:r>
      <w:r w:rsidR="00E743FF">
        <w:t>(one</w:t>
      </w:r>
      <w:r>
        <w:t xml:space="preserve"> year of monthly data). The SARIMAX model is then fitted to the </w:t>
      </w:r>
      <w:r>
        <w:lastRenderedPageBreak/>
        <w:t xml:space="preserve">values column of the dataset, which represents the time </w:t>
      </w:r>
      <w:r w:rsidR="00E743FF">
        <w:t xml:space="preserve">series.  </w:t>
      </w:r>
      <w:r w:rsidR="00331CB3">
        <w:t>Like before</w:t>
      </w:r>
      <w:r w:rsidR="00E743FF">
        <w:t>, the summary function provides a statistical overview of the model, highlighting key metrics that inform the model’s fit and predictive accuracy.</w:t>
      </w:r>
    </w:p>
    <w:p w14:paraId="696249FF" w14:textId="034DCFC4" w:rsidR="00EE3417" w:rsidRDefault="00EE3417" w:rsidP="00316A15">
      <w:r>
        <w:rPr>
          <w:noProof/>
        </w:rPr>
        <w:drawing>
          <wp:inline distT="0" distB="0" distL="0" distR="0" wp14:anchorId="50DAAF15" wp14:editId="153289A9">
            <wp:extent cx="5670589" cy="1317356"/>
            <wp:effectExtent l="0" t="0" r="6350" b="0"/>
            <wp:docPr id="20461805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458" cy="1320578"/>
                    </a:xfrm>
                    <a:prstGeom prst="rect">
                      <a:avLst/>
                    </a:prstGeom>
                    <a:noFill/>
                    <a:ln>
                      <a:noFill/>
                    </a:ln>
                  </pic:spPr>
                </pic:pic>
              </a:graphicData>
            </a:graphic>
          </wp:inline>
        </w:drawing>
      </w:r>
    </w:p>
    <w:p w14:paraId="10A5F068" w14:textId="49D47B63" w:rsidR="00EE3417" w:rsidRDefault="00331CB3" w:rsidP="00316A15">
      <w:pPr>
        <w:rPr>
          <w:b/>
          <w:bCs/>
          <w:u w:val="single"/>
        </w:rPr>
      </w:pPr>
      <w:r>
        <w:rPr>
          <w:b/>
          <w:bCs/>
          <w:u w:val="single"/>
        </w:rPr>
        <w:t>SARIMAX Model Performance and Interpretation</w:t>
      </w:r>
      <w:r w:rsidRPr="00331CB3">
        <w:rPr>
          <w:b/>
          <w:bCs/>
          <w:u w:val="single"/>
        </w:rPr>
        <w:t>:</w:t>
      </w:r>
    </w:p>
    <w:p w14:paraId="2C645429" w14:textId="1EE99D8C" w:rsidR="001628AF" w:rsidRPr="00BB3BDD" w:rsidRDefault="00BB3BDD" w:rsidP="00316A15">
      <w:r w:rsidRPr="00BB3BDD">
        <w:t>Lower</w:t>
      </w:r>
      <w:r>
        <w:t xml:space="preserve"> AIC and BIC values indicate a better model fit, in this case, 1724.271 for AIC and 1740.27 for BIC are not low, so suggest a bad model fit. A less negative Log Likelihood would indicate a closer fit to the data and in this case, a -857.136 does not suggest that. Only the moving average term (MA.L1) is statistically significant as the other terms – AR and seasonal parts don’t seem to add any value, which </w:t>
      </w:r>
      <w:r w:rsidR="0003746B">
        <w:t>suggests</w:t>
      </w:r>
      <w:r>
        <w:t xml:space="preserve"> that the model is not optimal</w:t>
      </w:r>
      <w:r w:rsidR="0003746B">
        <w:t xml:space="preserve">. Statistically significant coefficients are important for a model to accurately capture the trends in the data. The model’s errors (residuals) look normal – they aren’t correlated (Ljung-Box test p =0.84) and follow a normal distribution (Jarque-Bera p = 0.65) which means the model captures the overall pattern in the data. Overall, this is not a well-rounded time series model, as </w:t>
      </w:r>
      <w:r w:rsidR="00E815FE">
        <w:t>a good model must have</w:t>
      </w:r>
      <w:r w:rsidR="0003746B">
        <w:t xml:space="preserve"> significant coefficients for all AR, MA and seasonal components to capture both short-term and seasonal dynamics effectively. A </w:t>
      </w:r>
      <w:r w:rsidR="00E815FE">
        <w:t xml:space="preserve">recommendation for this could be adjusting the </w:t>
      </w:r>
      <w:r w:rsidR="00BF1FD6">
        <w:t>model’s</w:t>
      </w:r>
      <w:r w:rsidR="00E815FE">
        <w:t xml:space="preserve"> parameters.</w:t>
      </w:r>
    </w:p>
    <w:p w14:paraId="4E616B7B" w14:textId="6114F629" w:rsidR="00EE3417" w:rsidRDefault="00BF1FD6" w:rsidP="00316A15">
      <w:r>
        <w:rPr>
          <w:noProof/>
        </w:rPr>
        <w:drawing>
          <wp:inline distT="0" distB="0" distL="0" distR="0" wp14:anchorId="7C345FA7" wp14:editId="1EC047DA">
            <wp:extent cx="5731510" cy="2769863"/>
            <wp:effectExtent l="0" t="0" r="2540" b="0"/>
            <wp:docPr id="8718100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008" name="Picture 8" descr="A screenshot of a computer screen&#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120" r="25573"/>
                    <a:stretch/>
                  </pic:blipFill>
                  <pic:spPr bwMode="auto">
                    <a:xfrm>
                      <a:off x="0" y="0"/>
                      <a:ext cx="5731510" cy="2769863"/>
                    </a:xfrm>
                    <a:prstGeom prst="rect">
                      <a:avLst/>
                    </a:prstGeom>
                    <a:noFill/>
                    <a:ln>
                      <a:noFill/>
                    </a:ln>
                    <a:extLst>
                      <a:ext uri="{53640926-AAD7-44D8-BBD7-CCE9431645EC}">
                        <a14:shadowObscured xmlns:a14="http://schemas.microsoft.com/office/drawing/2010/main"/>
                      </a:ext>
                    </a:extLst>
                  </pic:spPr>
                </pic:pic>
              </a:graphicData>
            </a:graphic>
          </wp:inline>
        </w:drawing>
      </w:r>
    </w:p>
    <w:p w14:paraId="663CAAC1" w14:textId="68474AB5" w:rsidR="00EE3417" w:rsidRDefault="00EE3417" w:rsidP="00316A15"/>
    <w:p w14:paraId="420DEE6E" w14:textId="36AFD71B" w:rsidR="00EE3417" w:rsidRDefault="00EE3417" w:rsidP="00316A15">
      <w:pPr>
        <w:rPr>
          <w:noProof/>
        </w:rPr>
      </w:pPr>
    </w:p>
    <w:p w14:paraId="6BDDC32E" w14:textId="6B9324D9" w:rsidR="00CA73BF" w:rsidRDefault="00EE3417" w:rsidP="00316A15">
      <w:pPr>
        <w:rPr>
          <w:noProof/>
        </w:rPr>
      </w:pPr>
      <w:r>
        <w:rPr>
          <w:noProof/>
        </w:rPr>
        <w:br w:type="textWrapping" w:clear="all"/>
      </w:r>
    </w:p>
    <w:p w14:paraId="185D26FB" w14:textId="58DF4DD5" w:rsidR="00CA73BF" w:rsidRDefault="00CA73BF" w:rsidP="00316A15">
      <w:pPr>
        <w:rPr>
          <w:noProof/>
        </w:rPr>
      </w:pPr>
    </w:p>
    <w:p w14:paraId="29A449C0" w14:textId="22363597" w:rsidR="0079768F" w:rsidRDefault="0079768F" w:rsidP="00316A15"/>
    <w:p w14:paraId="1106C874" w14:textId="77777777" w:rsidR="00CA73BF" w:rsidRDefault="00CA73BF" w:rsidP="00316A15">
      <w:pPr>
        <w:rPr>
          <w:noProof/>
        </w:rPr>
      </w:pPr>
    </w:p>
    <w:p w14:paraId="1665ED12" w14:textId="1E404828" w:rsidR="0079768F" w:rsidRDefault="0079768F" w:rsidP="00316A15"/>
    <w:sectPr w:rsidR="0079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8"/>
    <w:rsid w:val="000201B2"/>
    <w:rsid w:val="00034941"/>
    <w:rsid w:val="00036ACC"/>
    <w:rsid w:val="0003746B"/>
    <w:rsid w:val="00040D53"/>
    <w:rsid w:val="00072048"/>
    <w:rsid w:val="00086FB6"/>
    <w:rsid w:val="00091D06"/>
    <w:rsid w:val="000D18BB"/>
    <w:rsid w:val="000D5768"/>
    <w:rsid w:val="00132AE8"/>
    <w:rsid w:val="001340A6"/>
    <w:rsid w:val="00153CBA"/>
    <w:rsid w:val="001628AF"/>
    <w:rsid w:val="001977D2"/>
    <w:rsid w:val="001A2DC2"/>
    <w:rsid w:val="001B4D97"/>
    <w:rsid w:val="001E3C4A"/>
    <w:rsid w:val="00253DED"/>
    <w:rsid w:val="00261C8D"/>
    <w:rsid w:val="002A3007"/>
    <w:rsid w:val="002C29EA"/>
    <w:rsid w:val="002F61BF"/>
    <w:rsid w:val="00316A15"/>
    <w:rsid w:val="00326A5A"/>
    <w:rsid w:val="00331CB3"/>
    <w:rsid w:val="00336BE3"/>
    <w:rsid w:val="003522B6"/>
    <w:rsid w:val="003A571C"/>
    <w:rsid w:val="003D4A79"/>
    <w:rsid w:val="00404710"/>
    <w:rsid w:val="004766B9"/>
    <w:rsid w:val="004832C2"/>
    <w:rsid w:val="004874EB"/>
    <w:rsid w:val="004963DA"/>
    <w:rsid w:val="00496E9F"/>
    <w:rsid w:val="004B0558"/>
    <w:rsid w:val="004B3FF5"/>
    <w:rsid w:val="004C74BB"/>
    <w:rsid w:val="004E03CC"/>
    <w:rsid w:val="00503D51"/>
    <w:rsid w:val="00506201"/>
    <w:rsid w:val="00512E18"/>
    <w:rsid w:val="0052541F"/>
    <w:rsid w:val="005B09E5"/>
    <w:rsid w:val="005C0A74"/>
    <w:rsid w:val="005D4268"/>
    <w:rsid w:val="005E4E2B"/>
    <w:rsid w:val="00642534"/>
    <w:rsid w:val="00656A53"/>
    <w:rsid w:val="006836F7"/>
    <w:rsid w:val="006C3480"/>
    <w:rsid w:val="006D5497"/>
    <w:rsid w:val="006F10DD"/>
    <w:rsid w:val="00712ED1"/>
    <w:rsid w:val="00721AF9"/>
    <w:rsid w:val="00734F12"/>
    <w:rsid w:val="00737A7C"/>
    <w:rsid w:val="00787745"/>
    <w:rsid w:val="007956BD"/>
    <w:rsid w:val="0079768F"/>
    <w:rsid w:val="007D7037"/>
    <w:rsid w:val="007E22B8"/>
    <w:rsid w:val="0080080C"/>
    <w:rsid w:val="00821E17"/>
    <w:rsid w:val="008424F8"/>
    <w:rsid w:val="00891207"/>
    <w:rsid w:val="008A1201"/>
    <w:rsid w:val="008A3147"/>
    <w:rsid w:val="008D265A"/>
    <w:rsid w:val="008E5E0F"/>
    <w:rsid w:val="00903C3B"/>
    <w:rsid w:val="00940128"/>
    <w:rsid w:val="00950BFB"/>
    <w:rsid w:val="009525D7"/>
    <w:rsid w:val="00967BD4"/>
    <w:rsid w:val="009770C1"/>
    <w:rsid w:val="00990DF4"/>
    <w:rsid w:val="009A47A9"/>
    <w:rsid w:val="009B4179"/>
    <w:rsid w:val="009C1595"/>
    <w:rsid w:val="009E0ED7"/>
    <w:rsid w:val="009F37CB"/>
    <w:rsid w:val="00A0585E"/>
    <w:rsid w:val="00A13197"/>
    <w:rsid w:val="00A252F5"/>
    <w:rsid w:val="00A52012"/>
    <w:rsid w:val="00A54B85"/>
    <w:rsid w:val="00A56D6F"/>
    <w:rsid w:val="00A87DE7"/>
    <w:rsid w:val="00B35D36"/>
    <w:rsid w:val="00B433BE"/>
    <w:rsid w:val="00B4545A"/>
    <w:rsid w:val="00B51AE4"/>
    <w:rsid w:val="00B53DC6"/>
    <w:rsid w:val="00B62F7B"/>
    <w:rsid w:val="00B75EA0"/>
    <w:rsid w:val="00B76EB9"/>
    <w:rsid w:val="00B818CF"/>
    <w:rsid w:val="00B867F6"/>
    <w:rsid w:val="00BA6BA2"/>
    <w:rsid w:val="00BB3BDD"/>
    <w:rsid w:val="00BF1FD6"/>
    <w:rsid w:val="00C106F3"/>
    <w:rsid w:val="00C21040"/>
    <w:rsid w:val="00C76007"/>
    <w:rsid w:val="00C76185"/>
    <w:rsid w:val="00C951DE"/>
    <w:rsid w:val="00CA73BF"/>
    <w:rsid w:val="00CB3BD8"/>
    <w:rsid w:val="00CC053D"/>
    <w:rsid w:val="00CD1667"/>
    <w:rsid w:val="00CD6790"/>
    <w:rsid w:val="00CE08F6"/>
    <w:rsid w:val="00D6748B"/>
    <w:rsid w:val="00DA61B4"/>
    <w:rsid w:val="00DA7689"/>
    <w:rsid w:val="00DD2AFE"/>
    <w:rsid w:val="00DD60CA"/>
    <w:rsid w:val="00DE2592"/>
    <w:rsid w:val="00E03759"/>
    <w:rsid w:val="00E178B7"/>
    <w:rsid w:val="00E26D46"/>
    <w:rsid w:val="00E33F58"/>
    <w:rsid w:val="00E460D3"/>
    <w:rsid w:val="00E7193B"/>
    <w:rsid w:val="00E743FF"/>
    <w:rsid w:val="00E815FE"/>
    <w:rsid w:val="00E836F1"/>
    <w:rsid w:val="00E90A2D"/>
    <w:rsid w:val="00EE3417"/>
    <w:rsid w:val="00EF51D9"/>
    <w:rsid w:val="00F012C9"/>
    <w:rsid w:val="00F172EB"/>
    <w:rsid w:val="00F326FC"/>
    <w:rsid w:val="00F513C0"/>
    <w:rsid w:val="00F55F0F"/>
    <w:rsid w:val="00FA4052"/>
    <w:rsid w:val="00FB2EC6"/>
    <w:rsid w:val="00FC799C"/>
    <w:rsid w:val="00FE0E78"/>
    <w:rsid w:val="00FE5D30"/>
    <w:rsid w:val="00FE7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259CB"/>
  <w15:chartTrackingRefBased/>
  <w15:docId w15:val="{C8C67FF0-8CE7-4A82-A4EC-49C2BC79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048"/>
    <w:rPr>
      <w:rFonts w:eastAsiaTheme="majorEastAsia" w:cstheme="majorBidi"/>
      <w:color w:val="272727" w:themeColor="text1" w:themeTint="D8"/>
    </w:rPr>
  </w:style>
  <w:style w:type="paragraph" w:styleId="Title">
    <w:name w:val="Title"/>
    <w:basedOn w:val="Normal"/>
    <w:next w:val="Normal"/>
    <w:link w:val="TitleChar"/>
    <w:uiPriority w:val="10"/>
    <w:qFormat/>
    <w:rsid w:val="00072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048"/>
    <w:pPr>
      <w:spacing w:before="160"/>
      <w:jc w:val="center"/>
    </w:pPr>
    <w:rPr>
      <w:i/>
      <w:iCs/>
      <w:color w:val="404040" w:themeColor="text1" w:themeTint="BF"/>
    </w:rPr>
  </w:style>
  <w:style w:type="character" w:customStyle="1" w:styleId="QuoteChar">
    <w:name w:val="Quote Char"/>
    <w:basedOn w:val="DefaultParagraphFont"/>
    <w:link w:val="Quote"/>
    <w:uiPriority w:val="29"/>
    <w:rsid w:val="00072048"/>
    <w:rPr>
      <w:i/>
      <w:iCs/>
      <w:color w:val="404040" w:themeColor="text1" w:themeTint="BF"/>
    </w:rPr>
  </w:style>
  <w:style w:type="paragraph" w:styleId="ListParagraph">
    <w:name w:val="List Paragraph"/>
    <w:basedOn w:val="Normal"/>
    <w:uiPriority w:val="34"/>
    <w:qFormat/>
    <w:rsid w:val="00072048"/>
    <w:pPr>
      <w:ind w:left="720"/>
      <w:contextualSpacing/>
    </w:pPr>
  </w:style>
  <w:style w:type="character" w:styleId="IntenseEmphasis">
    <w:name w:val="Intense Emphasis"/>
    <w:basedOn w:val="DefaultParagraphFont"/>
    <w:uiPriority w:val="21"/>
    <w:qFormat/>
    <w:rsid w:val="00072048"/>
    <w:rPr>
      <w:i/>
      <w:iCs/>
      <w:color w:val="0F4761" w:themeColor="accent1" w:themeShade="BF"/>
    </w:rPr>
  </w:style>
  <w:style w:type="paragraph" w:styleId="IntenseQuote">
    <w:name w:val="Intense Quote"/>
    <w:basedOn w:val="Normal"/>
    <w:next w:val="Normal"/>
    <w:link w:val="IntenseQuoteChar"/>
    <w:uiPriority w:val="30"/>
    <w:qFormat/>
    <w:rsid w:val="00072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048"/>
    <w:rPr>
      <w:i/>
      <w:iCs/>
      <w:color w:val="0F4761" w:themeColor="accent1" w:themeShade="BF"/>
    </w:rPr>
  </w:style>
  <w:style w:type="character" w:styleId="IntenseReference">
    <w:name w:val="Intense Reference"/>
    <w:basedOn w:val="DefaultParagraphFont"/>
    <w:uiPriority w:val="32"/>
    <w:qFormat/>
    <w:rsid w:val="00072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1100</Words>
  <Characters>5736</Characters>
  <Application>Microsoft Office Word</Application>
  <DocSecurity>0</DocSecurity>
  <Lines>102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Mogbejuloritshe Madamedon</dc:creator>
  <cp:keywords/>
  <dc:description/>
  <cp:lastModifiedBy>Jolly Mogbejuloritshe Madamedon</cp:lastModifiedBy>
  <cp:revision>3</cp:revision>
  <dcterms:created xsi:type="dcterms:W3CDTF">2024-09-09T01:46:00Z</dcterms:created>
  <dcterms:modified xsi:type="dcterms:W3CDTF">2024-09-09T01:48:00Z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3c4e2235-58eb-497e-ab62-d26e72c7c392</vt:lpwstr>
  </property>
</Properties>
</file>