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77E898FD" w:rsidR="00681896" w:rsidRDefault="00AD2CF5" w:rsidP="009E41B4">
      <w:pPr>
        <w:pStyle w:val="Heading1"/>
        <w:jc w:val="center"/>
      </w:pPr>
      <w:r>
        <w:t>JAPAN COMPLETE</w:t>
      </w:r>
      <w:r w:rsidR="000F6BC3">
        <w:t xml:space="preserve"> Site Plan</w:t>
      </w:r>
    </w:p>
    <w:p w14:paraId="42045EF2" w14:textId="653A41AA" w:rsidR="00681896" w:rsidRDefault="003D570C" w:rsidP="009E41B4">
      <w:pPr>
        <w:pStyle w:val="Heading2"/>
        <w:jc w:val="center"/>
      </w:pPr>
      <w:r>
        <w:rPr>
          <w:rFonts w:hint="eastAsia"/>
        </w:rPr>
        <w:t>Kanna Murakami</w:t>
      </w:r>
    </w:p>
    <w:p w14:paraId="3CBB4FF8" w14:textId="77777777" w:rsidR="00681896" w:rsidRDefault="000F6BC3" w:rsidP="009E41B4">
      <w:pPr>
        <w:pStyle w:val="Heading2"/>
        <w:jc w:val="center"/>
      </w:pPr>
      <w:r>
        <w:t>WDD 130</w:t>
      </w:r>
    </w:p>
    <w:p w14:paraId="78F79FB4" w14:textId="77777777" w:rsidR="00681896" w:rsidRDefault="008D56A2" w:rsidP="009E41B4">
      <w:pPr>
        <w:jc w:val="center"/>
      </w:pPr>
      <w:r>
        <w:pict w14:anchorId="7BD64E50">
          <v:rect id="Horizontal Line 1"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B6A896" w14:textId="77777777" w:rsidR="00681896" w:rsidRDefault="000F6BC3" w:rsidP="009E41B4">
      <w:pPr>
        <w:pStyle w:val="Heading2"/>
        <w:jc w:val="center"/>
      </w:pPr>
      <w:r>
        <w:t>Overview</w:t>
      </w:r>
    </w:p>
    <w:p w14:paraId="506E676B" w14:textId="77777777" w:rsidR="00681896" w:rsidRDefault="000F6BC3" w:rsidP="009E41B4">
      <w:pPr>
        <w:pStyle w:val="Heading3"/>
        <w:jc w:val="center"/>
      </w:pPr>
      <w:r>
        <w:t>Purpose</w:t>
      </w:r>
    </w:p>
    <w:p w14:paraId="4431B7D2" w14:textId="5FECCADB" w:rsidR="006E4B0E" w:rsidRPr="006E4B0E" w:rsidRDefault="006E4B0E" w:rsidP="009E41B4">
      <w:pPr>
        <w:pStyle w:val="Heading3"/>
        <w:jc w:val="center"/>
        <w:rPr>
          <w:b w:val="0"/>
          <w:bCs w:val="0"/>
          <w:sz w:val="24"/>
          <w:szCs w:val="24"/>
        </w:rPr>
      </w:pPr>
      <w:r w:rsidRPr="006E4B0E">
        <w:rPr>
          <w:b w:val="0"/>
          <w:bCs w:val="0"/>
          <w:sz w:val="24"/>
          <w:szCs w:val="24"/>
        </w:rPr>
        <w:t>The purpose of "Japan Complete" is to provide international travelers with a comprehensive, one-stop resource for navigating Japan's seven major regions. Beyond basic tourism, the site aims to build "Cultural Confidence" by teaching visitors the "unspoken rules" and local etiquette necessary to respect and connect deeply with Japanese society</w:t>
      </w:r>
    </w:p>
    <w:p w14:paraId="43C6046E" w14:textId="02AD0F54" w:rsidR="00681896" w:rsidRDefault="000F6BC3" w:rsidP="009E41B4">
      <w:pPr>
        <w:pStyle w:val="Heading3"/>
        <w:jc w:val="center"/>
      </w:pPr>
      <w:r>
        <w:t>Audience</w:t>
      </w:r>
    </w:p>
    <w:p w14:paraId="33B065B4" w14:textId="17657460" w:rsidR="00681896" w:rsidRDefault="006E4B0E" w:rsidP="009E41B4">
      <w:pPr>
        <w:jc w:val="center"/>
      </w:pPr>
      <w:r>
        <w:t xml:space="preserve">The target audience includes international tourists planning a trip to Japan, as well as anyone interested in learning about Japanese culture and regional diversity. </w:t>
      </w:r>
      <w:r w:rsidR="008D56A2">
        <w:pict w14:anchorId="6C4BA250">
          <v:rect id="Horizontal Line 2"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3A89DA" w14:textId="77777777" w:rsidR="00681896" w:rsidRDefault="000F6BC3" w:rsidP="009E41B4">
      <w:pPr>
        <w:pStyle w:val="Heading2"/>
        <w:jc w:val="center"/>
      </w:pPr>
      <w:r>
        <w:t>Branding</w:t>
      </w:r>
    </w:p>
    <w:p w14:paraId="0DC73369" w14:textId="77777777" w:rsidR="00681896" w:rsidRDefault="000F6BC3" w:rsidP="009E41B4">
      <w:pPr>
        <w:pStyle w:val="Heading3"/>
        <w:jc w:val="center"/>
      </w:pPr>
      <w:r>
        <w:t>Website Logo</w:t>
      </w:r>
    </w:p>
    <w:p w14:paraId="2E0BF400" w14:textId="502F4E54" w:rsidR="00681896" w:rsidRDefault="009B187B" w:rsidP="009E41B4">
      <w:pPr>
        <w:jc w:val="center"/>
      </w:pPr>
      <w:r>
        <w:rPr>
          <w:noProof/>
        </w:rPr>
        <w:drawing>
          <wp:inline distT="0" distB="0" distL="0" distR="0" wp14:anchorId="41DCDB69" wp14:editId="5401C401">
            <wp:extent cx="4046018" cy="2206722"/>
            <wp:effectExtent l="0" t="0" r="5715" b="3175"/>
            <wp:docPr id="136830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4222" name="Picture 13683042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64883" cy="2217011"/>
                    </a:xfrm>
                    <a:prstGeom prst="rect">
                      <a:avLst/>
                    </a:prstGeom>
                  </pic:spPr>
                </pic:pic>
              </a:graphicData>
            </a:graphic>
          </wp:inline>
        </w:drawing>
      </w:r>
    </w:p>
    <w:p w14:paraId="2F77D658" w14:textId="77777777" w:rsidR="009E41B4" w:rsidRDefault="009E41B4" w:rsidP="009E41B4">
      <w:pPr>
        <w:jc w:val="center"/>
      </w:pPr>
    </w:p>
    <w:p w14:paraId="38798878" w14:textId="77777777" w:rsidR="009E41B4" w:rsidRDefault="009E41B4" w:rsidP="009E41B4">
      <w:pPr>
        <w:jc w:val="center"/>
      </w:pPr>
    </w:p>
    <w:p w14:paraId="1B9C67F6" w14:textId="77777777" w:rsidR="00681896" w:rsidRDefault="008D56A2" w:rsidP="009E41B4">
      <w:pPr>
        <w:jc w:val="center"/>
      </w:pPr>
      <w:r>
        <w:pict w14:anchorId="1FC24542">
          <v:rect id="Horizontal Line 3"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4D188A" w14:textId="77777777" w:rsidR="00681896" w:rsidRDefault="000F6BC3" w:rsidP="009E41B4">
      <w:pPr>
        <w:pStyle w:val="Heading2"/>
        <w:jc w:val="center"/>
      </w:pPr>
      <w:r>
        <w:lastRenderedPageBreak/>
        <w:t>Style Guide</w:t>
      </w:r>
    </w:p>
    <w:p w14:paraId="5AB34D9C" w14:textId="77777777" w:rsidR="00681896" w:rsidRDefault="000F6BC3" w:rsidP="009E41B4">
      <w:pPr>
        <w:pStyle w:val="Heading3"/>
        <w:jc w:val="center"/>
      </w:pPr>
      <w: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b/>
                <w:bCs/>
              </w:rPr>
            </w:pPr>
            <w:r>
              <w:rPr>
                <w:b/>
                <w:bCs/>
              </w:rPr>
              <w:t>Primary</w:t>
            </w:r>
          </w:p>
        </w:tc>
        <w:tc>
          <w:tcPr>
            <w:tcW w:w="0" w:type="auto"/>
            <w:vAlign w:val="center"/>
            <w:hideMark/>
          </w:tcPr>
          <w:p w14:paraId="60A2E47A" w14:textId="77777777" w:rsidR="00681896" w:rsidRDefault="000F6BC3" w:rsidP="009E41B4">
            <w:pPr>
              <w:jc w:val="center"/>
              <w:rPr>
                <w:b/>
                <w:bCs/>
              </w:rPr>
            </w:pPr>
            <w:r>
              <w:rPr>
                <w:b/>
                <w:bCs/>
              </w:rPr>
              <w:t>Secondary</w:t>
            </w:r>
          </w:p>
        </w:tc>
        <w:tc>
          <w:tcPr>
            <w:tcW w:w="0" w:type="auto"/>
            <w:vAlign w:val="center"/>
            <w:hideMark/>
          </w:tcPr>
          <w:p w14:paraId="6424085D" w14:textId="77777777" w:rsidR="00681896" w:rsidRDefault="000F6BC3" w:rsidP="009E41B4">
            <w:pPr>
              <w:jc w:val="center"/>
              <w:rPr>
                <w:b/>
                <w:bCs/>
              </w:rPr>
            </w:pPr>
            <w:r>
              <w:rPr>
                <w:b/>
                <w:bCs/>
              </w:rPr>
              <w:t>Accent 1</w:t>
            </w:r>
          </w:p>
        </w:tc>
        <w:tc>
          <w:tcPr>
            <w:tcW w:w="0" w:type="auto"/>
            <w:vAlign w:val="center"/>
            <w:hideMark/>
          </w:tcPr>
          <w:p w14:paraId="5561D524" w14:textId="77777777" w:rsidR="00681896" w:rsidRDefault="000F6BC3" w:rsidP="009E41B4">
            <w:pPr>
              <w:jc w:val="center"/>
              <w:rPr>
                <w:b/>
                <w:bCs/>
              </w:rPr>
            </w:pPr>
            <w:r>
              <w:rPr>
                <w:b/>
                <w:bCs/>
              </w:rPr>
              <w:t>Accent 2</w:t>
            </w:r>
          </w:p>
        </w:tc>
      </w:tr>
      <w:tr w:rsidR="00681896" w14:paraId="0F3B2A16" w14:textId="77777777" w:rsidTr="009E41B4">
        <w:trPr>
          <w:tblCellSpacing w:w="15" w:type="dxa"/>
        </w:trPr>
        <w:tc>
          <w:tcPr>
            <w:tcW w:w="0" w:type="auto"/>
            <w:vAlign w:val="center"/>
            <w:hideMark/>
          </w:tcPr>
          <w:p w14:paraId="546C33AC" w14:textId="133915D0" w:rsidR="00681896" w:rsidRPr="001629A7" w:rsidRDefault="001629A7" w:rsidP="009E41B4">
            <w:pPr>
              <w:jc w:val="center"/>
              <w:rPr>
                <w:sz w:val="20"/>
                <w:szCs w:val="20"/>
              </w:rPr>
            </w:pPr>
            <w:r w:rsidRPr="001629A7">
              <w:rPr>
                <w:sz w:val="20"/>
                <w:szCs w:val="20"/>
              </w:rPr>
              <w:t>#</w:t>
            </w:r>
            <w:r w:rsidR="00386443" w:rsidRPr="00386443">
              <w:rPr>
                <w:sz w:val="20"/>
                <w:szCs w:val="20"/>
              </w:rPr>
              <w:t>F9F9F9</w:t>
            </w:r>
          </w:p>
        </w:tc>
        <w:tc>
          <w:tcPr>
            <w:tcW w:w="0" w:type="auto"/>
            <w:vAlign w:val="center"/>
            <w:hideMark/>
          </w:tcPr>
          <w:p w14:paraId="560733D6" w14:textId="21B65E3A" w:rsidR="00681896" w:rsidRPr="00386443" w:rsidRDefault="00386443" w:rsidP="009E41B4">
            <w:pPr>
              <w:jc w:val="center"/>
              <w:rPr>
                <w:sz w:val="20"/>
                <w:szCs w:val="20"/>
              </w:rPr>
            </w:pPr>
            <w:r w:rsidRPr="00386443">
              <w:rPr>
                <w:sz w:val="20"/>
                <w:szCs w:val="20"/>
              </w:rPr>
              <w:t>#141D44</w:t>
            </w:r>
          </w:p>
        </w:tc>
        <w:tc>
          <w:tcPr>
            <w:tcW w:w="0" w:type="auto"/>
            <w:vAlign w:val="center"/>
            <w:hideMark/>
          </w:tcPr>
          <w:p w14:paraId="6D5C7739" w14:textId="5EC68AF5" w:rsidR="00681896" w:rsidRPr="001629A7" w:rsidRDefault="001629A7" w:rsidP="009E41B4">
            <w:pPr>
              <w:jc w:val="center"/>
              <w:rPr>
                <w:sz w:val="20"/>
                <w:szCs w:val="20"/>
              </w:rPr>
            </w:pPr>
            <w:r w:rsidRPr="001629A7">
              <w:rPr>
                <w:sz w:val="20"/>
                <w:szCs w:val="20"/>
              </w:rPr>
              <w:t>#</w:t>
            </w:r>
            <w:r w:rsidR="00386443" w:rsidRPr="00386443">
              <w:rPr>
                <w:sz w:val="20"/>
                <w:szCs w:val="20"/>
              </w:rPr>
              <w:t>BC002D</w:t>
            </w:r>
          </w:p>
        </w:tc>
        <w:tc>
          <w:tcPr>
            <w:tcW w:w="0" w:type="auto"/>
            <w:vAlign w:val="center"/>
            <w:hideMark/>
          </w:tcPr>
          <w:p w14:paraId="0F56C7C9" w14:textId="49CDE56C" w:rsidR="00681896" w:rsidRPr="001629A7" w:rsidRDefault="001629A7" w:rsidP="009E41B4">
            <w:pPr>
              <w:jc w:val="center"/>
              <w:rPr>
                <w:sz w:val="20"/>
                <w:szCs w:val="20"/>
              </w:rPr>
            </w:pPr>
            <w:r w:rsidRPr="001629A7">
              <w:rPr>
                <w:sz w:val="20"/>
                <w:szCs w:val="20"/>
              </w:rPr>
              <w:t>#</w:t>
            </w:r>
            <w:r w:rsidR="00386443" w:rsidRPr="00386443">
              <w:rPr>
                <w:sz w:val="20"/>
                <w:szCs w:val="20"/>
              </w:rPr>
              <w:t>F5D5E0</w:t>
            </w:r>
          </w:p>
        </w:tc>
      </w:tr>
    </w:tbl>
    <w:p w14:paraId="136E5C11" w14:textId="297528FB" w:rsidR="009E41B4" w:rsidRDefault="009E41B4">
      <w:pPr>
        <w:rPr>
          <w:b/>
          <w:bCs/>
          <w:sz w:val="27"/>
          <w:szCs w:val="27"/>
        </w:rPr>
      </w:pPr>
    </w:p>
    <w:p w14:paraId="6BCA4D14" w14:textId="5F9287BE" w:rsidR="00681896" w:rsidRPr="009E41B4" w:rsidRDefault="000F6BC3" w:rsidP="009E41B4">
      <w:pPr>
        <w:pStyle w:val="Heading3"/>
        <w:jc w:val="center"/>
        <w:rPr>
          <w:sz w:val="32"/>
          <w:szCs w:val="32"/>
        </w:rPr>
      </w:pPr>
      <w:r w:rsidRPr="009E41B4">
        <w:rPr>
          <w:sz w:val="32"/>
          <w:szCs w:val="32"/>
        </w:rPr>
        <w:t>Typography</w:t>
      </w:r>
    </w:p>
    <w:p w14:paraId="4AFBF638" w14:textId="70BE8E75" w:rsidR="00681896" w:rsidRDefault="000F6BC3" w:rsidP="009E41B4">
      <w:pPr>
        <w:pStyle w:val="Heading4"/>
        <w:jc w:val="center"/>
      </w:pPr>
      <w:r>
        <w:t xml:space="preserve">Heading Font: </w:t>
      </w:r>
      <w:r w:rsidR="001629A7">
        <w:t>Cal Sans</w:t>
      </w:r>
    </w:p>
    <w:p w14:paraId="51894CA3" w14:textId="6FCA1D44" w:rsidR="009E41B4" w:rsidRDefault="000F6BC3" w:rsidP="001629A7">
      <w:pPr>
        <w:pStyle w:val="Heading4"/>
        <w:jc w:val="center"/>
      </w:pPr>
      <w:r>
        <w:t xml:space="preserve">Paragraph Font: </w:t>
      </w:r>
      <w:r w:rsidR="001629A7">
        <w:t>Noto Sans</w:t>
      </w:r>
      <w:r w:rsidR="008D56A2">
        <w:pict w14:anchorId="08F7428E">
          <v:rect id="Horizontal Line 4"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797156" w14:textId="77777777" w:rsidR="009E41B4" w:rsidRPr="004E7C30" w:rsidRDefault="009E41B4" w:rsidP="009E41B4">
      <w:pPr>
        <w:pStyle w:val="Heading3"/>
        <w:jc w:val="center"/>
      </w:pPr>
    </w:p>
    <w:p w14:paraId="4A9F8A3D" w14:textId="172C09B3" w:rsidR="00681896" w:rsidRPr="009E41B4" w:rsidRDefault="000F6BC3" w:rsidP="009E41B4">
      <w:pPr>
        <w:pStyle w:val="Heading3"/>
        <w:jc w:val="center"/>
        <w:rPr>
          <w:sz w:val="32"/>
          <w:szCs w:val="32"/>
        </w:rPr>
      </w:pPr>
      <w:r w:rsidRPr="009E41B4">
        <w:rPr>
          <w:sz w:val="32"/>
          <w:szCs w:val="32"/>
        </w:rPr>
        <w:t>Navigation</w:t>
      </w:r>
    </w:p>
    <w:p w14:paraId="65871F2C" w14:textId="45CE734A"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r w:rsidR="004E7C30" w:rsidRPr="004E7C30">
        <w:rPr>
          <w:color w:val="00B0F0"/>
          <w:u w:val="single"/>
        </w:rPr>
        <w:t>Explore Japan</w:t>
      </w:r>
      <w:r w:rsidR="004E7C30" w:rsidRPr="004E7C30">
        <w:rPr>
          <w:color w:val="00B0F0"/>
        </w:rPr>
        <w:t xml:space="preserve"> </w:t>
      </w:r>
      <w:r w:rsidR="009E41B4" w:rsidRPr="004E7C30">
        <w:rPr>
          <w:color w:val="00B0F0"/>
        </w:rPr>
        <w:t xml:space="preserve">     </w:t>
      </w:r>
      <w:r w:rsidRPr="004E7C30">
        <w:rPr>
          <w:color w:val="00B0F0"/>
        </w:rPr>
        <w:t xml:space="preserve"> </w:t>
      </w:r>
      <w:r w:rsidR="004E7C30" w:rsidRPr="004E7C30">
        <w:rPr>
          <w:color w:val="00B0F0"/>
          <w:u w:val="single"/>
        </w:rPr>
        <w:t>Travel Tips</w:t>
      </w:r>
    </w:p>
    <w:p w14:paraId="0BC3D319" w14:textId="77777777" w:rsidR="00681896" w:rsidRDefault="008D56A2" w:rsidP="009E41B4">
      <w:pPr>
        <w:jc w:val="center"/>
      </w:pPr>
      <w:r>
        <w:pict w14:anchorId="361E73C8">
          <v:rect id="Horizontal Line 5"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1D1171" w14:textId="77777777" w:rsidR="002A5E09" w:rsidRDefault="002A5E09" w:rsidP="009E41B4">
      <w:pPr>
        <w:jc w:val="center"/>
      </w:pPr>
    </w:p>
    <w:p w14:paraId="4D0EAF8B" w14:textId="77777777" w:rsidR="002A5E09" w:rsidRDefault="002A5E09" w:rsidP="009E41B4">
      <w:pPr>
        <w:jc w:val="center"/>
      </w:pPr>
    </w:p>
    <w:p w14:paraId="4A938983" w14:textId="1300F3BF" w:rsidR="002A5E09" w:rsidRPr="002A5E09" w:rsidRDefault="002A5E09" w:rsidP="009E41B4">
      <w:pPr>
        <w:jc w:val="center"/>
        <w:rPr>
          <w:b/>
          <w:bCs/>
          <w:sz w:val="32"/>
          <w:szCs w:val="32"/>
        </w:rPr>
      </w:pPr>
      <w:r w:rsidRPr="002A5E09">
        <w:rPr>
          <w:b/>
          <w:bCs/>
          <w:sz w:val="32"/>
          <w:szCs w:val="32"/>
        </w:rPr>
        <w:t>Content</w:t>
      </w:r>
    </w:p>
    <w:p w14:paraId="1A0D6E5B" w14:textId="1E7A6FCD" w:rsidR="00681896" w:rsidRDefault="00681896" w:rsidP="009E41B4">
      <w:pPr>
        <w:jc w:val="center"/>
      </w:pPr>
    </w:p>
    <w:p w14:paraId="625C89F3" w14:textId="5DC5D395" w:rsidR="002A5E09" w:rsidRDefault="002A5E09" w:rsidP="009E41B4">
      <w:pPr>
        <w:jc w:val="center"/>
      </w:pPr>
      <w:r>
        <w:t>[put all content for the pages here, including written text and images]</w:t>
      </w:r>
    </w:p>
    <w:p w14:paraId="714372B6" w14:textId="77777777" w:rsidR="00AB413B" w:rsidRDefault="00AB413B" w:rsidP="009E41B4">
      <w:pPr>
        <w:jc w:val="center"/>
      </w:pPr>
    </w:p>
    <w:p w14:paraId="11ECE86D" w14:textId="2269BE9B" w:rsidR="00AB413B" w:rsidRPr="00AB413B" w:rsidRDefault="00AB413B" w:rsidP="009E41B4">
      <w:pPr>
        <w:jc w:val="center"/>
        <w:rPr>
          <w:rFonts w:eastAsia="MS Mincho"/>
          <w:color w:val="00B0F0"/>
          <w:u w:val="single"/>
        </w:rPr>
      </w:pPr>
      <w:r w:rsidRPr="00AB413B">
        <w:rPr>
          <w:rFonts w:eastAsia="MS Mincho"/>
          <w:color w:val="00B0F0"/>
          <w:u w:val="single"/>
        </w:rPr>
        <w:t>Home</w:t>
      </w:r>
    </w:p>
    <w:p w14:paraId="4184FF6D" w14:textId="58D28BA5" w:rsidR="00AB413B" w:rsidRDefault="00AB413B" w:rsidP="009E41B4">
      <w:pPr>
        <w:jc w:val="center"/>
      </w:pPr>
      <w:r>
        <w:t>Travel Japan with Cultural Confidence</w:t>
      </w:r>
    </w:p>
    <w:p w14:paraId="7023C238" w14:textId="72E9638C" w:rsidR="00AB413B" w:rsidRDefault="003D412C" w:rsidP="009E41B4">
      <w:pPr>
        <w:jc w:val="center"/>
      </w:pPr>
      <w:r>
        <w:rPr>
          <w:noProof/>
        </w:rPr>
        <w:lastRenderedPageBreak/>
        <w:drawing>
          <wp:inline distT="0" distB="0" distL="0" distR="0" wp14:anchorId="7E9CF043" wp14:editId="2B0782BE">
            <wp:extent cx="5943600" cy="3958590"/>
            <wp:effectExtent l="0" t="0" r="0" b="3810"/>
            <wp:docPr id="1897444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4286" name="Picture 18974442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inline>
        </w:drawing>
      </w:r>
    </w:p>
    <w:p w14:paraId="5538C260" w14:textId="6F30C926" w:rsidR="003D412C" w:rsidRDefault="002C07C7" w:rsidP="009E41B4">
      <w:pPr>
        <w:jc w:val="center"/>
      </w:pPr>
      <w:r>
        <w:t>hero-img</w:t>
      </w:r>
    </w:p>
    <w:p w14:paraId="61F5CCB1" w14:textId="77777777" w:rsidR="00AB413B" w:rsidRDefault="00AB413B" w:rsidP="009E41B4">
      <w:pPr>
        <w:jc w:val="center"/>
        <w:rPr>
          <w:rFonts w:eastAsia="MS Mincho"/>
        </w:rPr>
      </w:pPr>
    </w:p>
    <w:p w14:paraId="31DC7FEC" w14:textId="543510C3" w:rsidR="002C07C7" w:rsidRDefault="002C07C7" w:rsidP="009E41B4">
      <w:pPr>
        <w:jc w:val="center"/>
        <w:rPr>
          <w:rFonts w:eastAsia="MS Mincho"/>
        </w:rPr>
      </w:pPr>
      <w:r>
        <w:rPr>
          <w:rFonts w:eastAsia="MS Mincho"/>
          <w:noProof/>
        </w:rPr>
        <w:drawing>
          <wp:inline distT="0" distB="0" distL="0" distR="0" wp14:anchorId="12D0FE1B" wp14:editId="5250C4A4">
            <wp:extent cx="3688422" cy="2458948"/>
            <wp:effectExtent l="0" t="0" r="0" b="5080"/>
            <wp:docPr id="15441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3193" name="Picture 1544131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9986" cy="2473324"/>
                    </a:xfrm>
                    <a:prstGeom prst="rect">
                      <a:avLst/>
                    </a:prstGeom>
                  </pic:spPr>
                </pic:pic>
              </a:graphicData>
            </a:graphic>
          </wp:inline>
        </w:drawing>
      </w:r>
    </w:p>
    <w:p w14:paraId="52B63485" w14:textId="12FF16C8" w:rsidR="002C07C7" w:rsidRDefault="002C07C7" w:rsidP="009E41B4">
      <w:pPr>
        <w:jc w:val="center"/>
        <w:rPr>
          <w:rFonts w:eastAsia="MS Mincho"/>
        </w:rPr>
      </w:pPr>
      <w:r>
        <w:rPr>
          <w:rFonts w:eastAsia="MS Mincho"/>
        </w:rPr>
        <w:t>img1</w:t>
      </w:r>
    </w:p>
    <w:p w14:paraId="7BF74783" w14:textId="62766BC0" w:rsidR="002C07C7" w:rsidRDefault="002C07C7" w:rsidP="009E41B4">
      <w:pPr>
        <w:jc w:val="center"/>
        <w:rPr>
          <w:rFonts w:eastAsia="MS Mincho"/>
        </w:rPr>
      </w:pPr>
      <w:r>
        <w:rPr>
          <w:rFonts w:eastAsia="MS Mincho"/>
          <w:noProof/>
        </w:rPr>
        <w:lastRenderedPageBreak/>
        <w:drawing>
          <wp:inline distT="0" distB="0" distL="0" distR="0" wp14:anchorId="7410949D" wp14:editId="400A166B">
            <wp:extent cx="3359096" cy="2517169"/>
            <wp:effectExtent l="0" t="0" r="0" b="0"/>
            <wp:docPr id="20221167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6792" name="Picture 2022116792"/>
                    <pic:cNvPicPr/>
                  </pic:nvPicPr>
                  <pic:blipFill>
                    <a:blip r:embed="rId8">
                      <a:extLst>
                        <a:ext uri="{28A0092B-C50C-407E-A947-70E740481C1C}">
                          <a14:useLocalDpi xmlns:a14="http://schemas.microsoft.com/office/drawing/2010/main" val="0"/>
                        </a:ext>
                      </a:extLst>
                    </a:blip>
                    <a:stretch>
                      <a:fillRect/>
                    </a:stretch>
                  </pic:blipFill>
                  <pic:spPr>
                    <a:xfrm>
                      <a:off x="0" y="0"/>
                      <a:ext cx="3371400" cy="2526389"/>
                    </a:xfrm>
                    <a:prstGeom prst="rect">
                      <a:avLst/>
                    </a:prstGeom>
                  </pic:spPr>
                </pic:pic>
              </a:graphicData>
            </a:graphic>
          </wp:inline>
        </w:drawing>
      </w:r>
    </w:p>
    <w:p w14:paraId="5F227CE7" w14:textId="72289D75" w:rsidR="002C07C7" w:rsidRDefault="002C07C7" w:rsidP="009E41B4">
      <w:pPr>
        <w:jc w:val="center"/>
        <w:rPr>
          <w:rFonts w:eastAsia="MS Mincho"/>
        </w:rPr>
      </w:pPr>
      <w:r>
        <w:rPr>
          <w:rFonts w:eastAsia="MS Mincho"/>
        </w:rPr>
        <w:t>Img2</w:t>
      </w:r>
    </w:p>
    <w:p w14:paraId="3C6FB331" w14:textId="6AA9C595" w:rsidR="002C07C7" w:rsidRDefault="002C07C7" w:rsidP="009E41B4">
      <w:pPr>
        <w:jc w:val="center"/>
        <w:rPr>
          <w:rFonts w:eastAsia="MS Mincho"/>
        </w:rPr>
      </w:pPr>
      <w:r>
        <w:rPr>
          <w:rFonts w:eastAsia="MS Mincho"/>
          <w:noProof/>
        </w:rPr>
        <w:drawing>
          <wp:inline distT="0" distB="0" distL="0" distR="0" wp14:anchorId="0E0DCBA2" wp14:editId="433A72BF">
            <wp:extent cx="3308279" cy="2203399"/>
            <wp:effectExtent l="0" t="0" r="0" b="0"/>
            <wp:docPr id="19668331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33142" name="Picture 19668331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1365" cy="2225435"/>
                    </a:xfrm>
                    <a:prstGeom prst="rect">
                      <a:avLst/>
                    </a:prstGeom>
                  </pic:spPr>
                </pic:pic>
              </a:graphicData>
            </a:graphic>
          </wp:inline>
        </w:drawing>
      </w:r>
    </w:p>
    <w:p w14:paraId="3EDD3BCD" w14:textId="7D856F43" w:rsidR="002C07C7" w:rsidRDefault="002C07C7" w:rsidP="009E41B4">
      <w:pPr>
        <w:jc w:val="center"/>
        <w:rPr>
          <w:rFonts w:eastAsia="MS Mincho"/>
        </w:rPr>
      </w:pPr>
      <w:r>
        <w:rPr>
          <w:rFonts w:eastAsia="MS Mincho"/>
        </w:rPr>
        <w:t>Img3</w:t>
      </w:r>
    </w:p>
    <w:p w14:paraId="3EE7585A" w14:textId="77777777" w:rsidR="002C07C7" w:rsidRPr="00AB413B" w:rsidRDefault="002C07C7" w:rsidP="009E41B4">
      <w:pPr>
        <w:jc w:val="center"/>
        <w:rPr>
          <w:rFonts w:eastAsia="MS Mincho"/>
        </w:rPr>
      </w:pPr>
    </w:p>
    <w:p w14:paraId="05CC6113" w14:textId="652104DF" w:rsidR="00AB413B" w:rsidRDefault="00AB413B" w:rsidP="009E41B4">
      <w:pPr>
        <w:jc w:val="center"/>
        <w:rPr>
          <w:rFonts w:ascii="MS Mincho" w:eastAsia="MS Mincho" w:hAnsi="MS Mincho" w:cs="MS Mincho"/>
        </w:rPr>
      </w:pPr>
      <w:r>
        <w:t xml:space="preserve">Welcome to </w:t>
      </w:r>
      <w:r w:rsidRPr="00AB413B">
        <w:t>Japan Complete</w:t>
      </w:r>
      <w:r>
        <w:t>, your essential guide to navigating the Land of the Rising Sun. Whether you are exploring the neon lights of Tokyo or the serene temples of Kyoto, we provide more than just a map. Our mission is to help you bridge the cultural gap with deep regional insights and essential etiquette tips, ensuring you don't just visit Japan—you connect with it.</w:t>
      </w:r>
    </w:p>
    <w:p w14:paraId="269AE1B5" w14:textId="77777777" w:rsidR="00AB413B" w:rsidRDefault="00AB413B" w:rsidP="009E41B4">
      <w:pPr>
        <w:jc w:val="center"/>
      </w:pPr>
    </w:p>
    <w:p w14:paraId="37B72C79" w14:textId="3F6CB116" w:rsidR="00AB413B" w:rsidRDefault="00AB413B" w:rsidP="009E41B4">
      <w:pPr>
        <w:jc w:val="center"/>
        <w:rPr>
          <w:color w:val="00B0F0"/>
          <w:u w:val="single"/>
        </w:rPr>
      </w:pPr>
      <w:r w:rsidRPr="004E7C30">
        <w:rPr>
          <w:color w:val="00B0F0"/>
          <w:u w:val="single"/>
        </w:rPr>
        <w:t>Explore Japan</w:t>
      </w:r>
    </w:p>
    <w:p w14:paraId="52C929AC" w14:textId="77777777" w:rsidR="00211629" w:rsidRPr="00211629" w:rsidRDefault="00211629" w:rsidP="00211629">
      <w:pPr>
        <w:jc w:val="center"/>
        <w:rPr>
          <w:color w:val="F6F6F6"/>
        </w:rPr>
      </w:pPr>
    </w:p>
    <w:p w14:paraId="01FF43FA" w14:textId="1062A328" w:rsidR="00211629" w:rsidRPr="0083696D" w:rsidRDefault="00211629" w:rsidP="00211629">
      <w:pPr>
        <w:rPr>
          <w:color w:val="00B0F0"/>
          <w:lang w:val="en-US"/>
        </w:rPr>
      </w:pPr>
    </w:p>
    <w:p w14:paraId="71BF8DB3" w14:textId="2EBECF86" w:rsidR="00AB413B" w:rsidRDefault="0083696D" w:rsidP="0083696D">
      <w:pPr>
        <w:rPr>
          <w:color w:val="00B0F0"/>
        </w:rPr>
      </w:pPr>
      <w:r>
        <w:t>Explore Japan</w:t>
      </w:r>
    </w:p>
    <w:p w14:paraId="42DBB3F1" w14:textId="033BF8A7" w:rsidR="00AB413B" w:rsidRPr="00AB413B" w:rsidRDefault="00AB413B" w:rsidP="00AB413B">
      <w:pPr>
        <w:spacing w:before="100" w:beforeAutospacing="1" w:after="100" w:afterAutospacing="1"/>
      </w:pPr>
      <w:r w:rsidRPr="00AB413B">
        <w:rPr>
          <w:b/>
          <w:bCs/>
        </w:rPr>
        <w:t>Tokyo:</w:t>
      </w:r>
      <w:r w:rsidRPr="00AB413B">
        <w:t xml:space="preserve"> The pulsating heart of Japan, where futuristic skyscrapers stand alongside ancient shrines.</w:t>
      </w:r>
    </w:p>
    <w:p w14:paraId="019305F6" w14:textId="77777777" w:rsidR="00AB413B" w:rsidRDefault="00AB413B" w:rsidP="00AB413B">
      <w:pPr>
        <w:spacing w:before="100" w:beforeAutospacing="1" w:after="100" w:afterAutospacing="1"/>
        <w:ind w:left="720"/>
      </w:pPr>
      <w:r w:rsidRPr="00AB413B">
        <w:rPr>
          <w:b/>
          <w:bCs/>
        </w:rPr>
        <w:t>Top 3 Must-Visit:</w:t>
      </w:r>
      <w:r w:rsidRPr="00AB413B">
        <w:t xml:space="preserve"> 1. Shibuya Crossing, 2. Senso-ji Temple (Asakusa), 3. Shinjuku Gyoen National Garden.</w:t>
      </w:r>
    </w:p>
    <w:p w14:paraId="17C658BE" w14:textId="5880C676" w:rsidR="000D0743" w:rsidRPr="00AB413B" w:rsidRDefault="000D0743" w:rsidP="00AB413B">
      <w:pPr>
        <w:spacing w:before="100" w:beforeAutospacing="1" w:after="100" w:afterAutospacing="1"/>
        <w:ind w:left="720"/>
      </w:pPr>
      <w:r>
        <w:rPr>
          <w:noProof/>
        </w:rPr>
        <w:lastRenderedPageBreak/>
        <w:drawing>
          <wp:inline distT="0" distB="0" distL="0" distR="0" wp14:anchorId="5F4A8DC8" wp14:editId="55D280FD">
            <wp:extent cx="3050697" cy="3616960"/>
            <wp:effectExtent l="0" t="0" r="0" b="2540"/>
            <wp:docPr id="175667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76434" name="Picture 17566764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5554" cy="3646431"/>
                    </a:xfrm>
                    <a:prstGeom prst="rect">
                      <a:avLst/>
                    </a:prstGeom>
                  </pic:spPr>
                </pic:pic>
              </a:graphicData>
            </a:graphic>
          </wp:inline>
        </w:drawing>
      </w:r>
    </w:p>
    <w:p w14:paraId="3983919B" w14:textId="77777777" w:rsidR="00AB413B" w:rsidRDefault="00AB413B" w:rsidP="00AB413B">
      <w:pPr>
        <w:pStyle w:val="NormalWeb"/>
      </w:pPr>
      <w:r>
        <w:rPr>
          <w:b/>
          <w:bCs/>
        </w:rPr>
        <w:t>Kyoto:</w:t>
      </w:r>
      <w:r>
        <w:t xml:space="preserve"> The cultural soul of the nation, famous for its thousands of classical Buddhist temples and exquisite gardens.</w:t>
      </w:r>
    </w:p>
    <w:p w14:paraId="0775AF18" w14:textId="77777777" w:rsidR="00AB413B" w:rsidRDefault="00AB413B" w:rsidP="00AB413B">
      <w:pPr>
        <w:pStyle w:val="NormalWeb"/>
        <w:ind w:left="720"/>
      </w:pPr>
      <w:r>
        <w:rPr>
          <w:b/>
          <w:bCs/>
        </w:rPr>
        <w:t>Top 3 Must-Visit:</w:t>
      </w:r>
      <w:r>
        <w:t xml:space="preserve"> 1. Fushimi Inari Shrine, 2. Kinkaku-ji (Golden Pavilion), 3. Gion District.</w:t>
      </w:r>
    </w:p>
    <w:p w14:paraId="77842173" w14:textId="731F1188" w:rsidR="000D0743" w:rsidRDefault="000D0743" w:rsidP="00AB413B">
      <w:pPr>
        <w:pStyle w:val="NormalWeb"/>
        <w:ind w:left="720"/>
      </w:pPr>
      <w:r>
        <w:rPr>
          <w:noProof/>
        </w:rPr>
        <w:drawing>
          <wp:inline distT="0" distB="0" distL="0" distR="0" wp14:anchorId="09F08DCA" wp14:editId="7E491C60">
            <wp:extent cx="3819441" cy="2538080"/>
            <wp:effectExtent l="0" t="0" r="3810" b="2540"/>
            <wp:docPr id="1911876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76005" name="Picture 1911876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38338" cy="2550637"/>
                    </a:xfrm>
                    <a:prstGeom prst="rect">
                      <a:avLst/>
                    </a:prstGeom>
                  </pic:spPr>
                </pic:pic>
              </a:graphicData>
            </a:graphic>
          </wp:inline>
        </w:drawing>
      </w:r>
    </w:p>
    <w:p w14:paraId="1510F4B8" w14:textId="2B3835D8" w:rsidR="00AB413B" w:rsidRDefault="00AB413B" w:rsidP="00AB413B">
      <w:pPr>
        <w:pStyle w:val="NormalWeb"/>
      </w:pPr>
      <w:r>
        <w:rPr>
          <w:b/>
          <w:bCs/>
        </w:rPr>
        <w:t>Osaka:</w:t>
      </w:r>
      <w:r>
        <w:rPr>
          <w:rFonts w:ascii="MS Mincho" w:eastAsia="MS Mincho" w:hAnsi="MS Mincho" w:cs="MS Mincho"/>
          <w:b/>
          <w:bCs/>
          <w:lang w:val="en-US"/>
        </w:rPr>
        <w:t xml:space="preserve"> </w:t>
      </w:r>
      <w:r>
        <w:t>Known for its outgoing people and incredible street food, Osaka is a city of bright lights and hearty appetites.</w:t>
      </w:r>
    </w:p>
    <w:p w14:paraId="4688F2C9" w14:textId="77777777" w:rsidR="00AB413B" w:rsidRDefault="00AB413B" w:rsidP="001F2E87">
      <w:pPr>
        <w:pStyle w:val="NormalWeb"/>
        <w:ind w:left="720"/>
      </w:pPr>
      <w:r>
        <w:rPr>
          <w:b/>
          <w:bCs/>
        </w:rPr>
        <w:lastRenderedPageBreak/>
        <w:t>Top 3 Must-Visit:</w:t>
      </w:r>
      <w:r>
        <w:t xml:space="preserve"> 1. Osaka Castle, 2. Dotonbori District, 3. Universal Studios Japan.</w:t>
      </w:r>
    </w:p>
    <w:p w14:paraId="6D613C94" w14:textId="1EB5CBFC" w:rsidR="000D0743" w:rsidRDefault="000D0743" w:rsidP="001F2E87">
      <w:pPr>
        <w:pStyle w:val="NormalWeb"/>
        <w:ind w:left="720"/>
      </w:pPr>
      <w:r>
        <w:rPr>
          <w:noProof/>
        </w:rPr>
        <w:drawing>
          <wp:inline distT="0" distB="0" distL="0" distR="0" wp14:anchorId="3F5F368C" wp14:editId="5D757652">
            <wp:extent cx="3762796" cy="2511345"/>
            <wp:effectExtent l="0" t="0" r="0" b="3810"/>
            <wp:docPr id="1031607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07795" name="Picture 10316077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9565" cy="2529211"/>
                    </a:xfrm>
                    <a:prstGeom prst="rect">
                      <a:avLst/>
                    </a:prstGeom>
                  </pic:spPr>
                </pic:pic>
              </a:graphicData>
            </a:graphic>
          </wp:inline>
        </w:drawing>
      </w:r>
    </w:p>
    <w:p w14:paraId="79EAA1E7" w14:textId="79C41D33" w:rsidR="001F2E87" w:rsidRDefault="001F2E87" w:rsidP="001F2E87">
      <w:pPr>
        <w:pStyle w:val="NormalWeb"/>
      </w:pPr>
      <w:r>
        <w:rPr>
          <w:b/>
          <w:bCs/>
        </w:rPr>
        <w:t xml:space="preserve">Nara: </w:t>
      </w:r>
      <w:r>
        <w:t>As Japan’s first permanent capital, Nara is a peaceful city where friendly deer roam free among ancient, massive wooden temples.</w:t>
      </w:r>
    </w:p>
    <w:p w14:paraId="39520B76" w14:textId="77777777" w:rsidR="001F2E87" w:rsidRDefault="001F2E87" w:rsidP="001F2E87">
      <w:pPr>
        <w:pStyle w:val="NormalWeb"/>
        <w:ind w:left="720"/>
      </w:pPr>
      <w:r>
        <w:rPr>
          <w:b/>
          <w:bCs/>
        </w:rPr>
        <w:t>Top 3 Must-Visit:</w:t>
      </w:r>
      <w:r>
        <w:t xml:space="preserve"> 1. Todai-ji Temple (Great Buddha), 2. Nara Park (Deer Park), 3. Kasuga Taisha Shrine.</w:t>
      </w:r>
    </w:p>
    <w:p w14:paraId="15211243" w14:textId="4441D1A1" w:rsidR="000D0743" w:rsidRDefault="000D0743" w:rsidP="001F2E87">
      <w:pPr>
        <w:pStyle w:val="NormalWeb"/>
        <w:ind w:left="720"/>
      </w:pPr>
      <w:r>
        <w:rPr>
          <w:noProof/>
        </w:rPr>
        <w:drawing>
          <wp:inline distT="0" distB="0" distL="0" distR="0" wp14:anchorId="2C13E47B" wp14:editId="1EC2DA7A">
            <wp:extent cx="1979659" cy="1108609"/>
            <wp:effectExtent l="0" t="0" r="1905" b="0"/>
            <wp:docPr id="926708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08460" name="Picture 926708460"/>
                    <pic:cNvPicPr/>
                  </pic:nvPicPr>
                  <pic:blipFill>
                    <a:blip r:embed="rId13">
                      <a:extLst>
                        <a:ext uri="{28A0092B-C50C-407E-A947-70E740481C1C}">
                          <a14:useLocalDpi xmlns:a14="http://schemas.microsoft.com/office/drawing/2010/main" val="0"/>
                        </a:ext>
                      </a:extLst>
                    </a:blip>
                    <a:stretch>
                      <a:fillRect/>
                    </a:stretch>
                  </pic:blipFill>
                  <pic:spPr>
                    <a:xfrm>
                      <a:off x="0" y="0"/>
                      <a:ext cx="2032259" cy="1138065"/>
                    </a:xfrm>
                    <a:prstGeom prst="rect">
                      <a:avLst/>
                    </a:prstGeom>
                  </pic:spPr>
                </pic:pic>
              </a:graphicData>
            </a:graphic>
          </wp:inline>
        </w:drawing>
      </w:r>
    </w:p>
    <w:p w14:paraId="6F9E5E61" w14:textId="2898C0A8" w:rsidR="001F2E87" w:rsidRDefault="001F2E87" w:rsidP="001F2E87">
      <w:pPr>
        <w:pStyle w:val="NormalWeb"/>
      </w:pPr>
      <w:r>
        <w:rPr>
          <w:b/>
          <w:bCs/>
        </w:rPr>
        <w:t xml:space="preserve">Fukuoka: </w:t>
      </w:r>
      <w:r>
        <w:t>A vibrant coastal city famous for its warm hospitality, modern shopping malls, and world-class Hakata Ramen stalls (Yatai).</w:t>
      </w:r>
    </w:p>
    <w:p w14:paraId="2997A5ED" w14:textId="77777777" w:rsidR="001F2E87" w:rsidRDefault="001F2E87" w:rsidP="001F2E87">
      <w:pPr>
        <w:pStyle w:val="NormalWeb"/>
        <w:ind w:left="720"/>
      </w:pPr>
      <w:r>
        <w:rPr>
          <w:b/>
          <w:bCs/>
        </w:rPr>
        <w:t>Top 3 Must-Visit:</w:t>
      </w:r>
      <w:r>
        <w:t xml:space="preserve"> 1. Ohori Park, 2. Canal City Hakata, 3. Dazaifu Tenmangu Shrine.</w:t>
      </w:r>
    </w:p>
    <w:p w14:paraId="3697FD0A" w14:textId="67D4E02D" w:rsidR="000D0743" w:rsidRDefault="000D0743" w:rsidP="001F2E87">
      <w:pPr>
        <w:pStyle w:val="NormalWeb"/>
        <w:ind w:left="720"/>
      </w:pPr>
      <w:r>
        <w:rPr>
          <w:noProof/>
        </w:rPr>
        <w:lastRenderedPageBreak/>
        <w:drawing>
          <wp:inline distT="0" distB="0" distL="0" distR="0" wp14:anchorId="6CA91781" wp14:editId="48A783BB">
            <wp:extent cx="2937409" cy="2204312"/>
            <wp:effectExtent l="0" t="0" r="0" b="5715"/>
            <wp:docPr id="1180528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8634" name="Picture 11805286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1065" cy="2214560"/>
                    </a:xfrm>
                    <a:prstGeom prst="rect">
                      <a:avLst/>
                    </a:prstGeom>
                  </pic:spPr>
                </pic:pic>
              </a:graphicData>
            </a:graphic>
          </wp:inline>
        </w:drawing>
      </w:r>
    </w:p>
    <w:p w14:paraId="507F752F" w14:textId="6BEB854F" w:rsidR="001F2E87" w:rsidRDefault="001F2E87" w:rsidP="001F2E87">
      <w:pPr>
        <w:pStyle w:val="NormalWeb"/>
      </w:pPr>
      <w:r>
        <w:rPr>
          <w:b/>
          <w:bCs/>
        </w:rPr>
        <w:t xml:space="preserve">Hokkaido: </w:t>
      </w:r>
      <w:r>
        <w:t>Japan’s northernmost island, offering vast wilderness, snowy mountains for skiing, and the freshest seafood in the country.</w:t>
      </w:r>
    </w:p>
    <w:p w14:paraId="44BF7E7D" w14:textId="77777777" w:rsidR="001F2E87" w:rsidRDefault="001F2E87" w:rsidP="001F2E87">
      <w:pPr>
        <w:pStyle w:val="NormalWeb"/>
        <w:ind w:left="720"/>
      </w:pPr>
      <w:r>
        <w:rPr>
          <w:b/>
          <w:bCs/>
        </w:rPr>
        <w:t>Top 3 Must-Visit:</w:t>
      </w:r>
      <w:r>
        <w:t xml:space="preserve"> 1. Odori Park (Sapporo), 2. Otaru Canal, 3. Daisetsuzan National Park.</w:t>
      </w:r>
    </w:p>
    <w:p w14:paraId="5917A2C9" w14:textId="20883F2A" w:rsidR="000D0743" w:rsidRDefault="000D0743" w:rsidP="001F2E87">
      <w:pPr>
        <w:pStyle w:val="NormalWeb"/>
        <w:ind w:left="720"/>
      </w:pPr>
      <w:r>
        <w:rPr>
          <w:noProof/>
        </w:rPr>
        <w:drawing>
          <wp:inline distT="0" distB="0" distL="0" distR="0" wp14:anchorId="25EBE256" wp14:editId="20A378E2">
            <wp:extent cx="3252998" cy="2324809"/>
            <wp:effectExtent l="0" t="0" r="0" b="0"/>
            <wp:docPr id="1697167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7332" name="Picture 1697167332"/>
                    <pic:cNvPicPr/>
                  </pic:nvPicPr>
                  <pic:blipFill>
                    <a:blip r:embed="rId15">
                      <a:extLst>
                        <a:ext uri="{28A0092B-C50C-407E-A947-70E740481C1C}">
                          <a14:useLocalDpi xmlns:a14="http://schemas.microsoft.com/office/drawing/2010/main" val="0"/>
                        </a:ext>
                      </a:extLst>
                    </a:blip>
                    <a:stretch>
                      <a:fillRect/>
                    </a:stretch>
                  </pic:blipFill>
                  <pic:spPr>
                    <a:xfrm>
                      <a:off x="0" y="0"/>
                      <a:ext cx="3266583" cy="2334518"/>
                    </a:xfrm>
                    <a:prstGeom prst="rect">
                      <a:avLst/>
                    </a:prstGeom>
                  </pic:spPr>
                </pic:pic>
              </a:graphicData>
            </a:graphic>
          </wp:inline>
        </w:drawing>
      </w:r>
    </w:p>
    <w:p w14:paraId="2868E8F0" w14:textId="3691F269" w:rsidR="001F2E87" w:rsidRDefault="001F2E87" w:rsidP="001F2E87">
      <w:pPr>
        <w:pStyle w:val="NormalWeb"/>
      </w:pPr>
      <w:r>
        <w:rPr>
          <w:b/>
          <w:bCs/>
        </w:rPr>
        <w:t xml:space="preserve">Okinawa: </w:t>
      </w:r>
      <w:r>
        <w:t>A chain of islands with a unique Ryukyu culture, crystal clear turquoise waters, and white sandy beaches.</w:t>
      </w:r>
    </w:p>
    <w:p w14:paraId="5BBD082B" w14:textId="77777777" w:rsidR="001F2E87" w:rsidRDefault="001F2E87" w:rsidP="001F2E87">
      <w:pPr>
        <w:pStyle w:val="NormalWeb"/>
        <w:ind w:left="720"/>
      </w:pPr>
      <w:r>
        <w:rPr>
          <w:b/>
          <w:bCs/>
        </w:rPr>
        <w:t>Top 3 Must-Visit:</w:t>
      </w:r>
      <w:r>
        <w:t xml:space="preserve"> 1. Churaumi Aquarium, 2. Shuri Castle, 3. Miyako Island Beaches.</w:t>
      </w:r>
    </w:p>
    <w:p w14:paraId="3F7042D0" w14:textId="710C2035" w:rsidR="000D0743" w:rsidRDefault="000D0743" w:rsidP="001F2E87">
      <w:pPr>
        <w:pStyle w:val="NormalWeb"/>
        <w:ind w:left="720"/>
      </w:pPr>
      <w:r>
        <w:rPr>
          <w:noProof/>
        </w:rPr>
        <w:lastRenderedPageBreak/>
        <w:drawing>
          <wp:inline distT="0" distB="0" distL="0" distR="0" wp14:anchorId="793C8876" wp14:editId="0CF25B5C">
            <wp:extent cx="2929317" cy="1647741"/>
            <wp:effectExtent l="0" t="0" r="4445" b="3810"/>
            <wp:docPr id="2012051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1793" name="Picture 20120517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2916" cy="1661015"/>
                    </a:xfrm>
                    <a:prstGeom prst="rect">
                      <a:avLst/>
                    </a:prstGeom>
                  </pic:spPr>
                </pic:pic>
              </a:graphicData>
            </a:graphic>
          </wp:inline>
        </w:drawing>
      </w:r>
    </w:p>
    <w:p w14:paraId="52900718" w14:textId="77777777" w:rsidR="001F2E87" w:rsidRDefault="001F2E87" w:rsidP="001F2E87">
      <w:pPr>
        <w:pStyle w:val="NormalWeb"/>
        <w:ind w:left="720"/>
      </w:pPr>
    </w:p>
    <w:p w14:paraId="2FB18335" w14:textId="35A85E42" w:rsidR="003D412C" w:rsidRDefault="001F2E87" w:rsidP="003D412C">
      <w:pPr>
        <w:pStyle w:val="NormalWeb"/>
        <w:ind w:left="720"/>
        <w:jc w:val="center"/>
        <w:rPr>
          <w:color w:val="00B0F0"/>
          <w:u w:val="single"/>
        </w:rPr>
      </w:pPr>
      <w:r w:rsidRPr="004E7C30">
        <w:rPr>
          <w:color w:val="00B0F0"/>
          <w:u w:val="single"/>
        </w:rPr>
        <w:t>Travel Tips</w:t>
      </w:r>
    </w:p>
    <w:p w14:paraId="5009B82C" w14:textId="3A0157E5" w:rsidR="003D412C" w:rsidRDefault="003D412C" w:rsidP="001F2E87">
      <w:pPr>
        <w:pStyle w:val="NormalWeb"/>
        <w:ind w:left="720"/>
        <w:jc w:val="center"/>
      </w:pPr>
      <w:r>
        <w:t>Travel Tips</w:t>
      </w:r>
    </w:p>
    <w:p w14:paraId="29825B93" w14:textId="2ABA8193" w:rsidR="001F2E87" w:rsidRDefault="001F2E87" w:rsidP="001F2E87">
      <w:pPr>
        <w:pStyle w:val="NormalWeb"/>
        <w:ind w:left="720"/>
        <w:jc w:val="center"/>
      </w:pPr>
      <w:r>
        <w:t>Rail Navigation Essentials</w:t>
      </w:r>
    </w:p>
    <w:p w14:paraId="5BB836C3" w14:textId="183CCA04" w:rsidR="001F2E87" w:rsidRDefault="001F2E87" w:rsidP="001F2E87">
      <w:pPr>
        <w:pStyle w:val="NormalWeb"/>
      </w:pPr>
      <w:r>
        <w:rPr>
          <w:b/>
          <w:bCs/>
        </w:rPr>
        <w:t>Decoding Train Types:</w:t>
      </w:r>
    </w:p>
    <w:p w14:paraId="4519C536" w14:textId="77777777" w:rsidR="001F2E87" w:rsidRDefault="001F2E87" w:rsidP="001F2E87">
      <w:pPr>
        <w:pStyle w:val="NormalWeb"/>
      </w:pPr>
      <w:r>
        <w:t>Not all trains stop at every station. Check the electronic displays for these categories:</w:t>
      </w:r>
    </w:p>
    <w:p w14:paraId="08AF7174" w14:textId="77777777" w:rsidR="001F2E87" w:rsidRDefault="001F2E87" w:rsidP="001F2E87">
      <w:pPr>
        <w:pStyle w:val="NormalWeb"/>
        <w:numPr>
          <w:ilvl w:val="0"/>
          <w:numId w:val="8"/>
        </w:numPr>
      </w:pPr>
      <w:r>
        <w:rPr>
          <w:b/>
          <w:bCs/>
        </w:rPr>
        <w:t>Local (Kakueki-teisha):</w:t>
      </w:r>
      <w:r>
        <w:t xml:space="preserve"> Stops at every single station.</w:t>
      </w:r>
    </w:p>
    <w:p w14:paraId="4DA01188" w14:textId="77777777" w:rsidR="001F2E87" w:rsidRDefault="001F2E87" w:rsidP="001F2E87">
      <w:pPr>
        <w:pStyle w:val="NormalWeb"/>
        <w:numPr>
          <w:ilvl w:val="0"/>
          <w:numId w:val="8"/>
        </w:numPr>
      </w:pPr>
      <w:r>
        <w:rPr>
          <w:b/>
          <w:bCs/>
        </w:rPr>
        <w:t>Express / Rapid (Kyuko / Kaisoku):</w:t>
      </w:r>
      <w:r>
        <w:t xml:space="preserve"> Skips smaller stations to get you to major hubs faster.</w:t>
      </w:r>
    </w:p>
    <w:p w14:paraId="10CD768F" w14:textId="77777777" w:rsidR="001F2E87" w:rsidRDefault="001F2E87" w:rsidP="001F2E87">
      <w:pPr>
        <w:pStyle w:val="NormalWeb"/>
        <w:numPr>
          <w:ilvl w:val="0"/>
          <w:numId w:val="8"/>
        </w:numPr>
      </w:pPr>
      <w:r>
        <w:rPr>
          <w:b/>
          <w:bCs/>
        </w:rPr>
        <w:t>Limited Express (Tokkyu):</w:t>
      </w:r>
      <w:r>
        <w:t xml:space="preserve"> The fastest option (excluding Shinkansen), usually requiring an extra reserved seat ticket.</w:t>
      </w:r>
    </w:p>
    <w:p w14:paraId="5BA5E585" w14:textId="0CF2B48A" w:rsidR="001F2E87" w:rsidRDefault="001F2E87" w:rsidP="001F2E87">
      <w:pPr>
        <w:pStyle w:val="NormalWeb"/>
      </w:pPr>
      <w:r>
        <w:rPr>
          <w:b/>
          <w:bCs/>
        </w:rPr>
        <w:t>Platform Markings:</w:t>
      </w:r>
    </w:p>
    <w:p w14:paraId="0662FA0F" w14:textId="77777777" w:rsidR="001F2E87" w:rsidRDefault="001F2E87" w:rsidP="001F2E87">
      <w:pPr>
        <w:pStyle w:val="NormalWeb"/>
      </w:pPr>
      <w:r>
        <w:t>Look at the floor! There are marked lines indicating exactly where the train doors will open. Form an orderly queue behind these lines and wait for arriving passengers to exit completely before boarding.</w:t>
      </w:r>
    </w:p>
    <w:p w14:paraId="1E1FC3A7" w14:textId="3EF240E2" w:rsidR="001F2E87" w:rsidRDefault="001F2E87" w:rsidP="001F2E87">
      <w:pPr>
        <w:pStyle w:val="NormalWeb"/>
      </w:pPr>
      <w:r>
        <w:rPr>
          <w:b/>
          <w:bCs/>
        </w:rPr>
        <w:t>The Shinkansen (Bullet Train):</w:t>
      </w:r>
    </w:p>
    <w:p w14:paraId="43A1ABF8" w14:textId="77777777" w:rsidR="001F2E87" w:rsidRDefault="001F2E87" w:rsidP="001F2E87">
      <w:pPr>
        <w:pStyle w:val="NormalWeb"/>
      </w:pPr>
      <w:r>
        <w:t>For long-distance travel, use the Shinkansen. Note that these have their own dedicated gates and platforms separate from local lines. If you have large luggage, look for seats with "Oversized Baggage" reservations.</w:t>
      </w:r>
    </w:p>
    <w:p w14:paraId="2C4F1BD1" w14:textId="52005BA0" w:rsidR="001F2E87" w:rsidRDefault="001F2E87" w:rsidP="001F2E87">
      <w:pPr>
        <w:pStyle w:val="NormalWeb"/>
      </w:pPr>
      <w:r>
        <w:rPr>
          <w:b/>
          <w:bCs/>
        </w:rPr>
        <w:t>Carriage Etiquette:</w:t>
      </w:r>
    </w:p>
    <w:p w14:paraId="71EAE8C7" w14:textId="77777777" w:rsidR="001F2E87" w:rsidRDefault="001F2E87" w:rsidP="001F2E87">
      <w:pPr>
        <w:pStyle w:val="NormalWeb"/>
      </w:pPr>
      <w:r>
        <w:t>Once inside, place your backpack on the overhead rack or hold it in front of you to save space for others. Avoid sitting on the floor or blocking the doors with your suitcases.</w:t>
      </w:r>
    </w:p>
    <w:p w14:paraId="4461DCA2" w14:textId="5BF121E9" w:rsidR="001F2E87" w:rsidRDefault="001F2E87" w:rsidP="001F2E87">
      <w:pPr>
        <w:pStyle w:val="NormalWeb"/>
        <w:ind w:left="720"/>
        <w:jc w:val="center"/>
      </w:pPr>
    </w:p>
    <w:p w14:paraId="718440E1" w14:textId="45B676E2" w:rsidR="00AB413B" w:rsidRDefault="001F2E87" w:rsidP="001F2E87">
      <w:pPr>
        <w:pStyle w:val="NormalWeb"/>
        <w:jc w:val="center"/>
      </w:pPr>
      <w:r>
        <w:lastRenderedPageBreak/>
        <w:t>Unspoken Rules (The Etiquette Guide)</w:t>
      </w:r>
    </w:p>
    <w:p w14:paraId="7F048A3F" w14:textId="77777777" w:rsidR="001F2E87" w:rsidRDefault="001F2E87" w:rsidP="00B0373C">
      <w:pPr>
        <w:spacing w:before="100" w:beforeAutospacing="1" w:after="100" w:afterAutospacing="1"/>
      </w:pPr>
      <w:r w:rsidRPr="001F2E87">
        <w:rPr>
          <w:b/>
          <w:bCs/>
        </w:rPr>
        <w:t>Train Silence:</w:t>
      </w:r>
      <w:r>
        <w:t xml:space="preserve"> Keep phone calls for the platform; speaking loudly on trains is considered disrespectful.</w:t>
      </w:r>
    </w:p>
    <w:p w14:paraId="6C388DFE" w14:textId="0B721974" w:rsidR="001F2E87" w:rsidRDefault="001F2E87" w:rsidP="00B0373C">
      <w:pPr>
        <w:pStyle w:val="NormalWeb"/>
      </w:pPr>
      <w:r>
        <w:rPr>
          <w:b/>
          <w:bCs/>
        </w:rPr>
        <w:t>Escalator Etiquette:</w:t>
      </w:r>
      <w:r>
        <w:t xml:space="preserve"> Stand on the left in Tokyo and on the right in Osaka to let</w:t>
      </w:r>
      <w:r>
        <w:rPr>
          <w:rFonts w:ascii="MS Mincho" w:eastAsia="MS Mincho" w:hAnsi="MS Mincho" w:cs="MS Mincho" w:hint="eastAsia"/>
        </w:rPr>
        <w:t xml:space="preserve">　</w:t>
      </w:r>
      <w:r>
        <w:t>others pass.</w:t>
      </w:r>
    </w:p>
    <w:p w14:paraId="50AC33E5" w14:textId="382FDDF3" w:rsidR="001F2E87" w:rsidRDefault="001F2E87" w:rsidP="00B0373C">
      <w:pPr>
        <w:pStyle w:val="NormalWeb"/>
      </w:pPr>
      <w:r>
        <w:rPr>
          <w:b/>
          <w:bCs/>
        </w:rPr>
        <w:t>Tipping:</w:t>
      </w:r>
      <w:r>
        <w:t xml:space="preserve"> Tipping is not part of Japanese culture. A simple "Arigato" (Thank you) is the best way to show appreciation.</w:t>
      </w:r>
    </w:p>
    <w:p w14:paraId="031330CC" w14:textId="2FE4AF62" w:rsidR="00B0373C" w:rsidRDefault="00B0373C" w:rsidP="00B0373C">
      <w:pPr>
        <w:pStyle w:val="NormalWeb"/>
      </w:pPr>
      <w:r w:rsidRPr="00B0373C">
        <w:rPr>
          <w:b/>
          <w:bCs/>
        </w:rPr>
        <w:t>Trash:</w:t>
      </w:r>
      <w:r>
        <w:rPr>
          <w:rFonts w:hint="eastAsia"/>
          <w:b/>
          <w:bCs/>
        </w:rPr>
        <w:t xml:space="preserve"> </w:t>
      </w:r>
      <w:r w:rsidRPr="00B0373C">
        <w:t>If you cannot find a bin nearby, please kindly carry your trash with you until you reach your hotel or a convenience store. We appreciate your cooperation in not littering, as it helps keep Japan’s beautiful streets clean for everyone to enjoy.</w:t>
      </w:r>
    </w:p>
    <w:p w14:paraId="2A76CBF2" w14:textId="6F381E1F" w:rsidR="00B0373C" w:rsidRPr="00B96110" w:rsidRDefault="00B0373C" w:rsidP="00B0373C">
      <w:pPr>
        <w:pStyle w:val="NormalWeb"/>
        <w:rPr>
          <w:b/>
          <w:bCs/>
        </w:rPr>
      </w:pPr>
      <w:r>
        <w:rPr>
          <w:b/>
          <w:bCs/>
        </w:rPr>
        <w:t xml:space="preserve">Cash: </w:t>
      </w:r>
      <w:r>
        <w:t>While digital payments are growing, many smaller temples, local shops, and traditional restaurants still only accept cash. Always carry some Yen to avoid an awkward moment at the register.</w:t>
      </w:r>
    </w:p>
    <w:p w14:paraId="090D058F" w14:textId="77777777" w:rsidR="00B0373C" w:rsidRPr="00B0373C" w:rsidRDefault="00B0373C" w:rsidP="00B0373C">
      <w:pPr>
        <w:pStyle w:val="NormalWeb"/>
      </w:pPr>
    </w:p>
    <w:p w14:paraId="3026C8BB" w14:textId="77777777" w:rsidR="00B0373C" w:rsidRPr="000C4738" w:rsidRDefault="00B0373C" w:rsidP="00B0373C">
      <w:pPr>
        <w:pStyle w:val="NormalWeb"/>
        <w:ind w:left="1440"/>
        <w:jc w:val="center"/>
        <w:rPr>
          <w:lang w:val="en-US"/>
        </w:rPr>
      </w:pPr>
    </w:p>
    <w:p w14:paraId="526BAA9B" w14:textId="77777777" w:rsidR="001F2E87" w:rsidRDefault="001F2E87" w:rsidP="001F2E87">
      <w:pPr>
        <w:pStyle w:val="NormalWeb"/>
        <w:jc w:val="center"/>
      </w:pPr>
    </w:p>
    <w:p w14:paraId="4EFC4994" w14:textId="7FA9E2CE" w:rsidR="00AB413B" w:rsidRDefault="00AB413B" w:rsidP="00AB413B">
      <w:pPr>
        <w:jc w:val="center"/>
      </w:pPr>
    </w:p>
    <w:p w14:paraId="65EEB1F3" w14:textId="4DB83853" w:rsidR="002A5E09" w:rsidRDefault="002A5E09">
      <w:pPr>
        <w:rPr>
          <w:b/>
          <w:bCs/>
          <w:sz w:val="32"/>
          <w:szCs w:val="32"/>
        </w:rPr>
      </w:pPr>
      <w:r>
        <w:rPr>
          <w:b/>
          <w:bCs/>
          <w:sz w:val="32"/>
          <w:szCs w:val="32"/>
        </w:rPr>
        <w:br w:type="page"/>
      </w:r>
    </w:p>
    <w:p w14:paraId="1ED11ECB" w14:textId="77777777" w:rsidR="002A5E09" w:rsidRDefault="002A5E09">
      <w:pPr>
        <w:rPr>
          <w:b/>
          <w:bCs/>
          <w:sz w:val="32"/>
          <w:szCs w:val="32"/>
        </w:rPr>
      </w:pPr>
    </w:p>
    <w:p w14:paraId="104F57ED" w14:textId="502992B9" w:rsidR="00681896" w:rsidRPr="009E41B4" w:rsidRDefault="000F6BC3" w:rsidP="009E41B4">
      <w:pPr>
        <w:jc w:val="center"/>
        <w:rPr>
          <w:b/>
          <w:bCs/>
          <w:sz w:val="32"/>
          <w:szCs w:val="32"/>
        </w:rPr>
      </w:pPr>
      <w:r w:rsidRPr="009E41B4">
        <w:rPr>
          <w:b/>
          <w:bCs/>
          <w:sz w:val="32"/>
          <w:szCs w:val="32"/>
        </w:rPr>
        <w:t>Wireframe</w:t>
      </w:r>
      <w:r w:rsidR="009E41B4" w:rsidRPr="009E41B4">
        <w:rPr>
          <w:b/>
          <w:bCs/>
          <w:sz w:val="32"/>
          <w:szCs w:val="32"/>
        </w:rPr>
        <w:t>s</w:t>
      </w:r>
    </w:p>
    <w:p w14:paraId="21C3AF52" w14:textId="77777777" w:rsidR="00AD2CF5" w:rsidRDefault="000F6BC3" w:rsidP="009E41B4">
      <w:pPr>
        <w:pStyle w:val="Heading3"/>
        <w:jc w:val="center"/>
      </w:pPr>
      <w:r>
        <w:t>Home</w:t>
      </w:r>
    </w:p>
    <w:p w14:paraId="4EECE1C9" w14:textId="2C28514D" w:rsidR="00681896" w:rsidRDefault="00AD2CF5" w:rsidP="009E41B4">
      <w:pPr>
        <w:pStyle w:val="Heading3"/>
        <w:jc w:val="center"/>
      </w:pPr>
      <w:r>
        <w:rPr>
          <w:noProof/>
        </w:rPr>
        <w:drawing>
          <wp:inline distT="0" distB="0" distL="0" distR="0" wp14:anchorId="1351EDE6" wp14:editId="0B5E7EFD">
            <wp:extent cx="4782882" cy="6185043"/>
            <wp:effectExtent l="0" t="0" r="5080" b="0"/>
            <wp:docPr id="471090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0647" name="Picture 4710906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4442" cy="6199991"/>
                    </a:xfrm>
                    <a:prstGeom prst="rect">
                      <a:avLst/>
                    </a:prstGeom>
                  </pic:spPr>
                </pic:pic>
              </a:graphicData>
            </a:graphic>
          </wp:inline>
        </w:drawing>
      </w:r>
    </w:p>
    <w:p w14:paraId="11197671" w14:textId="09C8F95C" w:rsidR="00AD2CF5" w:rsidRDefault="00AD2CF5" w:rsidP="009E41B4">
      <w:pPr>
        <w:pStyle w:val="Heading3"/>
        <w:jc w:val="center"/>
      </w:pPr>
      <w:r>
        <w:rPr>
          <w:noProof/>
        </w:rPr>
        <w:lastRenderedPageBreak/>
        <w:drawing>
          <wp:inline distT="0" distB="0" distL="0" distR="0" wp14:anchorId="7E12F378" wp14:editId="3FAA8288">
            <wp:extent cx="5084791" cy="6575461"/>
            <wp:effectExtent l="0" t="0" r="0" b="3175"/>
            <wp:docPr id="534930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30480" name="Picture 5349304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4604" cy="6588150"/>
                    </a:xfrm>
                    <a:prstGeom prst="rect">
                      <a:avLst/>
                    </a:prstGeom>
                  </pic:spPr>
                </pic:pic>
              </a:graphicData>
            </a:graphic>
          </wp:inline>
        </w:drawing>
      </w:r>
    </w:p>
    <w:p w14:paraId="11BF6119" w14:textId="41BC71E0" w:rsidR="00681896" w:rsidRDefault="00AD2CF5" w:rsidP="009E41B4">
      <w:pPr>
        <w:jc w:val="center"/>
      </w:pPr>
      <w:r>
        <w:rPr>
          <w:noProof/>
        </w:rPr>
        <w:lastRenderedPageBreak/>
        <w:drawing>
          <wp:inline distT="0" distB="0" distL="0" distR="0" wp14:anchorId="75697477" wp14:editId="7D123C91">
            <wp:extent cx="5106256" cy="6603218"/>
            <wp:effectExtent l="0" t="0" r="0" b="1270"/>
            <wp:docPr id="141648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6480" name="Picture 14164864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14988" cy="6614510"/>
                    </a:xfrm>
                    <a:prstGeom prst="rect">
                      <a:avLst/>
                    </a:prstGeom>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3D48"/>
    <w:multiLevelType w:val="multilevel"/>
    <w:tmpl w:val="64C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6E08"/>
    <w:multiLevelType w:val="hybridMultilevel"/>
    <w:tmpl w:val="F408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B2045"/>
    <w:multiLevelType w:val="multilevel"/>
    <w:tmpl w:val="68D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217C1"/>
    <w:multiLevelType w:val="multilevel"/>
    <w:tmpl w:val="DC16C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94604"/>
    <w:multiLevelType w:val="multilevel"/>
    <w:tmpl w:val="7F5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92A87"/>
    <w:multiLevelType w:val="multilevel"/>
    <w:tmpl w:val="4D3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01B0E"/>
    <w:multiLevelType w:val="multilevel"/>
    <w:tmpl w:val="4D4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15206"/>
    <w:multiLevelType w:val="multilevel"/>
    <w:tmpl w:val="0126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63570"/>
    <w:multiLevelType w:val="multilevel"/>
    <w:tmpl w:val="6B1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4008D"/>
    <w:multiLevelType w:val="multilevel"/>
    <w:tmpl w:val="A7D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451276">
    <w:abstractNumId w:val="0"/>
  </w:num>
  <w:num w:numId="2" w16cid:durableId="338966408">
    <w:abstractNumId w:val="5"/>
  </w:num>
  <w:num w:numId="3" w16cid:durableId="830024569">
    <w:abstractNumId w:val="6"/>
  </w:num>
  <w:num w:numId="4" w16cid:durableId="1902473710">
    <w:abstractNumId w:val="9"/>
  </w:num>
  <w:num w:numId="5" w16cid:durableId="165098421">
    <w:abstractNumId w:val="7"/>
  </w:num>
  <w:num w:numId="6" w16cid:durableId="1374502004">
    <w:abstractNumId w:val="2"/>
  </w:num>
  <w:num w:numId="7" w16cid:durableId="547035886">
    <w:abstractNumId w:val="8"/>
  </w:num>
  <w:num w:numId="8" w16cid:durableId="355547595">
    <w:abstractNumId w:val="4"/>
  </w:num>
  <w:num w:numId="9" w16cid:durableId="461964648">
    <w:abstractNumId w:val="3"/>
  </w:num>
  <w:num w:numId="10" w16cid:durableId="641420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C4738"/>
    <w:rsid w:val="000D0743"/>
    <w:rsid w:val="000F6BC3"/>
    <w:rsid w:val="001629A7"/>
    <w:rsid w:val="001F2E87"/>
    <w:rsid w:val="00211629"/>
    <w:rsid w:val="002A5E09"/>
    <w:rsid w:val="002C07C7"/>
    <w:rsid w:val="003215CB"/>
    <w:rsid w:val="00386443"/>
    <w:rsid w:val="003D412C"/>
    <w:rsid w:val="003D570C"/>
    <w:rsid w:val="004E7C30"/>
    <w:rsid w:val="0059516D"/>
    <w:rsid w:val="00681896"/>
    <w:rsid w:val="006E4B0E"/>
    <w:rsid w:val="007C491F"/>
    <w:rsid w:val="0083696D"/>
    <w:rsid w:val="008D56A2"/>
    <w:rsid w:val="009B187B"/>
    <w:rsid w:val="009E41B4"/>
    <w:rsid w:val="009F45B5"/>
    <w:rsid w:val="00A40E52"/>
    <w:rsid w:val="00AB413B"/>
    <w:rsid w:val="00AD2CF5"/>
    <w:rsid w:val="00B0373C"/>
    <w:rsid w:val="00B96110"/>
    <w:rsid w:val="00E12B88"/>
    <w:rsid w:val="00F15942"/>
    <w:rsid w:val="00F42722"/>
    <w:rsid w:val="00F57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13B"/>
    <w:rPr>
      <w:rFonts w:eastAsia="Times New Roman"/>
      <w:sz w:val="24"/>
      <w:szCs w:val="24"/>
      <w:lang w:val="en-JP" w:eastAsia="ja-JP"/>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12</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Murakami, Kanna</cp:lastModifiedBy>
  <cp:revision>6</cp:revision>
  <dcterms:created xsi:type="dcterms:W3CDTF">2025-06-17T07:41:00Z</dcterms:created>
  <dcterms:modified xsi:type="dcterms:W3CDTF">2026-03-12T03:11:00Z</dcterms:modified>
</cp:coreProperties>
</file>