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52045" w14:textId="2CD8790C" w:rsidR="00252059" w:rsidRPr="006A77A9" w:rsidRDefault="00516DBD" w:rsidP="006A77A9">
      <w:pPr>
        <w:pStyle w:val="Title"/>
        <w:spacing w:line="254" w:lineRule="auto"/>
        <w:jc w:val="center"/>
        <w:rPr>
          <w:u w:val="single"/>
        </w:rPr>
      </w:pPr>
      <w:r w:rsidRPr="006A77A9">
        <w:rPr>
          <w:u w:val="single"/>
        </w:rPr>
        <w:t>Microarchitecture</w:t>
      </w:r>
      <w:r w:rsidRPr="006A77A9">
        <w:rPr>
          <w:spacing w:val="-9"/>
          <w:u w:val="single"/>
        </w:rPr>
        <w:t xml:space="preserve"> </w:t>
      </w:r>
      <w:r w:rsidRPr="006A77A9">
        <w:rPr>
          <w:u w:val="single"/>
        </w:rPr>
        <w:t>Design</w:t>
      </w:r>
    </w:p>
    <w:p w14:paraId="09C3B5A3" w14:textId="77777777" w:rsidR="00252059" w:rsidRDefault="00252059">
      <w:pPr>
        <w:pStyle w:val="BodyText"/>
        <w:spacing w:before="184"/>
        <w:rPr>
          <w:rFonts w:ascii="Arial"/>
          <w:b/>
          <w:sz w:val="36"/>
        </w:rPr>
      </w:pPr>
    </w:p>
    <w:p w14:paraId="341BD507" w14:textId="77777777" w:rsidR="00252059" w:rsidRPr="006A77A9" w:rsidRDefault="00516DBD">
      <w:pPr>
        <w:pStyle w:val="Heading1"/>
        <w:numPr>
          <w:ilvl w:val="0"/>
          <w:numId w:val="1"/>
        </w:numPr>
        <w:tabs>
          <w:tab w:val="left" w:pos="1163"/>
        </w:tabs>
        <w:ind w:hanging="311"/>
        <w:rPr>
          <w:u w:val="single"/>
        </w:rPr>
      </w:pPr>
      <w:r w:rsidRPr="006A77A9">
        <w:rPr>
          <w:spacing w:val="-2"/>
          <w:u w:val="single"/>
        </w:rPr>
        <w:t>Introduction</w:t>
      </w:r>
    </w:p>
    <w:p w14:paraId="2AC84AD5" w14:textId="77777777" w:rsidR="00252059" w:rsidRDefault="00516DBD">
      <w:pPr>
        <w:pStyle w:val="BodyText"/>
        <w:spacing w:before="153" w:line="292" w:lineRule="auto"/>
        <w:ind w:left="852" w:right="925"/>
      </w:pPr>
      <w:proofErr w:type="spellStart"/>
      <w:r w:rsidRPr="006A77A9">
        <w:rPr>
          <w:rFonts w:ascii="Times New Roman" w:hAnsi="Times New Roman" w:cs="Times New Roman"/>
          <w:sz w:val="22"/>
          <w:szCs w:val="22"/>
        </w:rPr>
        <w:t>AgriCore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 xml:space="preserve"> is a 32-bit, single-issue, in-order processor targeting low-power agricultural applications such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as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image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and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sensor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data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processing.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It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supports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RISC-V-like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instruction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formats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(R,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I,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S,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 xml:space="preserve">B, J) with </w:t>
      </w:r>
      <w:r w:rsidRPr="006A77A9">
        <w:rPr>
          <w:rFonts w:ascii="Times New Roman" w:hAnsi="Times New Roman" w:cs="Times New Roman"/>
          <w:sz w:val="22"/>
          <w:szCs w:val="22"/>
        </w:rPr>
        <w:t>floating-point, vector/SIMD, and string extensions. Design goals include small area, low latency for ML/NLP inference, and minimal power usage</w:t>
      </w:r>
      <w:r>
        <w:t>.</w:t>
      </w:r>
    </w:p>
    <w:p w14:paraId="60EB8653" w14:textId="77777777" w:rsidR="00252059" w:rsidRDefault="00252059">
      <w:pPr>
        <w:pStyle w:val="BodyText"/>
      </w:pPr>
    </w:p>
    <w:p w14:paraId="468CF9CA" w14:textId="77777777" w:rsidR="00252059" w:rsidRDefault="00252059">
      <w:pPr>
        <w:pStyle w:val="BodyText"/>
        <w:spacing w:before="102"/>
      </w:pPr>
    </w:p>
    <w:p w14:paraId="295799D8" w14:textId="77777777" w:rsidR="00252059" w:rsidRPr="006A77A9" w:rsidRDefault="00516DBD">
      <w:pPr>
        <w:pStyle w:val="Heading1"/>
        <w:numPr>
          <w:ilvl w:val="0"/>
          <w:numId w:val="1"/>
        </w:numPr>
        <w:tabs>
          <w:tab w:val="left" w:pos="1163"/>
        </w:tabs>
        <w:ind w:hanging="311"/>
        <w:rPr>
          <w:u w:val="single"/>
        </w:rPr>
      </w:pPr>
      <w:r w:rsidRPr="006A77A9">
        <w:rPr>
          <w:u w:val="single"/>
        </w:rPr>
        <w:t xml:space="preserve">Incremental Datapath </w:t>
      </w:r>
      <w:r w:rsidRPr="006A77A9">
        <w:rPr>
          <w:spacing w:val="-2"/>
          <w:u w:val="single"/>
        </w:rPr>
        <w:t>Design</w:t>
      </w:r>
    </w:p>
    <w:p w14:paraId="20B5B6AF" w14:textId="77777777" w:rsidR="00252059" w:rsidRPr="006A77A9" w:rsidRDefault="00516DBD">
      <w:pPr>
        <w:pStyle w:val="BodyText"/>
        <w:spacing w:before="154" w:line="292" w:lineRule="auto"/>
        <w:ind w:left="852" w:right="921"/>
        <w:rPr>
          <w:rFonts w:ascii="Times New Roman" w:hAnsi="Times New Roman" w:cs="Times New Roman"/>
          <w:sz w:val="22"/>
          <w:szCs w:val="22"/>
        </w:rPr>
      </w:pPr>
      <w:r w:rsidRPr="006A77A9">
        <w:rPr>
          <w:rFonts w:ascii="Times New Roman" w:hAnsi="Times New Roman" w:cs="Times New Roman"/>
          <w:sz w:val="22"/>
          <w:szCs w:val="22"/>
        </w:rPr>
        <w:t xml:space="preserve">Each instruction format (R, I, S, B/J, FP, Vector/String) adds incremental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datapat</w:t>
      </w:r>
      <w:r w:rsidRPr="006A77A9">
        <w:rPr>
          <w:rFonts w:ascii="Times New Roman" w:hAnsi="Times New Roman" w:cs="Times New Roman"/>
          <w:sz w:val="22"/>
          <w:szCs w:val="22"/>
        </w:rPr>
        <w:t>h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 xml:space="preserve"> components: - R-type: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ALU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RegFile</w:t>
      </w:r>
      <w:proofErr w:type="spellEnd"/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WriteBack</w:t>
      </w:r>
      <w:proofErr w:type="spellEnd"/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MUX.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-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I-type: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ALU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ImmGen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D-Cache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(for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loads).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-</w:t>
      </w:r>
      <w:r w:rsidRPr="006A77A9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S-type: ALU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ImmGen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D-Cache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(write).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-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B/J-type: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Comparator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Branch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target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adder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+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PC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MUX.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-</w:t>
      </w:r>
      <w:r w:rsidRPr="006A77A9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 xml:space="preserve">FP: FPU + FP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RegFile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 xml:space="preserve">. - Vector/String: SIMD lanes and </w:t>
      </w:r>
      <w:r w:rsidRPr="006A77A9">
        <w:rPr>
          <w:rFonts w:ascii="Times New Roman" w:hAnsi="Times New Roman" w:cs="Times New Roman"/>
          <w:sz w:val="22"/>
          <w:szCs w:val="22"/>
        </w:rPr>
        <w:t>string buffer units. All are later unified into a</w:t>
      </w:r>
    </w:p>
    <w:p w14:paraId="762E086D" w14:textId="77777777" w:rsidR="00252059" w:rsidRDefault="00516DBD">
      <w:pPr>
        <w:pStyle w:val="BodyText"/>
        <w:spacing w:line="228" w:lineRule="exact"/>
        <w:ind w:left="852"/>
      </w:pPr>
      <w:r w:rsidRPr="006A77A9">
        <w:rPr>
          <w:rFonts w:ascii="Times New Roman" w:hAnsi="Times New Roman" w:cs="Times New Roman"/>
          <w:sz w:val="22"/>
          <w:szCs w:val="22"/>
        </w:rPr>
        <w:t xml:space="preserve">5-stage pipeline (IF, ID, EX, MEM, 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>WB</w:t>
      </w:r>
      <w:r>
        <w:rPr>
          <w:spacing w:val="-4"/>
        </w:rPr>
        <w:t>).</w:t>
      </w:r>
    </w:p>
    <w:p w14:paraId="5F0627EB" w14:textId="77777777" w:rsidR="00252059" w:rsidRDefault="00252059">
      <w:pPr>
        <w:pStyle w:val="BodyText"/>
      </w:pPr>
    </w:p>
    <w:p w14:paraId="0A3658FC" w14:textId="77777777" w:rsidR="00252059" w:rsidRDefault="00252059">
      <w:pPr>
        <w:pStyle w:val="BodyText"/>
        <w:spacing w:before="154"/>
      </w:pPr>
    </w:p>
    <w:p w14:paraId="620083A0" w14:textId="77777777" w:rsidR="00252059" w:rsidRPr="006A77A9" w:rsidRDefault="00516DBD">
      <w:pPr>
        <w:pStyle w:val="Heading1"/>
        <w:numPr>
          <w:ilvl w:val="0"/>
          <w:numId w:val="1"/>
        </w:numPr>
        <w:tabs>
          <w:tab w:val="left" w:pos="1163"/>
        </w:tabs>
        <w:spacing w:before="1"/>
        <w:ind w:hanging="311"/>
        <w:rPr>
          <w:u w:val="single"/>
        </w:rPr>
      </w:pPr>
      <w:r w:rsidRPr="006A77A9">
        <w:rPr>
          <w:u w:val="single"/>
        </w:rPr>
        <w:t xml:space="preserve">Unified Single-Cycle </w:t>
      </w:r>
      <w:r w:rsidRPr="006A77A9">
        <w:rPr>
          <w:spacing w:val="-2"/>
          <w:u w:val="single"/>
        </w:rPr>
        <w:t>Datapath</w:t>
      </w:r>
    </w:p>
    <w:p w14:paraId="48C68749" w14:textId="77777777" w:rsidR="00252059" w:rsidRPr="006A77A9" w:rsidRDefault="00516DBD">
      <w:pPr>
        <w:pStyle w:val="BodyText"/>
        <w:spacing w:before="153" w:line="292" w:lineRule="auto"/>
        <w:ind w:left="852" w:right="925"/>
        <w:rPr>
          <w:rFonts w:ascii="Times New Roman" w:hAnsi="Times New Roman" w:cs="Times New Roman"/>
          <w:sz w:val="22"/>
          <w:szCs w:val="22"/>
        </w:rPr>
      </w:pPr>
      <w:r w:rsidRPr="006A77A9">
        <w:rPr>
          <w:rFonts w:ascii="Times New Roman" w:hAnsi="Times New Roman" w:cs="Times New Roman"/>
          <w:sz w:val="22"/>
          <w:szCs w:val="22"/>
        </w:rPr>
        <w:t>Combines PC, instruction/data caches, ALU, FPU, Vector, and String units. Control signals (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RegWrite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,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MemRead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,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MemWrite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,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ALUSrc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,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etc.)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coordinate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data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flow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across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the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pipeline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stages.</w:t>
      </w:r>
    </w:p>
    <w:p w14:paraId="0340E685" w14:textId="77777777" w:rsidR="00252059" w:rsidRDefault="00252059">
      <w:pPr>
        <w:pStyle w:val="BodyText"/>
      </w:pPr>
    </w:p>
    <w:p w14:paraId="6BD83E7A" w14:textId="77777777" w:rsidR="00252059" w:rsidRDefault="00252059">
      <w:pPr>
        <w:pStyle w:val="BodyText"/>
        <w:spacing w:before="103"/>
      </w:pPr>
    </w:p>
    <w:p w14:paraId="61E1B712" w14:textId="77777777" w:rsidR="00252059" w:rsidRPr="006A77A9" w:rsidRDefault="00516DBD">
      <w:pPr>
        <w:pStyle w:val="Heading1"/>
        <w:numPr>
          <w:ilvl w:val="0"/>
          <w:numId w:val="1"/>
        </w:numPr>
        <w:tabs>
          <w:tab w:val="left" w:pos="1163"/>
        </w:tabs>
        <w:ind w:hanging="311"/>
        <w:rPr>
          <w:u w:val="single"/>
        </w:rPr>
      </w:pPr>
      <w:r w:rsidRPr="006A77A9">
        <w:rPr>
          <w:u w:val="single"/>
        </w:rPr>
        <w:t xml:space="preserve">Control Unit </w:t>
      </w:r>
      <w:r w:rsidRPr="006A77A9">
        <w:rPr>
          <w:spacing w:val="-2"/>
          <w:u w:val="single"/>
        </w:rPr>
        <w:t>Design</w:t>
      </w:r>
    </w:p>
    <w:p w14:paraId="2B391BE9" w14:textId="77777777" w:rsidR="00252059" w:rsidRPr="006A77A9" w:rsidRDefault="00516DBD">
      <w:pPr>
        <w:pStyle w:val="BodyText"/>
        <w:spacing w:before="154" w:line="292" w:lineRule="auto"/>
        <w:ind w:left="852" w:right="925"/>
        <w:rPr>
          <w:rFonts w:ascii="Times New Roman" w:hAnsi="Times New Roman" w:cs="Times New Roman"/>
          <w:sz w:val="22"/>
          <w:szCs w:val="22"/>
        </w:rPr>
      </w:pPr>
      <w:r w:rsidRPr="006A77A9">
        <w:rPr>
          <w:rFonts w:ascii="Times New Roman" w:hAnsi="Times New Roman" w:cs="Times New Roman"/>
          <w:sz w:val="22"/>
          <w:szCs w:val="22"/>
        </w:rPr>
        <w:t xml:space="preserve">Control signals generated from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opcode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funct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 xml:space="preserve"> fields: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RegWrite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MemRead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MemWrite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, Branch, Jump,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FPUEnable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,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VectorEnable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,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proofErr w:type="spellStart"/>
      <w:r w:rsidRPr="006A77A9">
        <w:rPr>
          <w:rFonts w:ascii="Times New Roman" w:hAnsi="Times New Roman" w:cs="Times New Roman"/>
          <w:sz w:val="22"/>
          <w:szCs w:val="22"/>
        </w:rPr>
        <w:t>StringEnable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>.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Multi-cycle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FPU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and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Vector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ops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are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managed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 xml:space="preserve">via FSM </w:t>
      </w:r>
      <w:r w:rsidRPr="006A77A9">
        <w:rPr>
          <w:rFonts w:ascii="Times New Roman" w:hAnsi="Times New Roman" w:cs="Times New Roman"/>
          <w:sz w:val="22"/>
          <w:szCs w:val="22"/>
        </w:rPr>
        <w:t>sequencing. Static not-taken branch prediction minimizes control hazard cost.</w:t>
      </w:r>
    </w:p>
    <w:p w14:paraId="48F0827A" w14:textId="77777777" w:rsidR="00252059" w:rsidRDefault="00252059">
      <w:pPr>
        <w:pStyle w:val="BodyText"/>
      </w:pPr>
    </w:p>
    <w:p w14:paraId="4DCA4B13" w14:textId="77777777" w:rsidR="00252059" w:rsidRDefault="00252059">
      <w:pPr>
        <w:pStyle w:val="BodyText"/>
        <w:spacing w:before="103"/>
      </w:pPr>
    </w:p>
    <w:p w14:paraId="64AF000D" w14:textId="77777777" w:rsidR="00252059" w:rsidRPr="006A77A9" w:rsidRDefault="00516DBD">
      <w:pPr>
        <w:pStyle w:val="Heading1"/>
        <w:numPr>
          <w:ilvl w:val="0"/>
          <w:numId w:val="1"/>
        </w:numPr>
        <w:tabs>
          <w:tab w:val="left" w:pos="1163"/>
        </w:tabs>
        <w:ind w:hanging="311"/>
        <w:rPr>
          <w:u w:val="single"/>
        </w:rPr>
      </w:pPr>
      <w:r w:rsidRPr="006A77A9">
        <w:rPr>
          <w:u w:val="single"/>
        </w:rPr>
        <w:t xml:space="preserve">Pipeline and </w:t>
      </w:r>
      <w:r w:rsidRPr="006A77A9">
        <w:rPr>
          <w:spacing w:val="-2"/>
          <w:u w:val="single"/>
        </w:rPr>
        <w:t>Hazards</w:t>
      </w:r>
    </w:p>
    <w:p w14:paraId="28A1DEFF" w14:textId="77777777" w:rsidR="00252059" w:rsidRPr="006A77A9" w:rsidRDefault="00516DBD">
      <w:pPr>
        <w:pStyle w:val="BodyText"/>
        <w:spacing w:before="153" w:line="292" w:lineRule="auto"/>
        <w:ind w:left="852" w:right="921"/>
        <w:rPr>
          <w:rFonts w:ascii="Times New Roman" w:hAnsi="Times New Roman" w:cs="Times New Roman"/>
          <w:sz w:val="22"/>
          <w:szCs w:val="22"/>
        </w:rPr>
      </w:pPr>
      <w:r w:rsidRPr="006A77A9">
        <w:rPr>
          <w:rFonts w:ascii="Times New Roman" w:hAnsi="Times New Roman" w:cs="Times New Roman"/>
          <w:sz w:val="22"/>
          <w:szCs w:val="22"/>
        </w:rPr>
        <w:t>Pipeline: IF–ID–EX–MEM–WB. Forwarding resolves most RAW hazards. Load-use hazards insert single-cycle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stalls.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Branch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mispredictions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flush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IF/ID.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Multi-cycle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FPU/Vector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units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assert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busy/stall signals when active.</w:t>
      </w:r>
    </w:p>
    <w:p w14:paraId="64F4A22B" w14:textId="77777777" w:rsidR="00252059" w:rsidRDefault="00252059">
      <w:pPr>
        <w:pStyle w:val="BodyText"/>
      </w:pPr>
    </w:p>
    <w:p w14:paraId="17FE3B0B" w14:textId="77777777" w:rsidR="00252059" w:rsidRDefault="00252059">
      <w:pPr>
        <w:pStyle w:val="BodyText"/>
        <w:spacing w:before="103"/>
      </w:pPr>
    </w:p>
    <w:p w14:paraId="0F2BCC4C" w14:textId="77777777" w:rsidR="00252059" w:rsidRPr="006A77A9" w:rsidRDefault="00516DBD">
      <w:pPr>
        <w:pStyle w:val="Heading1"/>
        <w:numPr>
          <w:ilvl w:val="0"/>
          <w:numId w:val="1"/>
        </w:numPr>
        <w:tabs>
          <w:tab w:val="left" w:pos="1163"/>
        </w:tabs>
        <w:ind w:hanging="311"/>
        <w:rPr>
          <w:u w:val="single"/>
        </w:rPr>
      </w:pPr>
      <w:r w:rsidRPr="006A77A9">
        <w:rPr>
          <w:u w:val="single"/>
        </w:rPr>
        <w:t xml:space="preserve">Memory </w:t>
      </w:r>
      <w:r w:rsidRPr="006A77A9">
        <w:rPr>
          <w:spacing w:val="-2"/>
          <w:u w:val="single"/>
        </w:rPr>
        <w:t>Hierarchy</w:t>
      </w:r>
    </w:p>
    <w:p w14:paraId="1E493509" w14:textId="77777777" w:rsidR="00252059" w:rsidRPr="006A77A9" w:rsidRDefault="00516DBD">
      <w:pPr>
        <w:pStyle w:val="BodyText"/>
        <w:spacing w:before="153" w:line="292" w:lineRule="auto"/>
        <w:ind w:left="852" w:right="1009"/>
        <w:rPr>
          <w:rFonts w:ascii="Times New Roman" w:hAnsi="Times New Roman" w:cs="Times New Roman"/>
          <w:sz w:val="22"/>
          <w:szCs w:val="22"/>
        </w:rPr>
      </w:pPr>
      <w:r w:rsidRPr="006A77A9">
        <w:rPr>
          <w:rFonts w:ascii="Times New Roman" w:hAnsi="Times New Roman" w:cs="Times New Roman"/>
          <w:sz w:val="22"/>
          <w:szCs w:val="22"/>
        </w:rPr>
        <w:t>8KB I-Cache (direct-mapped), 16KB D-Cache (2-way), both 1-cycle hit, ~10-cycle miss. Vector memory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supports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gather/scatter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buffering.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No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coherence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required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(single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core)</w:t>
      </w:r>
      <w:r w:rsidRPr="006A77A9">
        <w:rPr>
          <w:rFonts w:ascii="Times New Roman" w:hAnsi="Times New Roman" w:cs="Times New Roman"/>
          <w:sz w:val="22"/>
          <w:szCs w:val="22"/>
        </w:rPr>
        <w:t>.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Cache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bypass</w:t>
      </w:r>
      <w:r w:rsidRPr="006A77A9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for image-streaming operations.</w:t>
      </w:r>
    </w:p>
    <w:p w14:paraId="7984614C" w14:textId="77777777" w:rsidR="00252059" w:rsidRDefault="00252059">
      <w:pPr>
        <w:pStyle w:val="BodyText"/>
      </w:pPr>
    </w:p>
    <w:p w14:paraId="67E74A72" w14:textId="77777777" w:rsidR="006A77A9" w:rsidRDefault="006A77A9">
      <w:pPr>
        <w:pStyle w:val="BodyText"/>
      </w:pPr>
    </w:p>
    <w:p w14:paraId="7696AF26" w14:textId="77777777" w:rsidR="006A77A9" w:rsidRDefault="006A77A9">
      <w:pPr>
        <w:pStyle w:val="BodyText"/>
      </w:pPr>
    </w:p>
    <w:p w14:paraId="20E370CA" w14:textId="00075A8B" w:rsidR="006A77A9" w:rsidRDefault="00275E67">
      <w:pPr>
        <w:pStyle w:val="BodyText"/>
      </w:pPr>
      <w:r>
        <w:t xml:space="preserve">   Now Our Diagrams and their explanation to get what they do:</w:t>
      </w:r>
    </w:p>
    <w:p w14:paraId="0868853B" w14:textId="7B6DA32E" w:rsidR="00275E67" w:rsidRDefault="00275E67">
      <w:pPr>
        <w:pStyle w:val="BodyText"/>
      </w:pPr>
    </w:p>
    <w:p w14:paraId="5E993BB7" w14:textId="70451C71" w:rsidR="00275E67" w:rsidRPr="00275E67" w:rsidRDefault="00275E67">
      <w:pPr>
        <w:pStyle w:val="BodyText"/>
        <w:rPr>
          <w:u w:val="single"/>
        </w:rPr>
      </w:pPr>
      <w:r>
        <w:t xml:space="preserve">The First Diagram: </w:t>
      </w:r>
      <w:r>
        <w:rPr>
          <w:u w:val="single"/>
        </w:rPr>
        <w:t>Instruction Fetch</w:t>
      </w:r>
    </w:p>
    <w:p w14:paraId="6B65855C" w14:textId="6EC75C01" w:rsidR="00275E67" w:rsidRDefault="00275E67">
      <w:pPr>
        <w:pStyle w:val="BodyText"/>
      </w:pPr>
      <w:r>
        <w:rPr>
          <w:noProof/>
        </w:rPr>
        <w:lastRenderedPageBreak/>
        <w:drawing>
          <wp:inline distT="0" distB="0" distL="0" distR="0" wp14:anchorId="71218899" wp14:editId="57056A14">
            <wp:extent cx="4826248" cy="2635385"/>
            <wp:effectExtent l="0" t="0" r="0" b="0"/>
            <wp:docPr id="18430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8000" name="Picture 1843080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450" w14:textId="77777777" w:rsidR="006A77A9" w:rsidRDefault="006A77A9">
      <w:pPr>
        <w:pStyle w:val="BodyText"/>
      </w:pPr>
    </w:p>
    <w:p w14:paraId="743FD3A3" w14:textId="77777777" w:rsidR="006A77A9" w:rsidRDefault="006A77A9">
      <w:pPr>
        <w:pStyle w:val="BodyText"/>
      </w:pPr>
    </w:p>
    <w:p w14:paraId="55433B96" w14:textId="77777777" w:rsidR="006A77A9" w:rsidRDefault="006A77A9">
      <w:pPr>
        <w:pStyle w:val="BodyText"/>
      </w:pPr>
    </w:p>
    <w:p w14:paraId="50157629" w14:textId="77EF651A" w:rsidR="006A77A9" w:rsidRDefault="00275E67">
      <w:pPr>
        <w:pStyle w:val="BodyText"/>
      </w:pPr>
      <w:r>
        <w:t xml:space="preserve">Here the PC </w:t>
      </w:r>
      <w:proofErr w:type="gramStart"/>
      <w:r>
        <w:t>fetches  the</w:t>
      </w:r>
      <w:proofErr w:type="gramEnd"/>
      <w:r>
        <w:t xml:space="preserve"> address of the current instruction from the Memory and then points to the next address.</w:t>
      </w:r>
    </w:p>
    <w:p w14:paraId="362FEBA8" w14:textId="77777777" w:rsidR="00275E67" w:rsidRDefault="00275E67">
      <w:pPr>
        <w:pStyle w:val="BodyText"/>
      </w:pPr>
    </w:p>
    <w:p w14:paraId="5B3AEDA0" w14:textId="2AD97CBD" w:rsidR="00275E67" w:rsidRPr="00275E67" w:rsidRDefault="00275E67">
      <w:pPr>
        <w:pStyle w:val="BodyText"/>
        <w:rPr>
          <w:u w:val="single"/>
        </w:rPr>
      </w:pPr>
      <w:r>
        <w:t xml:space="preserve">Second Diagram: </w:t>
      </w:r>
      <w:r>
        <w:rPr>
          <w:u w:val="single"/>
        </w:rPr>
        <w:t>R-type, I-Type and Branch</w:t>
      </w:r>
    </w:p>
    <w:p w14:paraId="071EDB73" w14:textId="2C4D95C7" w:rsidR="00275E67" w:rsidRPr="00275E67" w:rsidRDefault="00275E67">
      <w:pPr>
        <w:pStyle w:val="BodyText"/>
      </w:pPr>
      <w:r>
        <w:rPr>
          <w:noProof/>
        </w:rPr>
        <w:drawing>
          <wp:inline distT="0" distB="0" distL="0" distR="0" wp14:anchorId="3777C02C" wp14:editId="0739EAA0">
            <wp:extent cx="6663690" cy="3258185"/>
            <wp:effectExtent l="0" t="0" r="3810" b="0"/>
            <wp:docPr id="380628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8521" name="Picture 3806285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30B" w14:textId="77777777" w:rsidR="00275E67" w:rsidRDefault="00275E67">
      <w:pPr>
        <w:pStyle w:val="BodyText"/>
      </w:pPr>
    </w:p>
    <w:p w14:paraId="66A39BB4" w14:textId="77777777" w:rsidR="00275E67" w:rsidRDefault="00275E67">
      <w:pPr>
        <w:pStyle w:val="BodyText"/>
      </w:pPr>
    </w:p>
    <w:p w14:paraId="676C9B79" w14:textId="32D7141B" w:rsidR="00275E67" w:rsidRDefault="00A36E0C">
      <w:pPr>
        <w:pStyle w:val="BodyText"/>
      </w:pPr>
      <w:r>
        <w:t>R-type (</w:t>
      </w:r>
      <w:proofErr w:type="spellStart"/>
      <w:r>
        <w:t>Resgister</w:t>
      </w:r>
      <w:proofErr w:type="spellEnd"/>
      <w:r>
        <w:t xml:space="preserve"> type), they are responsible for the making the adding, Subtracting and multiplying.</w:t>
      </w:r>
    </w:p>
    <w:p w14:paraId="002B1D24" w14:textId="5D84B602" w:rsidR="00A36E0C" w:rsidRDefault="00A36E0C">
      <w:pPr>
        <w:pStyle w:val="BodyText"/>
      </w:pPr>
      <w:r>
        <w:t>I-</w:t>
      </w:r>
      <w:proofErr w:type="gramStart"/>
      <w:r>
        <w:t>type ,</w:t>
      </w:r>
      <w:proofErr w:type="gramEnd"/>
      <w:r>
        <w:t xml:space="preserve"> this one is responsible for taking the value from the memory and then sign extend it.</w:t>
      </w:r>
    </w:p>
    <w:p w14:paraId="175FDAD9" w14:textId="4C7AF8EE" w:rsidR="00A36E0C" w:rsidRDefault="00A36E0C">
      <w:pPr>
        <w:pStyle w:val="BodyText"/>
      </w:pPr>
    </w:p>
    <w:p w14:paraId="24ACADAF" w14:textId="551BB20F" w:rsidR="00A36E0C" w:rsidRDefault="00A36E0C">
      <w:pPr>
        <w:pStyle w:val="BodyText"/>
      </w:pPr>
      <w:r>
        <w:t>Third Diagram:</w:t>
      </w:r>
    </w:p>
    <w:p w14:paraId="228AB9B3" w14:textId="69F691F8" w:rsidR="00A36E0C" w:rsidRDefault="00A36E0C">
      <w:pPr>
        <w:pStyle w:val="BodyText"/>
      </w:pPr>
      <w:r>
        <w:rPr>
          <w:noProof/>
        </w:rPr>
        <w:lastRenderedPageBreak/>
        <w:drawing>
          <wp:inline distT="0" distB="0" distL="0" distR="0" wp14:anchorId="334AC218" wp14:editId="1267A47E">
            <wp:extent cx="5883150" cy="613463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29 2339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7AB8" w14:textId="77777777" w:rsidR="00275E67" w:rsidRDefault="00275E67">
      <w:pPr>
        <w:pStyle w:val="BodyText"/>
      </w:pPr>
    </w:p>
    <w:p w14:paraId="2D1E26B4" w14:textId="0205A5F5" w:rsidR="00A36E0C" w:rsidRDefault="00A36E0C">
      <w:pPr>
        <w:pStyle w:val="BodyText"/>
      </w:pPr>
      <w:r>
        <w:t xml:space="preserve">This </w:t>
      </w:r>
      <w:r w:rsidR="003C7355">
        <w:t>diagram</w:t>
      </w:r>
      <w:r>
        <w:t xml:space="preserve"> is able to do the vector</w:t>
      </w:r>
      <w:r w:rsidR="003C7355">
        <w:t xml:space="preserve"> operation</w:t>
      </w:r>
      <w:r w:rsidR="003C7355">
        <w:t xml:space="preserve"> designate</w:t>
      </w:r>
      <w:r w:rsidR="003C7355">
        <w:t xml:space="preserve"> by vector</w:t>
      </w:r>
      <w:r>
        <w:t xml:space="preserve"> operation control line </w:t>
      </w:r>
      <w:r w:rsidR="003C7355">
        <w:t xml:space="preserve">(VOP), i.e. </w:t>
      </w:r>
      <w:proofErr w:type="gramStart"/>
      <w:r w:rsidR="003C7355">
        <w:t>addition ,</w:t>
      </w:r>
      <w:proofErr w:type="gramEnd"/>
      <w:r w:rsidR="003C7355">
        <w:t xml:space="preserve"> subtraction and multiplication. It even helps in running the matrix operations.</w:t>
      </w:r>
    </w:p>
    <w:p w14:paraId="2DBC4C58" w14:textId="77777777" w:rsidR="003C7355" w:rsidRDefault="003C7355">
      <w:pPr>
        <w:pStyle w:val="BodyText"/>
      </w:pPr>
    </w:p>
    <w:p w14:paraId="434AD0A8" w14:textId="0A22E42B" w:rsidR="003C7355" w:rsidRDefault="003C7355">
      <w:pPr>
        <w:pStyle w:val="BodyText"/>
        <w:rPr>
          <w:u w:val="single"/>
        </w:rPr>
      </w:pPr>
      <w:r>
        <w:t xml:space="preserve">Forth Diagram: </w:t>
      </w:r>
      <w:r>
        <w:rPr>
          <w:u w:val="single"/>
        </w:rPr>
        <w:t>Now the Pipeline Implementation:</w:t>
      </w:r>
    </w:p>
    <w:p w14:paraId="0489D9B9" w14:textId="34EFCC84" w:rsidR="00516DBD" w:rsidRDefault="00516DBD">
      <w:pPr>
        <w:pStyle w:val="BodyText"/>
        <w:rPr>
          <w:u w:val="single"/>
        </w:rPr>
      </w:pPr>
      <w:bookmarkStart w:id="0" w:name="_GoBack"/>
      <w:r>
        <w:rPr>
          <w:noProof/>
          <w:u w:val="single"/>
        </w:rPr>
        <w:lastRenderedPageBreak/>
        <w:drawing>
          <wp:inline distT="0" distB="0" distL="0" distR="0" wp14:anchorId="6E85ABE2" wp14:editId="592587F9">
            <wp:extent cx="6663690" cy="66636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10-29 at 23.59.19_5cda11e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72CBE1" w14:textId="0BE9DC72" w:rsidR="003C7355" w:rsidRPr="00516DBD" w:rsidRDefault="00516DBD">
      <w:pPr>
        <w:pStyle w:val="BodyText"/>
      </w:pPr>
      <w:r>
        <w:t>The pipelining helps in reducing time for each instruction to complete and the instructions do not take a whole clock cycle to complete.</w:t>
      </w:r>
    </w:p>
    <w:p w14:paraId="2847AA35" w14:textId="77777777" w:rsidR="006A77A9" w:rsidRPr="006A77A9" w:rsidRDefault="006A77A9" w:rsidP="006A77A9">
      <w:pPr>
        <w:pStyle w:val="Heading1"/>
        <w:numPr>
          <w:ilvl w:val="0"/>
          <w:numId w:val="1"/>
        </w:numPr>
        <w:tabs>
          <w:tab w:val="left" w:pos="1163"/>
        </w:tabs>
        <w:ind w:hanging="311"/>
        <w:rPr>
          <w:u w:val="single"/>
        </w:rPr>
      </w:pPr>
      <w:r w:rsidRPr="006A77A9">
        <w:rPr>
          <w:spacing w:val="-2"/>
          <w:u w:val="single"/>
        </w:rPr>
        <w:t>Conclusio</w:t>
      </w:r>
      <w:r>
        <w:rPr>
          <w:spacing w:val="-2"/>
          <w:u w:val="single"/>
        </w:rPr>
        <w:t>n</w:t>
      </w:r>
    </w:p>
    <w:p w14:paraId="40419DD5" w14:textId="735C1BCD" w:rsidR="00252059" w:rsidRPr="006A77A9" w:rsidRDefault="00516DBD" w:rsidP="006A77A9">
      <w:pPr>
        <w:pStyle w:val="BodyText"/>
        <w:spacing w:before="74"/>
        <w:ind w:firstLine="72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6A77A9">
        <w:rPr>
          <w:rFonts w:ascii="Times New Roman" w:hAnsi="Times New Roman" w:cs="Times New Roman"/>
          <w:sz w:val="22"/>
          <w:szCs w:val="22"/>
        </w:rPr>
        <w:t>AgriCore</w:t>
      </w:r>
      <w:proofErr w:type="spellEnd"/>
      <w:r w:rsidRPr="006A77A9">
        <w:rPr>
          <w:rFonts w:ascii="Times New Roman" w:hAnsi="Times New Roman" w:cs="Times New Roman"/>
          <w:sz w:val="22"/>
          <w:szCs w:val="22"/>
        </w:rPr>
        <w:t xml:space="preserve">, structured per CS3520 template, achieves energy-efficient performance </w:t>
      </w:r>
      <w:r w:rsidRPr="006A77A9">
        <w:rPr>
          <w:rFonts w:ascii="Times New Roman" w:hAnsi="Times New Roman" w:cs="Times New Roman"/>
          <w:spacing w:val="-5"/>
          <w:sz w:val="22"/>
          <w:szCs w:val="22"/>
        </w:rPr>
        <w:t>for</w:t>
      </w:r>
    </w:p>
    <w:p w14:paraId="3050B9B0" w14:textId="77777777" w:rsidR="00252059" w:rsidRPr="006A77A9" w:rsidRDefault="00516DBD" w:rsidP="006A77A9">
      <w:pPr>
        <w:pStyle w:val="BodyText"/>
        <w:spacing w:before="50" w:line="292" w:lineRule="auto"/>
        <w:ind w:left="720" w:right="925"/>
        <w:jc w:val="both"/>
        <w:rPr>
          <w:rFonts w:ascii="Times New Roman" w:hAnsi="Times New Roman" w:cs="Times New Roman"/>
          <w:sz w:val="22"/>
          <w:szCs w:val="22"/>
        </w:rPr>
      </w:pPr>
      <w:r w:rsidRPr="006A77A9">
        <w:rPr>
          <w:rFonts w:ascii="Times New Roman" w:hAnsi="Times New Roman" w:cs="Times New Roman"/>
          <w:sz w:val="22"/>
          <w:szCs w:val="22"/>
        </w:rPr>
        <w:t>domain-specific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workloads.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It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balances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simplicity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and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speed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with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a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5-stage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pipeline,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small</w:t>
      </w:r>
      <w:r w:rsidRPr="006A77A9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6A77A9">
        <w:rPr>
          <w:rFonts w:ascii="Times New Roman" w:hAnsi="Times New Roman" w:cs="Times New Roman"/>
          <w:sz w:val="22"/>
          <w:szCs w:val="22"/>
        </w:rPr>
        <w:t>caches, and vector/string accelerators for ML and NLP in agriculture.</w:t>
      </w:r>
    </w:p>
    <w:p w14:paraId="23F06F74" w14:textId="77777777" w:rsidR="00252059" w:rsidRDefault="00252059">
      <w:pPr>
        <w:pStyle w:val="BodyText"/>
      </w:pPr>
    </w:p>
    <w:p w14:paraId="59F078CD" w14:textId="77777777" w:rsidR="00252059" w:rsidRDefault="00252059">
      <w:pPr>
        <w:pStyle w:val="BodyText"/>
        <w:spacing w:before="104"/>
      </w:pPr>
    </w:p>
    <w:p w14:paraId="79572B22" w14:textId="77777777" w:rsidR="00252059" w:rsidRPr="0036710C" w:rsidRDefault="00516DBD" w:rsidP="0036710C">
      <w:pPr>
        <w:ind w:left="852"/>
        <w:jc w:val="center"/>
        <w:rPr>
          <w:rFonts w:ascii="Arial"/>
          <w:b/>
          <w:sz w:val="28"/>
          <w:u w:val="single"/>
        </w:rPr>
      </w:pPr>
      <w:r w:rsidRPr="0036710C">
        <w:rPr>
          <w:rFonts w:ascii="Arial"/>
          <w:b/>
          <w:sz w:val="28"/>
          <w:u w:val="single"/>
        </w:rPr>
        <w:t xml:space="preserve">Control Unit Truth </w:t>
      </w:r>
      <w:r w:rsidRPr="0036710C">
        <w:rPr>
          <w:rFonts w:ascii="Arial"/>
          <w:b/>
          <w:spacing w:val="-2"/>
          <w:sz w:val="28"/>
          <w:u w:val="single"/>
        </w:rPr>
        <w:t>Table</w:t>
      </w:r>
    </w:p>
    <w:p w14:paraId="201EAF50" w14:textId="77777777" w:rsidR="00252059" w:rsidRDefault="00252059">
      <w:pPr>
        <w:pStyle w:val="BodyText"/>
        <w:spacing w:before="9"/>
        <w:rPr>
          <w:rFonts w:ascii="Arial"/>
          <w:b/>
          <w:sz w:val="11"/>
        </w:rPr>
      </w:pPr>
    </w:p>
    <w:tbl>
      <w:tblPr>
        <w:tblW w:w="0" w:type="auto"/>
        <w:tblInd w:w="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3"/>
        <w:gridCol w:w="1118"/>
        <w:gridCol w:w="1185"/>
        <w:gridCol w:w="1196"/>
        <w:gridCol w:w="974"/>
        <w:gridCol w:w="930"/>
        <w:gridCol w:w="774"/>
        <w:gridCol w:w="641"/>
        <w:gridCol w:w="863"/>
        <w:gridCol w:w="818"/>
      </w:tblGrid>
      <w:tr w:rsidR="00252059" w14:paraId="6AF66D4A" w14:textId="77777777">
        <w:trPr>
          <w:trHeight w:val="350"/>
        </w:trPr>
        <w:tc>
          <w:tcPr>
            <w:tcW w:w="1863" w:type="dxa"/>
            <w:shd w:val="clear" w:color="auto" w:fill="808080"/>
          </w:tcPr>
          <w:p w14:paraId="5438628F" w14:textId="77777777" w:rsidR="00252059" w:rsidRDefault="00516DBD">
            <w:pPr>
              <w:pStyle w:val="TableParagraph"/>
              <w:ind w:left="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z w:val="20"/>
              </w:rPr>
              <w:t xml:space="preserve">Instruction </w:t>
            </w:r>
            <w:r>
              <w:rPr>
                <w:rFonts w:ascii="Arial"/>
                <w:b/>
                <w:color w:val="F4F4F4"/>
                <w:spacing w:val="-2"/>
                <w:sz w:val="20"/>
              </w:rPr>
              <w:t>Class</w:t>
            </w:r>
          </w:p>
        </w:tc>
        <w:tc>
          <w:tcPr>
            <w:tcW w:w="1118" w:type="dxa"/>
            <w:shd w:val="clear" w:color="auto" w:fill="808080"/>
          </w:tcPr>
          <w:p w14:paraId="1229E144" w14:textId="77777777" w:rsidR="00252059" w:rsidRDefault="00516DBD">
            <w:pPr>
              <w:pStyle w:val="TableParagraph"/>
              <w:ind w:left="9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F4F4F4"/>
                <w:spacing w:val="-2"/>
                <w:sz w:val="20"/>
              </w:rPr>
              <w:t>RegWrite</w:t>
            </w:r>
            <w:proofErr w:type="spellEnd"/>
          </w:p>
        </w:tc>
        <w:tc>
          <w:tcPr>
            <w:tcW w:w="1185" w:type="dxa"/>
            <w:shd w:val="clear" w:color="auto" w:fill="808080"/>
          </w:tcPr>
          <w:p w14:paraId="6BB3B4F5" w14:textId="77777777" w:rsidR="00252059" w:rsidRDefault="00516DBD">
            <w:pPr>
              <w:pStyle w:val="TableParagraph"/>
              <w:ind w:left="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F4F4F4"/>
                <w:spacing w:val="-2"/>
                <w:sz w:val="20"/>
              </w:rPr>
              <w:t>MemRead</w:t>
            </w:r>
            <w:proofErr w:type="spellEnd"/>
          </w:p>
        </w:tc>
        <w:tc>
          <w:tcPr>
            <w:tcW w:w="1196" w:type="dxa"/>
            <w:shd w:val="clear" w:color="auto" w:fill="808080"/>
          </w:tcPr>
          <w:p w14:paraId="6832113D" w14:textId="77777777" w:rsidR="00252059" w:rsidRDefault="00516DBD">
            <w:pPr>
              <w:pStyle w:val="TableParagraph"/>
              <w:ind w:left="7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F4F4F4"/>
                <w:spacing w:val="-2"/>
                <w:sz w:val="20"/>
              </w:rPr>
              <w:t>MemWrite</w:t>
            </w:r>
            <w:proofErr w:type="spellEnd"/>
          </w:p>
        </w:tc>
        <w:tc>
          <w:tcPr>
            <w:tcW w:w="974" w:type="dxa"/>
            <w:shd w:val="clear" w:color="auto" w:fill="808080"/>
          </w:tcPr>
          <w:p w14:paraId="63CC4346" w14:textId="77777777" w:rsidR="00252059" w:rsidRDefault="00516DBD">
            <w:pPr>
              <w:pStyle w:val="TableParagraph"/>
              <w:ind w:left="6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color w:val="F4F4F4"/>
                <w:spacing w:val="-2"/>
                <w:sz w:val="20"/>
              </w:rPr>
              <w:t>ALUSrc</w:t>
            </w:r>
            <w:proofErr w:type="spellEnd"/>
          </w:p>
        </w:tc>
        <w:tc>
          <w:tcPr>
            <w:tcW w:w="930" w:type="dxa"/>
            <w:shd w:val="clear" w:color="auto" w:fill="808080"/>
          </w:tcPr>
          <w:p w14:paraId="2E3DC6C6" w14:textId="77777777" w:rsidR="00252059" w:rsidRDefault="00516DBD">
            <w:pPr>
              <w:pStyle w:val="TableParagraph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2"/>
                <w:sz w:val="20"/>
              </w:rPr>
              <w:t>Branch</w:t>
            </w:r>
          </w:p>
        </w:tc>
        <w:tc>
          <w:tcPr>
            <w:tcW w:w="774" w:type="dxa"/>
            <w:shd w:val="clear" w:color="auto" w:fill="808080"/>
          </w:tcPr>
          <w:p w14:paraId="12FF5474" w14:textId="77777777" w:rsidR="00252059" w:rsidRDefault="00516DBD">
            <w:pPr>
              <w:pStyle w:val="TableParagraph"/>
              <w:ind w:left="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4"/>
                <w:sz w:val="20"/>
              </w:rPr>
              <w:t>Jump</w:t>
            </w:r>
          </w:p>
        </w:tc>
        <w:tc>
          <w:tcPr>
            <w:tcW w:w="641" w:type="dxa"/>
            <w:shd w:val="clear" w:color="auto" w:fill="808080"/>
          </w:tcPr>
          <w:p w14:paraId="6857944B" w14:textId="77777777" w:rsidR="00252059" w:rsidRDefault="00516DBD">
            <w:pPr>
              <w:pStyle w:val="TableParagraph"/>
              <w:ind w:left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5"/>
                <w:sz w:val="20"/>
              </w:rPr>
              <w:t>FPU</w:t>
            </w:r>
          </w:p>
        </w:tc>
        <w:tc>
          <w:tcPr>
            <w:tcW w:w="863" w:type="dxa"/>
            <w:shd w:val="clear" w:color="auto" w:fill="808080"/>
          </w:tcPr>
          <w:p w14:paraId="02E0FD42" w14:textId="77777777" w:rsidR="00252059" w:rsidRDefault="00516DBD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2"/>
                <w:sz w:val="20"/>
              </w:rPr>
              <w:t>Vector</w:t>
            </w:r>
          </w:p>
        </w:tc>
        <w:tc>
          <w:tcPr>
            <w:tcW w:w="818" w:type="dxa"/>
            <w:shd w:val="clear" w:color="auto" w:fill="808080"/>
          </w:tcPr>
          <w:p w14:paraId="0C6071B2" w14:textId="77777777" w:rsidR="00252059" w:rsidRDefault="00516DBD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4F4F4"/>
                <w:spacing w:val="-2"/>
                <w:sz w:val="20"/>
              </w:rPr>
              <w:t>String</w:t>
            </w:r>
          </w:p>
        </w:tc>
      </w:tr>
      <w:tr w:rsidR="00252059" w14:paraId="7139D9BE" w14:textId="77777777">
        <w:trPr>
          <w:trHeight w:val="350"/>
        </w:trPr>
        <w:tc>
          <w:tcPr>
            <w:tcW w:w="1863" w:type="dxa"/>
          </w:tcPr>
          <w:p w14:paraId="0ACBA67D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R-</w:t>
            </w: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1118" w:type="dxa"/>
          </w:tcPr>
          <w:p w14:paraId="41BEC248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85" w:type="dxa"/>
          </w:tcPr>
          <w:p w14:paraId="4E3018D3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96" w:type="dxa"/>
          </w:tcPr>
          <w:p w14:paraId="26353A3C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4" w:type="dxa"/>
          </w:tcPr>
          <w:p w14:paraId="6307D2A2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14:paraId="3E286B97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2FB4586C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34B0F589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03C85B7F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386AB8A1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54E10BBF" w14:textId="77777777">
        <w:trPr>
          <w:trHeight w:val="350"/>
        </w:trPr>
        <w:tc>
          <w:tcPr>
            <w:tcW w:w="1863" w:type="dxa"/>
          </w:tcPr>
          <w:p w14:paraId="53634562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1118" w:type="dxa"/>
          </w:tcPr>
          <w:p w14:paraId="2269A814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85" w:type="dxa"/>
          </w:tcPr>
          <w:p w14:paraId="4A61DB2F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96" w:type="dxa"/>
          </w:tcPr>
          <w:p w14:paraId="272284B3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4" w:type="dxa"/>
          </w:tcPr>
          <w:p w14:paraId="72498CB5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14:paraId="0AA7F91D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690C7CAA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1F176944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602E1192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6264ECE6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7A5974F7" w14:textId="77777777">
        <w:trPr>
          <w:trHeight w:val="350"/>
        </w:trPr>
        <w:tc>
          <w:tcPr>
            <w:tcW w:w="1863" w:type="dxa"/>
          </w:tcPr>
          <w:p w14:paraId="588C7035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4"/>
                <w:sz w:val="20"/>
              </w:rPr>
              <w:t>Load</w:t>
            </w:r>
          </w:p>
        </w:tc>
        <w:tc>
          <w:tcPr>
            <w:tcW w:w="1118" w:type="dxa"/>
          </w:tcPr>
          <w:p w14:paraId="1EB98895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85" w:type="dxa"/>
          </w:tcPr>
          <w:p w14:paraId="4EB9821D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96" w:type="dxa"/>
          </w:tcPr>
          <w:p w14:paraId="3DC15F0A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4" w:type="dxa"/>
          </w:tcPr>
          <w:p w14:paraId="3E67C791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14:paraId="2E5FE3B6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2FAF9562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7E02A963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47294488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15370221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1828D73B" w14:textId="77777777">
        <w:trPr>
          <w:trHeight w:val="350"/>
        </w:trPr>
        <w:tc>
          <w:tcPr>
            <w:tcW w:w="1863" w:type="dxa"/>
          </w:tcPr>
          <w:p w14:paraId="54E924C9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Store</w:t>
            </w:r>
          </w:p>
        </w:tc>
        <w:tc>
          <w:tcPr>
            <w:tcW w:w="1118" w:type="dxa"/>
          </w:tcPr>
          <w:p w14:paraId="0F351302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85" w:type="dxa"/>
          </w:tcPr>
          <w:p w14:paraId="0226DAFE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96" w:type="dxa"/>
          </w:tcPr>
          <w:p w14:paraId="27ABFCA5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4" w:type="dxa"/>
          </w:tcPr>
          <w:p w14:paraId="0C080C88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14:paraId="2BD56592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34A6534D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6BD692D4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21CBB166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1E615C91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3C078F37" w14:textId="77777777">
        <w:trPr>
          <w:trHeight w:val="350"/>
        </w:trPr>
        <w:tc>
          <w:tcPr>
            <w:tcW w:w="1863" w:type="dxa"/>
          </w:tcPr>
          <w:p w14:paraId="71D5C0E1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t>Branch</w:t>
            </w:r>
          </w:p>
        </w:tc>
        <w:tc>
          <w:tcPr>
            <w:tcW w:w="1118" w:type="dxa"/>
          </w:tcPr>
          <w:p w14:paraId="30557EC3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85" w:type="dxa"/>
          </w:tcPr>
          <w:p w14:paraId="5AECBE9A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96" w:type="dxa"/>
          </w:tcPr>
          <w:p w14:paraId="475909E3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4" w:type="dxa"/>
          </w:tcPr>
          <w:p w14:paraId="3DDD318A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14:paraId="69C2606F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774" w:type="dxa"/>
          </w:tcPr>
          <w:p w14:paraId="60FA7257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030162A7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67325B7C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11EC9472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1BA52211" w14:textId="77777777">
        <w:trPr>
          <w:trHeight w:val="350"/>
        </w:trPr>
        <w:tc>
          <w:tcPr>
            <w:tcW w:w="1863" w:type="dxa"/>
          </w:tcPr>
          <w:p w14:paraId="090DF47F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t>JAL/JALR</w:t>
            </w:r>
          </w:p>
        </w:tc>
        <w:tc>
          <w:tcPr>
            <w:tcW w:w="1118" w:type="dxa"/>
          </w:tcPr>
          <w:p w14:paraId="7769527F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85" w:type="dxa"/>
          </w:tcPr>
          <w:p w14:paraId="1E8ED257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96" w:type="dxa"/>
          </w:tcPr>
          <w:p w14:paraId="6828255A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4" w:type="dxa"/>
          </w:tcPr>
          <w:p w14:paraId="672DCE0D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930" w:type="dxa"/>
          </w:tcPr>
          <w:p w14:paraId="6346B930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2B3B58EE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41" w:type="dxa"/>
          </w:tcPr>
          <w:p w14:paraId="1ECF6AEB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164585A7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042507B3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2A83511D" w14:textId="77777777">
        <w:trPr>
          <w:trHeight w:val="350"/>
        </w:trPr>
        <w:tc>
          <w:tcPr>
            <w:tcW w:w="1863" w:type="dxa"/>
          </w:tcPr>
          <w:p w14:paraId="291896F5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5"/>
                <w:sz w:val="20"/>
              </w:rPr>
              <w:t>FPU</w:t>
            </w:r>
          </w:p>
        </w:tc>
        <w:tc>
          <w:tcPr>
            <w:tcW w:w="1118" w:type="dxa"/>
          </w:tcPr>
          <w:p w14:paraId="2F63F1FF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85" w:type="dxa"/>
          </w:tcPr>
          <w:p w14:paraId="284797EF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1196" w:type="dxa"/>
          </w:tcPr>
          <w:p w14:paraId="5D9C6C90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4" w:type="dxa"/>
          </w:tcPr>
          <w:p w14:paraId="54FDA7C1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930" w:type="dxa"/>
          </w:tcPr>
          <w:p w14:paraId="22196FFB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44E9B3FE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54AAFFDF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863" w:type="dxa"/>
          </w:tcPr>
          <w:p w14:paraId="3F26FDBB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55E0C21A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68B53677" w14:textId="77777777">
        <w:trPr>
          <w:trHeight w:val="349"/>
        </w:trPr>
        <w:tc>
          <w:tcPr>
            <w:tcW w:w="1863" w:type="dxa"/>
          </w:tcPr>
          <w:p w14:paraId="0ACB8E12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t>Vector</w:t>
            </w:r>
          </w:p>
        </w:tc>
        <w:tc>
          <w:tcPr>
            <w:tcW w:w="1118" w:type="dxa"/>
          </w:tcPr>
          <w:p w14:paraId="3E15F56C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85" w:type="dxa"/>
          </w:tcPr>
          <w:p w14:paraId="6B750281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5"/>
                <w:sz w:val="20"/>
              </w:rPr>
              <w:t>0/1</w:t>
            </w:r>
          </w:p>
        </w:tc>
        <w:tc>
          <w:tcPr>
            <w:tcW w:w="1196" w:type="dxa"/>
          </w:tcPr>
          <w:p w14:paraId="02EDF9A4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5"/>
                <w:sz w:val="20"/>
              </w:rPr>
              <w:t>0/1</w:t>
            </w:r>
          </w:p>
        </w:tc>
        <w:tc>
          <w:tcPr>
            <w:tcW w:w="974" w:type="dxa"/>
          </w:tcPr>
          <w:p w14:paraId="7E8EB5E8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930" w:type="dxa"/>
          </w:tcPr>
          <w:p w14:paraId="43E5815D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56A0B5E9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6E6F7F69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4677E232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818" w:type="dxa"/>
          </w:tcPr>
          <w:p w14:paraId="002D662B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252059" w14:paraId="76726784" w14:textId="77777777">
        <w:trPr>
          <w:trHeight w:val="350"/>
        </w:trPr>
        <w:tc>
          <w:tcPr>
            <w:tcW w:w="1863" w:type="dxa"/>
          </w:tcPr>
          <w:p w14:paraId="0AF771F0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2"/>
                <w:sz w:val="20"/>
              </w:rPr>
              <w:t>String</w:t>
            </w:r>
          </w:p>
        </w:tc>
        <w:tc>
          <w:tcPr>
            <w:tcW w:w="1118" w:type="dxa"/>
          </w:tcPr>
          <w:p w14:paraId="51DACBF8" w14:textId="77777777" w:rsidR="00252059" w:rsidRDefault="00516DBD">
            <w:pPr>
              <w:pStyle w:val="TableParagraph"/>
              <w:ind w:left="9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185" w:type="dxa"/>
          </w:tcPr>
          <w:p w14:paraId="51CFC362" w14:textId="77777777" w:rsidR="00252059" w:rsidRDefault="00516DBD">
            <w:pPr>
              <w:pStyle w:val="TableParagraph"/>
              <w:ind w:left="8"/>
              <w:rPr>
                <w:sz w:val="20"/>
              </w:rPr>
            </w:pPr>
            <w:r>
              <w:rPr>
                <w:spacing w:val="-5"/>
                <w:sz w:val="20"/>
              </w:rPr>
              <w:t>0/1</w:t>
            </w:r>
          </w:p>
        </w:tc>
        <w:tc>
          <w:tcPr>
            <w:tcW w:w="1196" w:type="dxa"/>
          </w:tcPr>
          <w:p w14:paraId="2A875BB9" w14:textId="77777777" w:rsidR="00252059" w:rsidRDefault="00516DBD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4" w:type="dxa"/>
          </w:tcPr>
          <w:p w14:paraId="25D688DF" w14:textId="77777777" w:rsidR="00252059" w:rsidRDefault="00516DBD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930" w:type="dxa"/>
          </w:tcPr>
          <w:p w14:paraId="324DA37C" w14:textId="77777777" w:rsidR="00252059" w:rsidRDefault="00516DBD">
            <w:pPr>
              <w:pStyle w:val="TableParagraph"/>
              <w:ind w:left="5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774" w:type="dxa"/>
          </w:tcPr>
          <w:p w14:paraId="6785A908" w14:textId="77777777" w:rsidR="00252059" w:rsidRDefault="00516DBD">
            <w:pPr>
              <w:pStyle w:val="TableParagraph"/>
              <w:ind w:left="3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641" w:type="dxa"/>
          </w:tcPr>
          <w:p w14:paraId="0DB281B5" w14:textId="77777777" w:rsidR="00252059" w:rsidRDefault="00516DBD">
            <w:pPr>
              <w:pStyle w:val="TableParagraph"/>
              <w:ind w:left="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63" w:type="dxa"/>
          </w:tcPr>
          <w:p w14:paraId="1426C284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818" w:type="dxa"/>
          </w:tcPr>
          <w:p w14:paraId="2E00F98D" w14:textId="77777777" w:rsidR="00252059" w:rsidRDefault="00516DBD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</w:tbl>
    <w:p w14:paraId="1DFA363B" w14:textId="77777777" w:rsidR="00B3655B" w:rsidRDefault="00B3655B"/>
    <w:sectPr w:rsidR="00B3655B">
      <w:pgSz w:w="11910" w:h="16840"/>
      <w:pgMar w:top="148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6D5663"/>
    <w:multiLevelType w:val="hybridMultilevel"/>
    <w:tmpl w:val="3356F7CE"/>
    <w:lvl w:ilvl="0" w:tplc="65B68B46">
      <w:start w:val="1"/>
      <w:numFmt w:val="decimal"/>
      <w:lvlText w:val="%1."/>
      <w:lvlJc w:val="left"/>
      <w:pPr>
        <w:ind w:left="1163" w:hanging="31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DFCDF9E">
      <w:numFmt w:val="bullet"/>
      <w:lvlText w:val="•"/>
      <w:lvlJc w:val="left"/>
      <w:pPr>
        <w:ind w:left="2092" w:hanging="312"/>
      </w:pPr>
      <w:rPr>
        <w:rFonts w:hint="default"/>
        <w:lang w:val="en-US" w:eastAsia="en-US" w:bidi="ar-SA"/>
      </w:rPr>
    </w:lvl>
    <w:lvl w:ilvl="2" w:tplc="614285EC">
      <w:numFmt w:val="bullet"/>
      <w:lvlText w:val="•"/>
      <w:lvlJc w:val="left"/>
      <w:pPr>
        <w:ind w:left="3025" w:hanging="312"/>
      </w:pPr>
      <w:rPr>
        <w:rFonts w:hint="default"/>
        <w:lang w:val="en-US" w:eastAsia="en-US" w:bidi="ar-SA"/>
      </w:rPr>
    </w:lvl>
    <w:lvl w:ilvl="3" w:tplc="4DE827A6">
      <w:numFmt w:val="bullet"/>
      <w:lvlText w:val="•"/>
      <w:lvlJc w:val="left"/>
      <w:pPr>
        <w:ind w:left="3958" w:hanging="312"/>
      </w:pPr>
      <w:rPr>
        <w:rFonts w:hint="default"/>
        <w:lang w:val="en-US" w:eastAsia="en-US" w:bidi="ar-SA"/>
      </w:rPr>
    </w:lvl>
    <w:lvl w:ilvl="4" w:tplc="735AB984">
      <w:numFmt w:val="bullet"/>
      <w:lvlText w:val="•"/>
      <w:lvlJc w:val="left"/>
      <w:pPr>
        <w:ind w:left="4891" w:hanging="312"/>
      </w:pPr>
      <w:rPr>
        <w:rFonts w:hint="default"/>
        <w:lang w:val="en-US" w:eastAsia="en-US" w:bidi="ar-SA"/>
      </w:rPr>
    </w:lvl>
    <w:lvl w:ilvl="5" w:tplc="6DD87FD8">
      <w:numFmt w:val="bullet"/>
      <w:lvlText w:val="•"/>
      <w:lvlJc w:val="left"/>
      <w:pPr>
        <w:ind w:left="5824" w:hanging="312"/>
      </w:pPr>
      <w:rPr>
        <w:rFonts w:hint="default"/>
        <w:lang w:val="en-US" w:eastAsia="en-US" w:bidi="ar-SA"/>
      </w:rPr>
    </w:lvl>
    <w:lvl w:ilvl="6" w:tplc="192C1998">
      <w:numFmt w:val="bullet"/>
      <w:lvlText w:val="•"/>
      <w:lvlJc w:val="left"/>
      <w:pPr>
        <w:ind w:left="6757" w:hanging="312"/>
      </w:pPr>
      <w:rPr>
        <w:rFonts w:hint="default"/>
        <w:lang w:val="en-US" w:eastAsia="en-US" w:bidi="ar-SA"/>
      </w:rPr>
    </w:lvl>
    <w:lvl w:ilvl="7" w:tplc="5786487E">
      <w:numFmt w:val="bullet"/>
      <w:lvlText w:val="•"/>
      <w:lvlJc w:val="left"/>
      <w:pPr>
        <w:ind w:left="7690" w:hanging="312"/>
      </w:pPr>
      <w:rPr>
        <w:rFonts w:hint="default"/>
        <w:lang w:val="en-US" w:eastAsia="en-US" w:bidi="ar-SA"/>
      </w:rPr>
    </w:lvl>
    <w:lvl w:ilvl="8" w:tplc="71CC11BC">
      <w:numFmt w:val="bullet"/>
      <w:lvlText w:val="•"/>
      <w:lvlJc w:val="left"/>
      <w:pPr>
        <w:ind w:left="8623" w:hanging="31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059"/>
    <w:rsid w:val="00036537"/>
    <w:rsid w:val="00252059"/>
    <w:rsid w:val="00275E67"/>
    <w:rsid w:val="0036710C"/>
    <w:rsid w:val="003C7355"/>
    <w:rsid w:val="00516DBD"/>
    <w:rsid w:val="006A77A9"/>
    <w:rsid w:val="00985D3D"/>
    <w:rsid w:val="00A36E0C"/>
    <w:rsid w:val="00A570EF"/>
    <w:rsid w:val="00B3655B"/>
    <w:rsid w:val="00F1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FA8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163" w:hanging="311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4"/>
      <w:ind w:left="852" w:right="925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63" w:hanging="31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67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E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E0C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163" w:hanging="311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4"/>
      <w:ind w:left="852" w:right="925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63" w:hanging="31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67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6E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E0C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3282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pc</cp:lastModifiedBy>
  <cp:revision>2</cp:revision>
  <dcterms:created xsi:type="dcterms:W3CDTF">2025-10-29T22:02:00Z</dcterms:created>
  <dcterms:modified xsi:type="dcterms:W3CDTF">2025-10-29T22:02:00Z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2025-10-26T00:00:00Z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2025-10-29T00:00:00Z</vt:filetime>
  </property>
  <property fmtid="{D5CDD505-2E9C-101B-9397-08002B2CF9AE}" pid="5" name="Producer">
    <vt:lpwstr>ReportLab PDF Library - www.reportlab.com</vt:lpwstr>
  </property>
</Properties>
</file>