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card — City of Cape Town SAP C3 service requests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Hub item (locked URL)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https://odp-cctegis.opendata.arcgis.com/datasets/90711027d33940b5a06e96ad8a8f7ede_0/explore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Owner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City of Cape Town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Team extract title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Service Requests 2023 until 18 August 2026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Date downloaded (team)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 October 2026, 16:38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5,199,661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rows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Date obtained (this VM)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15 October 2026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Drive splits (incl.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train.parquet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); portal fallback 5,372,466 rows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Drive (preferred splits)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https://drive.google.com/drive/folders/1ca8M2Gjq-sbe7I8wrt_WUyBm8523PwCq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Licence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City Open Data Terms of Use: free, “as is”, no warranties. See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data/licence.txt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Lecturer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approved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Not CC/Zindi. Raw extract not in git.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Collection period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 1 Jan 2023 – 18 Aug 2026 (team file). Modelling dates 1 Jan 2023 – 20 May 2026 after 90-day maturity.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Unit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One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Notification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after latest-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Changed_on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dedup.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Modelling 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3,029,242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(repair/fault scope). Fast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2,041,606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(67.4%); Slow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650,173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(21.5%); Unresolved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337,463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(11.1%).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Main split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Stratified 70/15/15 on target, seed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: train 2,120,469 / val 454,386 / test 454,387.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Time split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Robustness only (31 May 2025 / 13 Dec 2025). Unresolved jumps 7.4% → ~19.8%.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Target cut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 calendar days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(~p75 of resolved durations; median 2 days not used).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Features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Complaint type, department, suburb_group, ward, sub-council, created date.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Missingness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Completed blank 13.0% (open). Train Ward 40.56% missing; Sub_Council 41.55%. Coords ~22% missing, unused.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Sensitive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names/contacts. Raw suburb can look like an address — grouped; coords unused.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Limitations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Reported faults only; closing practice differs by department; freeze is not live SAP.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dataset-card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