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6 evaluation</w:t>
      </w:r>
    </w:p>
    <w:p>
      <w:r>
        <w:rPr>
          <w:rFonts w:ascii="Calibri" w:hAnsi="Calibri" w:eastAsia="Calibri"/>
          <w:b w:val="0"/>
          <w:i w:val="0"/>
          <w:sz w:val="22"/>
        </w:rPr>
        <w:t>The provisional champion family is histogram gradient boosting, from the Phase 5 validation macro-F1 ranking. At that ranking the embedding network was still pending, so those results did not enter the choice. Lecturer approval was recorded later. The approved validation macro-F1 is 0.481, still below histogram gradient boosting at 0.482, so the champion is unchanged. Tuning used chronological folds inside the training period only.</w:t>
      </w:r>
    </w:p>
    <w:p>
      <w:pPr>
        <w:pStyle w:val="Heading2"/>
      </w:pPr>
      <w:r>
        <w:t>Search</w:t>
      </w:r>
    </w:p>
    <w:p>
      <w:r>
        <w:rPr>
          <w:rFonts w:ascii="Calibri" w:hAnsi="Calibri" w:eastAsia="Calibri"/>
          <w:b w:val="0"/>
          <w:i w:val="0"/>
          <w:sz w:val="22"/>
        </w:rPr>
        <w:t>Random draws: 8. Seed: 42. The untuned Phase 5 settings were scored on the same folds. The score is mean macro-F1. Early stopping inside a fold uses that fold's later slice.</w:t>
      </w:r>
    </w:p>
    <w:p>
      <w:r>
        <w:rPr>
          <w:rFonts w:ascii="Calibri" w:hAnsi="Calibri" w:eastAsia="Calibri"/>
          <w:b w:val="0"/>
          <w:i w:val="0"/>
          <w:sz w:val="22"/>
        </w:rPr>
        <w:t>The highest training-fold mean is trial 5 (parameter_sampler), mean macro-F1 0.544, median selected iteration 4.</w:t>
      </w:r>
    </w:p>
    <w:p>
      <w:pPr>
        <w:pStyle w:val="Heading2"/>
      </w:pPr>
      <w:r>
        <w:t>Validation comparison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untuned: validation macro-F1 0.477, accuracy 0.591, Resolved Slow recall 0.432, Unresolved recall 0.442.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tuned: validation macro-F1 0.470, accuracy 0.575, Resolved Slow recall 0.427, Unresolved recall 0.468.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frozen candidate is </w:t>
      </w:r>
      <w:r>
        <w:rPr>
          <w:rFonts w:ascii="Consolas" w:hAnsi="Consolas" w:eastAsia="Consolas"/>
          <w:b w:val="0"/>
          <w:i w:val="0"/>
          <w:sz w:val="20"/>
        </w:rPr>
        <w:t>untuned</w:t>
      </w:r>
      <w:r>
        <w:rPr>
          <w:rFonts w:ascii="Calibri" w:hAnsi="Calibri" w:eastAsia="Calibri"/>
          <w:b w:val="0"/>
          <w:i w:val="0"/>
          <w:sz w:val="22"/>
        </w:rPr>
        <w:t>. The rule keeps the tuned refit only when its validation macro-F1 is higher than the untuned refit. A tie keeps the untuned settings. This choice was saved before the locked test was scored.</w:t>
      </w:r>
    </w:p>
    <w:p>
      <w:pPr>
        <w:pStyle w:val="Heading2"/>
      </w:pPr>
      <w:r>
        <w:t>Locked test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untuned: accuracy 0.600, macro-F1 0.494, weighted-F1 0.629, Resolved Slow recall 0.400, Unresolved recall 0.418, macro ROC-AUC 0.724, macro PR-AUC 0.519.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multilayer_perceptron: accuracy 0.606, macro-F1 0.495, weighted-F1 0.634, Resolved Slow recall 0.458, Unresolved recall 0.345, macro ROC-AUC 0.731, macro PR-AUC 0.529.</w:t>
      </w:r>
    </w:p>
    <w:p>
      <w:r>
        <w:rPr>
          <w:rFonts w:ascii="Calibri" w:hAnsi="Calibri" w:eastAsia="Calibri"/>
          <w:b w:val="0"/>
          <w:i w:val="0"/>
          <w:sz w:val="22"/>
        </w:rPr>
        <w:t>The frozen parameters were not changed after these test metrics were computed.</w:t>
      </w:r>
    </w:p>
    <w:p>
      <w:pPr>
        <w:pStyle w:val="Heading2"/>
      </w:pPr>
      <w:r>
        <w:t>Ablations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remove_geographic_features: validation macro-F1 0.469 (change -0.008), Resolved Slow recall 0.434 (change +0.002), Unresolved recall 0.475 (change +0.033). Retrained without suburb, ward, and subcouncil. Complaint type and calendar fields stay.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remove_work_centre: validation macro-F1 0.477 (change +0.000), Resolved Slow recall 0.432 (change +0.000), Unresolved recall 0.442 (change +0.000). Work Center is already excluded from the frozen pipeline because the extract has no assignment time. Removing it does not change the inputs. No second model was fit.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no_class_weight: validation macro-F1 0.376 (change -0.101), Resolved Slow recall 0.344 (change -0.089), Unresolved recall 0.037 (change -0.405). Same features and frozen hyperparameters with class_weight left unset. SMOTE is not used.</w:t>
      </w:r>
    </w:p>
    <w:p>
      <w:pPr>
        <w:pStyle w:val="Heading2"/>
      </w:pPr>
      <w:r>
        <w:t>McNemar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section is the historical supplementary comparison with the multilayer perceptron. Question 6.2 uses the approved embedding network and is recorded in </w:t>
      </w:r>
      <w:r>
        <w:rPr>
          <w:rFonts w:ascii="Consolas" w:hAnsi="Consolas" w:eastAsia="Consolas"/>
          <w:b w:val="0"/>
          <w:i w:val="0"/>
          <w:sz w:val="20"/>
        </w:rPr>
        <w:t>results/tables/13_question62_record.json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Comparator: multilayer_perceptron. Both correct 233,776. Champion only 19,282. Comparator only 21,854. Both wrong 147,121.</w:t>
      </w:r>
    </w:p>
    <w:p>
      <w:r>
        <w:rPr>
          <w:rFonts w:ascii="Calibri" w:hAnsi="Calibri" w:eastAsia="Calibri"/>
          <w:b w:val="0"/>
          <w:i w:val="0"/>
          <w:sz w:val="22"/>
        </w:rPr>
        <w:t>Method: chi-square with continuity correction. Statistic: 160.6875. p-value: 8.006e-37. Threshold: 0.05. Conclusion: The paired error rates differ at the 0.05 threshold. This does not show that one model is better on every class.</w:t>
      </w:r>
    </w:p>
    <w:p>
      <w:r>
        <w:rPr>
          <w:rFonts w:ascii="Calibri" w:hAnsi="Calibri" w:eastAsia="Calibri"/>
          <w:b w:val="0"/>
          <w:i w:val="0"/>
          <w:sz w:val="22"/>
        </w:rPr>
        <w:t>The test compares paired error rates on the same cases. It does not show that one model is better on every class.</w:t>
      </w:r>
    </w:p>
    <w:p>
      <w:r>
        <w:rPr>
          <w:rFonts w:ascii="Calibri" w:hAnsi="Calibri" w:eastAsia="Calibri"/>
          <w:b w:val="0"/>
          <w:i w:val="0"/>
          <w:sz w:val="22"/>
        </w:rPr>
        <w:t>Accuracy difference (champion minus comparator): -0.0061. Macro-F1 difference: -0.0010. Those gaps are the practical comparison. A small gap can still have a small p-value when the test set is large.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phase6 evaluation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