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</w:t>
      </w:r>
    </w:p>
    <w:p>
      <w:r>
        <w:rPr>
          <w:rFonts w:ascii="Calibri" w:hAnsi="Calibri" w:eastAsia="Calibri"/>
          <w:b w:val="0"/>
          <w:i w:val="0"/>
          <w:sz w:val="22"/>
        </w:rPr>
        <w:t>Streamlit interface for the frozen resolution pipeline.</w:t>
      </w:r>
    </w:p>
    <w:p>
      <w:r>
        <w:rPr>
          <w:rFonts w:ascii="Calibri" w:hAnsi="Calibri" w:eastAsia="Calibri"/>
          <w:b w:val="0"/>
          <w:i w:val="0"/>
          <w:sz w:val="22"/>
        </w:rPr>
        <w:t>From the project folder: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 w:val="clear"/>
          </w:tcPr>
          <w:p>
            <w:pPr>
              <w:spacing w:after="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streamlit run app/app.py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The process loads </w:t>
      </w:r>
      <w:r>
        <w:rPr>
          <w:rFonts w:ascii="Consolas" w:hAnsi="Consolas" w:eastAsia="Consolas"/>
          <w:b w:val="0"/>
          <w:i w:val="0"/>
          <w:sz w:val="20"/>
        </w:rPr>
        <w:t>models/frozen_resolution_pipeline.joblib</w:t>
      </w:r>
      <w:r>
        <w:rPr>
          <w:rFonts w:ascii="Calibri" w:hAnsi="Calibri" w:eastAsia="Calibri"/>
          <w:b w:val="0"/>
          <w:i w:val="0"/>
          <w:sz w:val="22"/>
        </w:rPr>
        <w:t xml:space="preserve"> through a path relative to the repository. It does not fit a model, run a notebook, or read the raw extract.</w:t>
      </w:r>
    </w:p>
    <w:p>
      <w:r>
        <w:rPr>
          <w:rFonts w:ascii="Calibri" w:hAnsi="Calibri" w:eastAsia="Calibri"/>
          <w:b w:val="0"/>
          <w:i w:val="0"/>
          <w:sz w:val="22"/>
        </w:rPr>
        <w:t>On Render, the start command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 w:val="clear"/>
          </w:tcPr>
          <w:p>
            <w:pPr>
              <w:spacing w:after="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streamlit run app/app.py --server.address 0.0.0.0 --server.port $PORT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