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10507"/>
        <w:tblGridChange w:id="0">
          <w:tblGrid>
            <w:gridCol w:w="10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right="-945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[ODBC Data Sources]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ProjetERP = Postgresql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[ProjetERP]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Driver </w:t>
        <w:tab/>
        <w:t xml:space="preserve">= /usr/lib/aarch64-linux-gnu/odbc/psqlodbcw.so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Host   </w:t>
        <w:tab/>
        <w:t xml:space="preserve">= serveur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Server </w:t>
        <w:tab/>
        <w:t xml:space="preserve">= serveur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ServerName = serveur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Database   = ProjetERP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UserName   = seb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Password   = #####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Port   </w:t>
        <w:tab/>
        <w:t xml:space="preserve">= 5432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[ODBC]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Trace     </w:t>
        <w:tab/>
        <w:t xml:space="preserve">=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TraceAutoStop =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TraceFile </w:t>
        <w:tab/>
        <w:t xml:space="preserve">= sql.log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1.73228346456693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