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>
          <w:rFonts w:ascii="Consolas" w:cs="Consolas" w:eastAsia="Consolas" w:hAnsi="Consolas"/>
          <w:color w:val="333333"/>
        </w:rPr>
      </w:pPr>
      <w:r w:rsidDel="00000000" w:rsidR="00000000" w:rsidRPr="00000000">
        <w:rPr>
          <w:rFonts w:ascii="Consolas" w:cs="Consolas" w:eastAsia="Consolas" w:hAnsi="Consolas"/>
          <w:b w:val="1"/>
          <w:color w:val="999999"/>
          <w:rtl w:val="0"/>
        </w:rPr>
        <w:t xml:space="preserve">#include &lt;iostream&gt;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999999"/>
          <w:rtl w:val="0"/>
        </w:rPr>
        <w:t xml:space="preserve">#include &lt;Poco/Data/ODBC/Connector.h&gt;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999999"/>
          <w:rtl w:val="0"/>
        </w:rPr>
        <w:t xml:space="preserve">#include &lt;Poco/Data/Session.h&gt;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999999"/>
          <w:rtl w:val="0"/>
        </w:rPr>
        <w:t xml:space="preserve">#include &lt;Poco/Data/Statement.h&gt;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999999"/>
          <w:rtl w:val="0"/>
        </w:rPr>
        <w:t xml:space="preserve">#include &lt;Poco/Exception.h&gt;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Poco::Data;</w:t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Poco::Data::Keywords;</w:t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b3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9000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() {</w:t>
        <w:br w:type="textWrapping"/>
        <w:tab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{</w:t>
        <w:br w:type="textWrapping"/>
        <w:t xml:space="preserve">    </w:t>
        <w:tab/>
      </w:r>
      <w:r w:rsidDel="00000000" w:rsidR="00000000" w:rsidRPr="00000000">
        <w:rPr>
          <w:rFonts w:ascii="Consolas" w:cs="Consolas" w:eastAsia="Consolas" w:hAnsi="Consolas"/>
          <w:i w:val="1"/>
          <w:color w:val="999988"/>
          <w:rtl w:val="0"/>
        </w:rPr>
        <w:t xml:space="preserve">// Initialisation ODBC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  <w:t xml:space="preserve">    </w:t>
        <w:tab/>
        <w:t xml:space="preserve">ODBC::Connector::registerConnector();</w:t>
        <w:br w:type="textWrapping"/>
        <w:br w:type="textWrapping"/>
        <w:t xml:space="preserve">    </w:t>
        <w:tab/>
      </w:r>
      <w:r w:rsidDel="00000000" w:rsidR="00000000" w:rsidRPr="00000000">
        <w:rPr>
          <w:rFonts w:ascii="Consolas" w:cs="Consolas" w:eastAsia="Consolas" w:hAnsi="Consolas"/>
          <w:i w:val="1"/>
          <w:color w:val="999988"/>
          <w:rtl w:val="0"/>
        </w:rPr>
        <w:t xml:space="preserve">// Connexion à la base via le DSN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  <w:t xml:space="preserve">    </w:t>
        <w:tab/>
        <w:t xml:space="preserve">Session </w:t>
      </w:r>
      <w:r w:rsidDel="00000000" w:rsidR="00000000" w:rsidRPr="00000000">
        <w:rPr>
          <w:rFonts w:ascii="Consolas" w:cs="Consolas" w:eastAsia="Consolas" w:hAnsi="Consolas"/>
          <w:b w:val="1"/>
          <w:color w:val="990000"/>
          <w:rtl w:val="0"/>
        </w:rPr>
        <w:t xml:space="preserve">session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d1144"/>
          <w:rtl w:val="0"/>
        </w:rPr>
        <w:t xml:space="preserve">"ODBC"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d1144"/>
          <w:rtl w:val="0"/>
        </w:rPr>
        <w:t xml:space="preserve">"DSN=ProjetERP"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);</w:t>
        <w:br w:type="textWrapping"/>
        <w:br w:type="textWrapping"/>
        <w:t xml:space="preserve">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valeur =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;</w:t>
        <w:br w:type="textWrapping"/>
        <w:t xml:space="preserve">    </w:t>
        <w:tab/>
        <w:t xml:space="preserve">Statement </w:t>
      </w:r>
      <w:r w:rsidDel="00000000" w:rsidR="00000000" w:rsidRPr="00000000">
        <w:rPr>
          <w:rFonts w:ascii="Consolas" w:cs="Consolas" w:eastAsia="Consolas" w:hAnsi="Consolas"/>
          <w:b w:val="1"/>
          <w:color w:val="99000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(session);</w:t>
      </w:r>
    </w:p>
    <w:p w:rsidR="00000000" w:rsidDel="00000000" w:rsidP="00000000" w:rsidRDefault="00000000" w:rsidRPr="00000000" w14:paraId="00000002">
      <w:pPr>
        <w:widowControl w:val="0"/>
        <w:rPr>
          <w:rFonts w:ascii="Consolas" w:cs="Consolas" w:eastAsia="Consolas" w:hAnsi="Consolas"/>
          <w:color w:val="333333"/>
        </w:rPr>
      </w:pPr>
      <w:r w:rsidDel="00000000" w:rsidR="00000000" w:rsidRPr="00000000">
        <w:rPr>
          <w:rFonts w:ascii="Consolas" w:cs="Consolas" w:eastAsia="Consolas" w:hAnsi="Consolas"/>
          <w:i w:val="1"/>
          <w:color w:val="999988"/>
          <w:rtl w:val="0"/>
        </w:rPr>
        <w:t xml:space="preserve">// Utiliser MAX pour éviter de lire toute la table car il y aura beaucoup de valeurs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  <w:t xml:space="preserve">    </w:t>
        <w:tab/>
        <w:t xml:space="preserve">select &lt;&lt; </w:t>
      </w:r>
      <w:r w:rsidDel="00000000" w:rsidR="00000000" w:rsidRPr="00000000">
        <w:rPr>
          <w:rFonts w:ascii="Consolas" w:cs="Consolas" w:eastAsia="Consolas" w:hAnsi="Consolas"/>
          <w:color w:val="dd1144"/>
          <w:rtl w:val="0"/>
        </w:rPr>
        <w:t xml:space="preserve">"SELECT puissance_demandee_pourcentage FROM zone WHERE puissance_demandee_pourcentage &lt;&gt; puissance_actuelle_pourcentage ORDER BY id_zone DESC LIMIT 1;"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,</w:t>
      </w:r>
    </w:p>
    <w:p w:rsidR="00000000" w:rsidDel="00000000" w:rsidP="00000000" w:rsidRDefault="00000000" w:rsidRPr="00000000" w14:paraId="00000003">
      <w:pPr>
        <w:widowControl w:val="0"/>
        <w:rPr>
          <w:rFonts w:ascii="Consolas" w:cs="Consolas" w:eastAsia="Consolas" w:hAnsi="Consolas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Fonts w:ascii="Consolas" w:cs="Consolas" w:eastAsia="Consolas" w:hAnsi="Consolas"/>
          <w:i w:val="1"/>
          <w:color w:val="999988"/>
          <w:rtl w:val="0"/>
        </w:rPr>
        <w:t xml:space="preserve">// Into pour stocker le résultat de la requête dans la variable et now pour l'exécuter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br w:type="textWrapping"/>
        <w:t xml:space="preserve">           </w:t>
        <w:tab/>
        <w:t xml:space="preserve">into(valeur), now;</w:t>
        <w:br w:type="textWrapping"/>
        <w:br w:type="textWrapping"/>
        <w:t xml:space="preserve">    </w:t>
        <w:tab/>
      </w:r>
      <w:r w:rsidDel="00000000" w:rsidR="00000000" w:rsidRPr="00000000">
        <w:rPr>
          <w:rFonts w:ascii="Consolas" w:cs="Consolas" w:eastAsia="Consolas" w:hAnsi="Consolas"/>
          <w:color w:val="0086b3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&lt;&lt; </w:t>
      </w:r>
      <w:r w:rsidDel="00000000" w:rsidR="00000000" w:rsidRPr="00000000">
        <w:rPr>
          <w:rFonts w:ascii="Consolas" w:cs="Consolas" w:eastAsia="Consolas" w:hAnsi="Consolas"/>
          <w:color w:val="dd1144"/>
          <w:rtl w:val="0"/>
        </w:rPr>
        <w:t xml:space="preserve">"Dernière valeur : "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&lt;&lt; valeur &lt;&lt; </w:t>
      </w:r>
      <w:r w:rsidDel="00000000" w:rsidR="00000000" w:rsidRPr="00000000">
        <w:rPr>
          <w:rFonts w:ascii="Consolas" w:cs="Consolas" w:eastAsia="Consolas" w:hAnsi="Consolas"/>
          <w:color w:val="dd1144"/>
          <w:rtl w:val="0"/>
        </w:rPr>
        <w:t xml:space="preserve">"%"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&lt;&lt; </w:t>
      </w:r>
      <w:r w:rsidDel="00000000" w:rsidR="00000000" w:rsidRPr="00000000">
        <w:rPr>
          <w:rFonts w:ascii="Consolas" w:cs="Consolas" w:eastAsia="Consolas" w:hAnsi="Consolas"/>
          <w:color w:val="0086b3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;</w:t>
        <w:br w:type="textWrapping"/>
        <w:tab/>
        <w:t xml:space="preserve">}</w:t>
        <w:br w:type="textWrapping"/>
        <w:tab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Poco::Exception&amp; ex) {</w:t>
        <w:br w:type="textWrapping"/>
        <w:t xml:space="preserve">    </w:t>
        <w:tab/>
      </w:r>
      <w:r w:rsidDel="00000000" w:rsidR="00000000" w:rsidRPr="00000000">
        <w:rPr>
          <w:rFonts w:ascii="Consolas" w:cs="Consolas" w:eastAsia="Consolas" w:hAnsi="Consolas"/>
          <w:color w:val="0086b3"/>
          <w:rtl w:val="0"/>
        </w:rPr>
        <w:t xml:space="preserve">cerr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&lt;&lt; </w:t>
      </w:r>
      <w:r w:rsidDel="00000000" w:rsidR="00000000" w:rsidRPr="00000000">
        <w:rPr>
          <w:rFonts w:ascii="Consolas" w:cs="Consolas" w:eastAsia="Consolas" w:hAnsi="Consolas"/>
          <w:color w:val="dd1144"/>
          <w:rtl w:val="0"/>
        </w:rPr>
        <w:t xml:space="preserve">"Erreur ODBC : "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&lt;&lt; ex.displayText() &lt;&lt; </w:t>
      </w:r>
      <w:r w:rsidDel="00000000" w:rsidR="00000000" w:rsidRPr="00000000">
        <w:rPr>
          <w:rFonts w:ascii="Consolas" w:cs="Consolas" w:eastAsia="Consolas" w:hAnsi="Consolas"/>
          <w:color w:val="0086b3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;</w:t>
        <w:br w:type="textWrapping"/>
        <w:t xml:space="preserve">    </w:t>
        <w:tab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;</w:t>
        <w:br w:type="textWrapping"/>
        <w:tab/>
        <w:t xml:space="preserve">}</w:t>
        <w:br w:type="textWrapping"/>
        <w:br w:type="textWrapping"/>
        <w:tab/>
      </w:r>
      <w:r w:rsidDel="00000000" w:rsidR="00000000" w:rsidRPr="00000000">
        <w:rPr>
          <w:rFonts w:ascii="Consolas" w:cs="Consolas" w:eastAsia="Consolas" w:hAnsi="Consolas"/>
          <w:b w:val="1"/>
          <w:color w:val="33333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08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;</w:t>
        <w:br w:type="textWrapping"/>
        <w:t xml:space="preserve">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566.9291338582677" w:left="566.9291338582677" w:right="833.38582677165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