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&lt;ctime&gt;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&lt;random&gt;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&lt;Poco/Data/ODBC/Connector.h&gt;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&lt;Poco/Data/Session.h&gt;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&lt;Poco/Data/Statement.h&gt;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namespace Poco::Data;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using namespace Poco::Data::Keywords;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float simulateDebitAir()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static std::default_random_engine engine;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static std::uniform_real_distribution&lt;float&gt; dist(0.03f, 0.08f);  // simulate 30 à 80 L/s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dist(engine);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ODBC::Connector::registerConnector();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DSN PostgreSQL doit être défini comme "ProjetERP" dans odbc.ini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Session session("ODBC", "DSN=ProjetERP");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cout &lt;&lt; "Connexion OK. Insertion toutes les 10 secondes..." &lt;&lt; endl;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int module_id = 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float debit_air = simulateDebitAir();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std::time_t timestamp = std::time(nullptr);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Statement insert(session);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insert &lt;&lt; "INSERT INTO mesure_ventilation (module_id, debit_air, date) 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"VALUES (?, ?, to_timestamp(?))",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use(module_id), use(debit_air), use(timestamp);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insert.execute();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cout &lt;&lt; "Débit inséré : " &lt;&lt; debit_air &lt;&lt; " m³/s à " &lt;&lt; std::ctime(&amp;timestamp);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std::this_thread::sleep_for(std::chrono::seconds(10));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 catch (const std::exception&amp; ex)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cerr &lt;&lt; "Erreur : " &lt;&lt; ex.what() &lt;&lt; endl;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