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18.385826771655" w:type="dxa"/>
        <w:jc w:val="left"/>
        <w:tblLayout w:type="fixed"/>
        <w:tblLook w:val="0600"/>
      </w:tblPr>
      <w:tblGrid>
        <w:gridCol w:w="11318.385826771655"/>
        <w:tblGridChange w:id="0">
          <w:tblGrid>
            <w:gridCol w:w="11318.3858267716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&lt;iostream&gt;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&lt;pigpio.h&gt;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()</w:t>
              <w:br w:type="textWrapping"/>
              <w:t xml:space="preserve">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(gpioInitialise()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 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"Erreur d'initialisation de pigpio.\n"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gpio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GPIO18 = pin physique 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ab/>
              <w:t xml:space="preserve">gpioSetMode(gpio, PI_OUTPUT);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pourcentage;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"Entrez un rapport cyclique (1 à 100 %) 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//Normalement depuis la BDD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&gt;&gt; pourcentage;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(pourcentage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|| pourcentage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 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"Valeur invalide. Doit être entre 1 et 100.\n"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  <w:t xml:space="preserve">gpioTerminate();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freq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1 kHz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rapport = (pourcentage *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pigpio utilise 0-255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br w:type="textWrapping"/>
              <w:tab/>
              <w:t xml:space="preserve">gpioSetPWMfrequency(gpio, freq);</w:t>
              <w:br w:type="textWrapping"/>
              <w:tab/>
              <w:t xml:space="preserve">gpioPWM(gpio, rapport);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"PWM actif sur GPIO18 à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freq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 Hz,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pourcentage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 % de puissance.\n"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"Appuyez sur Entrée pour quitter...\n"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.ignore();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::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.get();</w:t>
              <w:br w:type="textWrapping"/>
              <w:br w:type="textWrapping"/>
              <w:tab/>
              <w:t xml:space="preserve">gpioTerminate();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1.73228346456693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