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ru-RU"/>
        </w:rPr>
        <w:t xml:space="preserve">Приглашаем коллег в проект </w:t>
      </w:r>
      <w:r>
        <w:rPr>
          <w:b/>
          <w:bCs/>
          <w:sz w:val="32"/>
          <w:szCs w:val="32"/>
          <w:lang w:val="ru-RU"/>
        </w:rPr>
        <w:t xml:space="preserve">кроме ветки </w:t>
      </w:r>
      <w:r>
        <w:rPr>
          <w:b/>
          <w:bCs/>
          <w:sz w:val="32"/>
          <w:szCs w:val="32"/>
          <w:lang w:val="en-US"/>
        </w:rPr>
        <w:t>master 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 xmlns:mc="http://schemas.openxmlformats.org/markup-compatibility/2006">
          <wp:inline>
            <wp:extent cx="9972040" cy="527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>
      <w:pPr>
        <w:rPr>
          <w:b/>
          <w:bCs/>
          <w:sz w:val="32"/>
          <w:szCs w:val="32"/>
          <w:lang w:val="en-US"/>
        </w:rPr>
      </w:pPr>
    </w:p>
    <w:p w14:paraId="00000004">
      <w:pPr>
        <w:rPr>
          <w:b/>
          <w:bCs/>
          <w:sz w:val="32"/>
          <w:szCs w:val="32"/>
          <w:lang w:val="en-US"/>
        </w:rPr>
      </w:pPr>
    </w:p>
    <w:p w14:paraId="000000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2. </w:t>
      </w:r>
      <w:r>
        <w:rPr>
          <w:b/>
          <w:bCs/>
          <w:sz w:val="32"/>
          <w:szCs w:val="32"/>
          <w:lang w:val="ru-RU"/>
        </w:rPr>
        <w:t xml:space="preserve">Добавляем коллег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 xmlns:mc="http://schemas.openxmlformats.org/markup-compatibility/2006">
          <wp:inline>
            <wp:extent cx="9972040" cy="5060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pPr>
        <w:rPr>
          <w:b/>
          <w:bCs/>
          <w:sz w:val="32"/>
          <w:szCs w:val="32"/>
          <w:lang w:val="en-US"/>
        </w:rPr>
      </w:pPr>
    </w:p>
    <w:p w14:paraId="00000008">
      <w:pPr>
        <w:rPr>
          <w:b/>
          <w:bCs/>
          <w:sz w:val="32"/>
          <w:szCs w:val="32"/>
          <w:lang w:val="en-US"/>
        </w:rPr>
      </w:pPr>
    </w:p>
    <w:p w14:paraId="00000009">
      <w:pPr>
        <w:rPr>
          <w:b/>
          <w:bCs/>
          <w:sz w:val="32"/>
          <w:szCs w:val="32"/>
          <w:lang w:val="en-US"/>
        </w:rPr>
      </w:pPr>
    </w:p>
    <w:p w14:paraId="000000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3. </w:t>
      </w:r>
      <w:r>
        <w:rPr>
          <w:b/>
          <w:bCs/>
          <w:sz w:val="32"/>
          <w:szCs w:val="32"/>
          <w:lang w:val="ru-RU"/>
        </w:rPr>
        <w:t xml:space="preserve">Выбираем имя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 xmlns:mc="http://schemas.openxmlformats.org/markup-compatibility/2006">
          <wp:inline>
            <wp:extent cx="9972040" cy="492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>
      <w:pPr>
        <w:rPr>
          <w:b/>
          <w:bCs/>
          <w:sz w:val="32"/>
          <w:szCs w:val="32"/>
          <w:lang w:val="en-US"/>
        </w:rPr>
      </w:pPr>
    </w:p>
    <w:p w14:paraId="0000000D">
      <w:pPr>
        <w:rPr>
          <w:b/>
          <w:bCs/>
          <w:sz w:val="32"/>
          <w:szCs w:val="32"/>
          <w:lang w:val="en-US"/>
        </w:rPr>
      </w:pPr>
    </w:p>
    <w:p w14:paraId="0000000E">
      <w:pPr>
        <w:rPr>
          <w:b/>
          <w:bCs/>
          <w:sz w:val="32"/>
          <w:szCs w:val="32"/>
          <w:lang w:val="en-US"/>
        </w:rPr>
      </w:pPr>
    </w:p>
    <w:p w14:paraId="000000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4. </w:t>
      </w:r>
      <w:r>
        <w:rPr>
          <w:b/>
          <w:bCs/>
          <w:sz w:val="32"/>
          <w:szCs w:val="32"/>
          <w:lang w:val="ru-RU"/>
        </w:rPr>
        <w:t>Принимаем приглашение (разработчик)</w:t>
      </w:r>
    </w:p>
    <w:p w14:paraId="000000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 xmlns:mc="http://schemas.openxmlformats.org/markup-compatibility/2006">
          <wp:inline>
            <wp:extent cx="9972040" cy="5062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rPr>
          <w:b/>
          <w:bCs/>
          <w:sz w:val="32"/>
          <w:szCs w:val="32"/>
          <w:lang w:val="en-US"/>
        </w:rPr>
      </w:pPr>
    </w:p>
    <w:p w14:paraId="00000012">
      <w:pPr>
        <w:rPr>
          <w:b/>
          <w:bCs/>
          <w:sz w:val="32"/>
          <w:szCs w:val="32"/>
          <w:lang w:val="en-US"/>
        </w:rPr>
      </w:pPr>
    </w:p>
    <w:p w14:paraId="00000013">
      <w:pPr>
        <w:rPr>
          <w:b/>
          <w:bCs/>
          <w:sz w:val="32"/>
          <w:szCs w:val="32"/>
          <w:lang w:val="en-US"/>
        </w:rPr>
      </w:pPr>
    </w:p>
    <w:p w14:paraId="00000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5. </w:t>
      </w:r>
      <w:r>
        <w:rPr>
          <w:b/>
          <w:bCs/>
          <w:sz w:val="32"/>
          <w:szCs w:val="32"/>
          <w:lang w:val="ru-RU"/>
        </w:rPr>
        <w:t xml:space="preserve">Добавление задания и его описание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 xmlns:mc="http://schemas.openxmlformats.org/markup-compatibility/2006">
          <wp:inline>
            <wp:extent cx="9972040" cy="5191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pPr>
        <w:rPr>
          <w:b/>
          <w:bCs/>
          <w:sz w:val="32"/>
          <w:szCs w:val="32"/>
          <w:lang w:val="en-US"/>
        </w:rPr>
      </w:pPr>
    </w:p>
    <w:p w14:paraId="00000017">
      <w:pPr>
        <w:rPr>
          <w:b/>
          <w:bCs/>
          <w:sz w:val="32"/>
          <w:szCs w:val="32"/>
          <w:lang w:val="en-US"/>
        </w:rPr>
      </w:pPr>
    </w:p>
    <w:p w14:paraId="00000018">
      <w:r>
        <w:rPr>
          <w:b/>
          <w:bCs/>
          <w:sz w:val="32"/>
          <w:szCs w:val="32"/>
          <w:lang w:val="en-US"/>
        </w:rPr>
        <w:t xml:space="preserve">6. </w:t>
      </w:r>
      <w:r>
        <w:rPr>
          <w:b/>
          <w:bCs/>
          <w:sz w:val="32"/>
          <w:szCs w:val="32"/>
          <w:lang w:val="ru-RU"/>
        </w:rPr>
        <w:t xml:space="preserve">Изменение задачи </w:t>
      </w:r>
      <w:r>
        <w:rPr>
          <w:b/>
          <w:bCs/>
          <w:sz w:val="32"/>
          <w:szCs w:val="32"/>
          <w:lang w:val="ru-RU"/>
        </w:rPr>
        <w:t>(разработчик)</w:t>
      </w:r>
    </w:p>
    <w:p w14:paraId="0000001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 xmlns:mc="http://schemas.openxmlformats.org/markup-compatibility/2006">
          <wp:inline>
            <wp:extent cx="9972040" cy="4226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>
      <w:pPr>
        <w:rPr>
          <w:b/>
          <w:bCs/>
          <w:sz w:val="32"/>
          <w:szCs w:val="32"/>
          <w:lang w:val="en-US"/>
        </w:rPr>
      </w:pPr>
    </w:p>
    <w:p w14:paraId="0000001B">
      <w:pPr>
        <w:rPr>
          <w:b/>
          <w:bCs/>
          <w:sz w:val="32"/>
          <w:szCs w:val="32"/>
          <w:lang w:val="en-US"/>
        </w:rPr>
      </w:pPr>
    </w:p>
    <w:p w14:paraId="0000001C">
      <w:pPr>
        <w:rPr>
          <w:b/>
          <w:bCs/>
          <w:sz w:val="32"/>
          <w:szCs w:val="32"/>
          <w:lang w:val="en-US"/>
        </w:rPr>
      </w:pPr>
    </w:p>
    <w:p w14:paraId="0000001D">
      <w:pPr>
        <w:rPr>
          <w:b/>
          <w:bCs/>
          <w:sz w:val="32"/>
          <w:szCs w:val="32"/>
          <w:lang w:val="en-US"/>
        </w:rPr>
      </w:pPr>
    </w:p>
    <w:p w14:paraId="0000001E">
      <w:pPr>
        <w:rPr>
          <w:b/>
          <w:bCs/>
          <w:sz w:val="32"/>
          <w:szCs w:val="32"/>
          <w:lang w:val="en-US"/>
        </w:rPr>
      </w:pPr>
    </w:p>
    <w:p w14:paraId="0000001F">
      <w:r>
        <w:rPr>
          <w:b/>
          <w:bCs/>
          <w:sz w:val="32"/>
          <w:szCs w:val="32"/>
          <w:lang w:val="en-US"/>
        </w:rPr>
        <w:t xml:space="preserve">7. </w:t>
      </w:r>
      <w:r>
        <w:rPr>
          <w:b/>
          <w:bCs/>
          <w:sz w:val="32"/>
          <w:szCs w:val="32"/>
          <w:lang w:val="ru-RU"/>
        </w:rPr>
        <w:t xml:space="preserve">Перевод задачи назад </w:t>
      </w:r>
      <w:r>
        <w:rPr>
          <w:b/>
          <w:bCs/>
          <w:sz w:val="32"/>
          <w:szCs w:val="32"/>
          <w:lang w:val="ru-RU"/>
        </w:rPr>
        <w:t>(разработчик)</w:t>
      </w:r>
    </w:p>
    <w:p w14:paraId="00000020">
      <w:r>
        <w:rPr/>
        <w:drawing xmlns:mc="http://schemas.openxmlformats.org/markup-compatibility/2006">
          <wp:inline>
            <wp:extent cx="9972040" cy="491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rPr>
          <w:b/>
          <w:bCs/>
          <w:sz w:val="32"/>
          <w:szCs w:val="32"/>
          <w:lang w:val="en-US"/>
        </w:rPr>
      </w:pPr>
    </w:p>
    <w:p w14:paraId="00000022">
      <w:pPr>
        <w:rPr>
          <w:b/>
          <w:bCs/>
          <w:sz w:val="32"/>
          <w:szCs w:val="32"/>
          <w:lang w:val="en-US"/>
        </w:rPr>
      </w:pPr>
    </w:p>
    <w:p w14:paraId="00000023">
      <w:pPr>
        <w:rPr>
          <w:b/>
          <w:bCs/>
          <w:sz w:val="32"/>
          <w:szCs w:val="32"/>
          <w:lang w:val="en-US"/>
        </w:rPr>
      </w:pPr>
    </w:p>
    <w:p w14:paraId="00000024">
      <w:pPr>
        <w:rPr>
          <w:b/>
          <w:bCs/>
        </w:rPr>
      </w:pPr>
      <w:r>
        <w:rPr>
          <w:b/>
          <w:bCs/>
          <w:sz w:val="32"/>
          <w:szCs w:val="32"/>
          <w:lang w:val="en-US"/>
        </w:rPr>
        <w:t xml:space="preserve">8. </w:t>
      </w:r>
      <w:r>
        <w:rPr>
          <w:b/>
          <w:bCs/>
          <w:sz w:val="32"/>
          <w:szCs w:val="32"/>
          <w:lang w:val="ru-RU"/>
        </w:rPr>
        <w:t xml:space="preserve">Просмотр изменений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25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9972040" cy="5100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rPr>
          <w:b/>
          <w:bCs/>
          <w:sz w:val="32"/>
          <w:szCs w:val="32"/>
          <w:lang w:val="ru-RU"/>
        </w:rPr>
      </w:pPr>
    </w:p>
    <w:p w14:paraId="00000027">
      <w:pPr>
        <w:rPr>
          <w:b/>
          <w:bCs/>
          <w:sz w:val="32"/>
          <w:szCs w:val="32"/>
          <w:lang w:val="ru-RU"/>
        </w:rPr>
      </w:pPr>
    </w:p>
    <w:p w14:paraId="00000028">
      <w:pPr>
        <w:rPr>
          <w:b/>
          <w:bCs/>
          <w:sz w:val="32"/>
          <w:szCs w:val="32"/>
          <w:lang w:val="ru-RU"/>
        </w:rPr>
      </w:pPr>
    </w:p>
    <w:p w14:paraId="00000029">
      <w:pPr>
        <w:rPr>
          <w:b/>
          <w:bCs/>
        </w:rPr>
      </w:pPr>
      <w:r>
        <w:rPr>
          <w:b/>
          <w:bCs/>
          <w:sz w:val="32"/>
          <w:szCs w:val="32"/>
          <w:lang w:val="ru-RU"/>
        </w:rPr>
        <w:t xml:space="preserve">9. Проверка изменений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2A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9972040" cy="5212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rPr>
          <w:b/>
          <w:bCs/>
          <w:sz w:val="32"/>
          <w:szCs w:val="32"/>
          <w:lang w:val="ru-RU"/>
        </w:rPr>
      </w:pPr>
    </w:p>
    <w:p w14:paraId="0000002C">
      <w:pPr>
        <w:rPr>
          <w:b/>
          <w:bCs/>
          <w:sz w:val="32"/>
          <w:szCs w:val="32"/>
          <w:lang w:val="ru-RU"/>
        </w:rPr>
      </w:pPr>
    </w:p>
    <w:p w14:paraId="0000002D">
      <w:pPr>
        <w:rPr>
          <w:b/>
          <w:bCs/>
        </w:rPr>
      </w:pPr>
      <w:r>
        <w:rPr>
          <w:b/>
          <w:bCs/>
          <w:sz w:val="32"/>
          <w:szCs w:val="32"/>
          <w:lang w:val="ru-RU"/>
        </w:rPr>
        <w:t xml:space="preserve">10. Удаляем ветку 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ru-RU"/>
        </w:rPr>
        <w:t>ТИМЛИД</w:t>
      </w:r>
      <w:r>
        <w:rPr>
          <w:b/>
          <w:bCs/>
          <w:sz w:val="32"/>
          <w:szCs w:val="32"/>
          <w:lang w:val="en-US"/>
        </w:rPr>
        <w:t>)</w:t>
      </w:r>
    </w:p>
    <w:p w14:paraId="0000002E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9972040" cy="5170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rPr>
          <w:b/>
          <w:bCs/>
        </w:rPr>
      </w:pPr>
    </w:p>
    <w:sectPr>
      <w:footnotePr/>
      <w:type w:val="nextPage"/>
      <w:pgSz w:w="16838" w:h="11906" w:orient="landscape"/>
      <w:pgMar w:top="567" w:right="567" w:bottom="567" w:left="567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numbering" Target="numbering.xm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" Type="http://schemas.openxmlformats.org/officeDocument/2006/relationships/fontTable" Target="fontTable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Мокроусов Сергей</dc:creator>
  <cp:lastModifiedBy>Сергей</cp:lastModifiedBy>
</cp:coreProperties>
</file>