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31B6" w14:textId="77777777" w:rsidR="009D7E61" w:rsidRDefault="00000000">
      <w:pPr>
        <w:jc w:val="center"/>
      </w:pPr>
      <w:r>
        <w:rPr>
          <w:b/>
          <w:sz w:val="40"/>
        </w:rPr>
        <w:t>PROJECT DESIGN — MILESTONE 2</w:t>
      </w:r>
    </w:p>
    <w:p w14:paraId="4464DCD9" w14:textId="77777777" w:rsidR="009D7E61" w:rsidRDefault="00000000">
      <w:pPr>
        <w:jc w:val="center"/>
      </w:pPr>
      <w:r>
        <w:rPr>
          <w:b/>
          <w:sz w:val="30"/>
        </w:rPr>
        <w:t>AI-Based Dual Cleanliness Monitoring System</w:t>
      </w:r>
    </w:p>
    <w:p w14:paraId="6C79407A" w14:textId="16064775" w:rsidR="009D7E61" w:rsidRDefault="00000000">
      <w:pPr>
        <w:jc w:val="center"/>
      </w:pPr>
      <w:r>
        <w:rPr>
          <w:sz w:val="21"/>
        </w:rPr>
        <w:t>Solid Waste Detection + Liquid Waste Segmentation</w:t>
      </w:r>
      <w:r>
        <w:rPr>
          <w:sz w:val="21"/>
        </w:rPr>
        <w:br/>
      </w:r>
    </w:p>
    <w:p w14:paraId="02AB8BC0" w14:textId="77777777" w:rsidR="009D7E61" w:rsidRDefault="00000000">
      <w:pPr>
        <w:pStyle w:val="Heading1"/>
      </w:pPr>
      <w:r>
        <w:t>1. Proposed Work</w:t>
      </w:r>
    </w:p>
    <w:p w14:paraId="0A1CE8F2" w14:textId="77777777" w:rsidR="009D7E61" w:rsidRDefault="00000000">
      <w:r>
        <w:t>The proposed system is an AI-based cleanliness monitoring solution that handles two visually different problems: (1) solid waste such as bottles, plastic, paper, cans and garbage, and (2) visible liquid waste/spills. Instead of using one model for both tasks, the project uses a dual computer-vision pipeline. Solid waste is treated as an object-detection problem, while liquid waste is treated as a segmentation problem because the spill boundary and affected area are important.</w:t>
      </w:r>
    </w:p>
    <w:p w14:paraId="12213521" w14:textId="77777777" w:rsidR="009D7E61" w:rsidRDefault="00000000">
      <w:pPr>
        <w:pStyle w:val="Heading1"/>
      </w:pPr>
      <w:r>
        <w:t>2. Objectives</w:t>
      </w:r>
    </w:p>
    <w:p w14:paraId="1EFFF9B7" w14:textId="77777777" w:rsidR="009D7E61" w:rsidRDefault="00000000">
      <w:pPr>
        <w:pStyle w:val="ListNumber"/>
        <w:spacing w:after="20"/>
      </w:pPr>
      <w:r>
        <w:t>Detect and classify common solid-waste objects from images or CCTV frames.</w:t>
      </w:r>
    </w:p>
    <w:p w14:paraId="5D1B97B1" w14:textId="77777777" w:rsidR="009D7E61" w:rsidRDefault="00000000">
      <w:pPr>
        <w:pStyle w:val="ListNumber"/>
        <w:spacing w:after="20"/>
      </w:pPr>
      <w:r>
        <w:t>Detect and segment visible liquid/spill regions and estimate their affected area.</w:t>
      </w:r>
    </w:p>
    <w:p w14:paraId="069737F6" w14:textId="77777777" w:rsidR="009D7E61" w:rsidRDefault="00000000">
      <w:pPr>
        <w:pStyle w:val="ListNumber"/>
        <w:spacing w:after="20"/>
      </w:pPr>
      <w:r>
        <w:t>Convert AI outputs into measurable waste quantity and severity information.</w:t>
      </w:r>
    </w:p>
    <w:p w14:paraId="724A7B48" w14:textId="77777777" w:rsidR="009D7E61" w:rsidRDefault="00000000">
      <w:pPr>
        <w:pStyle w:val="ListNumber"/>
        <w:spacing w:after="20"/>
      </w:pPr>
      <w:r>
        <w:t>Generate an interpretable cleanliness score and cleaning status.</w:t>
      </w:r>
    </w:p>
    <w:p w14:paraId="2E686BB9" w14:textId="77777777" w:rsidR="009D7E61" w:rsidRDefault="00000000">
      <w:pPr>
        <w:pStyle w:val="ListNumber"/>
        <w:spacing w:after="20"/>
      </w:pPr>
      <w:r>
        <w:t>Support video monitoring and, in the second phase, tracking of persistent waste.</w:t>
      </w:r>
    </w:p>
    <w:p w14:paraId="76F967B4" w14:textId="77777777" w:rsidR="009D7E61" w:rsidRDefault="00000000">
      <w:pPr>
        <w:pStyle w:val="ListNumber"/>
        <w:spacing w:after="20"/>
      </w:pPr>
      <w:r>
        <w:t>Provide visual alerts and analytics without developing a new training database from scratch.</w:t>
      </w:r>
    </w:p>
    <w:p w14:paraId="590C59E1" w14:textId="77777777" w:rsidR="009D7E61" w:rsidRDefault="00000000">
      <w:pPr>
        <w:pStyle w:val="Heading1"/>
      </w:pPr>
      <w:r>
        <w:t>3. Final Model Selection</w:t>
      </w:r>
    </w:p>
    <w:tbl>
      <w:tblPr>
        <w:tblStyle w:val="TableGrid"/>
        <w:tblW w:w="0" w:type="auto"/>
        <w:jc w:val="center"/>
        <w:tblLook w:val="04A0" w:firstRow="1" w:lastRow="0" w:firstColumn="1" w:lastColumn="0" w:noHBand="0" w:noVBand="1"/>
      </w:tblPr>
      <w:tblGrid>
        <w:gridCol w:w="3456"/>
        <w:gridCol w:w="3456"/>
        <w:gridCol w:w="3456"/>
      </w:tblGrid>
      <w:tr w:rsidR="009D7E61" w14:paraId="3B134907" w14:textId="77777777">
        <w:trPr>
          <w:jc w:val="center"/>
        </w:trPr>
        <w:tc>
          <w:tcPr>
            <w:tcW w:w="3456" w:type="dxa"/>
            <w:shd w:val="clear" w:color="auto" w:fill="D9EAF7"/>
          </w:tcPr>
          <w:p w14:paraId="49E0DF62" w14:textId="77777777" w:rsidR="009D7E61" w:rsidRDefault="00000000">
            <w:r>
              <w:rPr>
                <w:b/>
                <w:sz w:val="16"/>
              </w:rPr>
              <w:t>Module</w:t>
            </w:r>
          </w:p>
        </w:tc>
        <w:tc>
          <w:tcPr>
            <w:tcW w:w="3456" w:type="dxa"/>
            <w:shd w:val="clear" w:color="auto" w:fill="D9EAF7"/>
          </w:tcPr>
          <w:p w14:paraId="52E699DA" w14:textId="77777777" w:rsidR="009D7E61" w:rsidRDefault="00000000">
            <w:r>
              <w:rPr>
                <w:b/>
                <w:sz w:val="16"/>
              </w:rPr>
              <w:t>Selected model</w:t>
            </w:r>
          </w:p>
        </w:tc>
        <w:tc>
          <w:tcPr>
            <w:tcW w:w="3456" w:type="dxa"/>
            <w:shd w:val="clear" w:color="auto" w:fill="D9EAF7"/>
          </w:tcPr>
          <w:p w14:paraId="73A92592" w14:textId="77777777" w:rsidR="009D7E61" w:rsidRDefault="00000000">
            <w:r>
              <w:rPr>
                <w:b/>
                <w:sz w:val="16"/>
              </w:rPr>
              <w:t>Why it is used</w:t>
            </w:r>
          </w:p>
        </w:tc>
      </w:tr>
      <w:tr w:rsidR="009D7E61" w14:paraId="28AFAAAC" w14:textId="77777777">
        <w:trPr>
          <w:jc w:val="center"/>
        </w:trPr>
        <w:tc>
          <w:tcPr>
            <w:tcW w:w="3456" w:type="dxa"/>
            <w:vAlign w:val="center"/>
          </w:tcPr>
          <w:p w14:paraId="6DE5561A" w14:textId="77777777" w:rsidR="009D7E61" w:rsidRDefault="00000000">
            <w:r>
              <w:rPr>
                <w:sz w:val="16"/>
              </w:rPr>
              <w:t>Solid waste</w:t>
            </w:r>
          </w:p>
        </w:tc>
        <w:tc>
          <w:tcPr>
            <w:tcW w:w="3456" w:type="dxa"/>
            <w:vAlign w:val="center"/>
          </w:tcPr>
          <w:p w14:paraId="12250501" w14:textId="77777777" w:rsidR="009D7E61" w:rsidRDefault="00000000">
            <w:r>
              <w:rPr>
                <w:sz w:val="16"/>
              </w:rPr>
              <w:t>YOLO11</w:t>
            </w:r>
          </w:p>
        </w:tc>
        <w:tc>
          <w:tcPr>
            <w:tcW w:w="3456" w:type="dxa"/>
            <w:vAlign w:val="center"/>
          </w:tcPr>
          <w:p w14:paraId="313DBE06" w14:textId="77777777" w:rsidR="009D7E61" w:rsidRDefault="00000000">
            <w:r>
              <w:rPr>
                <w:sz w:val="16"/>
              </w:rPr>
              <w:t>Fast one-stage detection; gives class, bounding box and confidence for multiple waste objects.</w:t>
            </w:r>
          </w:p>
        </w:tc>
      </w:tr>
      <w:tr w:rsidR="009D7E61" w14:paraId="584DEA18" w14:textId="77777777">
        <w:trPr>
          <w:jc w:val="center"/>
        </w:trPr>
        <w:tc>
          <w:tcPr>
            <w:tcW w:w="3456" w:type="dxa"/>
            <w:vAlign w:val="center"/>
          </w:tcPr>
          <w:p w14:paraId="76334EB0" w14:textId="77777777" w:rsidR="009D7E61" w:rsidRDefault="00000000">
            <w:r>
              <w:rPr>
                <w:sz w:val="16"/>
              </w:rPr>
              <w:t>Liquid waste</w:t>
            </w:r>
          </w:p>
        </w:tc>
        <w:tc>
          <w:tcPr>
            <w:tcW w:w="3456" w:type="dxa"/>
            <w:vAlign w:val="center"/>
          </w:tcPr>
          <w:p w14:paraId="295EBDB6" w14:textId="77777777" w:rsidR="009D7E61" w:rsidRDefault="00000000">
            <w:r>
              <w:rPr>
                <w:sz w:val="16"/>
              </w:rPr>
              <w:t>YOLO11-Seg</w:t>
            </w:r>
          </w:p>
        </w:tc>
        <w:tc>
          <w:tcPr>
            <w:tcW w:w="3456" w:type="dxa"/>
            <w:vAlign w:val="center"/>
          </w:tcPr>
          <w:p w14:paraId="32A0A7B0" w14:textId="77777777" w:rsidR="009D7E61" w:rsidRDefault="00000000">
            <w:r>
              <w:rPr>
                <w:sz w:val="16"/>
              </w:rPr>
              <w:t>Pixel-level segmentation is more suitable for irregular liquid/spill regions than a rectangular box.</w:t>
            </w:r>
          </w:p>
        </w:tc>
      </w:tr>
      <w:tr w:rsidR="009D7E61" w14:paraId="09F3E15D" w14:textId="77777777">
        <w:trPr>
          <w:jc w:val="center"/>
        </w:trPr>
        <w:tc>
          <w:tcPr>
            <w:tcW w:w="3456" w:type="dxa"/>
            <w:vAlign w:val="center"/>
          </w:tcPr>
          <w:p w14:paraId="401A8EC8" w14:textId="77777777" w:rsidR="009D7E61" w:rsidRDefault="00000000">
            <w:r>
              <w:rPr>
                <w:sz w:val="16"/>
              </w:rPr>
              <w:t>Video tracking</w:t>
            </w:r>
          </w:p>
        </w:tc>
        <w:tc>
          <w:tcPr>
            <w:tcW w:w="3456" w:type="dxa"/>
            <w:vAlign w:val="center"/>
          </w:tcPr>
          <w:p w14:paraId="55E4765B" w14:textId="77777777" w:rsidR="009D7E61" w:rsidRDefault="00000000">
            <w:r>
              <w:rPr>
                <w:sz w:val="16"/>
              </w:rPr>
              <w:t>ByteTrack (Phase 2)</w:t>
            </w:r>
          </w:p>
        </w:tc>
        <w:tc>
          <w:tcPr>
            <w:tcW w:w="3456" w:type="dxa"/>
            <w:vAlign w:val="center"/>
          </w:tcPr>
          <w:p w14:paraId="389D69E2" w14:textId="77777777" w:rsidR="009D7E61" w:rsidRDefault="00000000">
            <w:r>
              <w:rPr>
                <w:sz w:val="16"/>
              </w:rPr>
              <w:t>Keeps an ID for the same detected solid object across frames and reduces repeated counting.</w:t>
            </w:r>
          </w:p>
        </w:tc>
      </w:tr>
      <w:tr w:rsidR="009D7E61" w14:paraId="1402493A" w14:textId="77777777">
        <w:trPr>
          <w:jc w:val="center"/>
        </w:trPr>
        <w:tc>
          <w:tcPr>
            <w:tcW w:w="3456" w:type="dxa"/>
            <w:vAlign w:val="center"/>
          </w:tcPr>
          <w:p w14:paraId="6C197397" w14:textId="77777777" w:rsidR="009D7E61" w:rsidRDefault="00000000">
            <w:r>
              <w:rPr>
                <w:sz w:val="16"/>
              </w:rPr>
              <w:t>Benchmark</w:t>
            </w:r>
          </w:p>
        </w:tc>
        <w:tc>
          <w:tcPr>
            <w:tcW w:w="3456" w:type="dxa"/>
            <w:vAlign w:val="center"/>
          </w:tcPr>
          <w:p w14:paraId="27745AA6" w14:textId="77777777" w:rsidR="009D7E61" w:rsidRDefault="00000000">
            <w:r>
              <w:rPr>
                <w:sz w:val="16"/>
              </w:rPr>
              <w:t>U-Net (optional)</w:t>
            </w:r>
          </w:p>
        </w:tc>
        <w:tc>
          <w:tcPr>
            <w:tcW w:w="3456" w:type="dxa"/>
            <w:vAlign w:val="center"/>
          </w:tcPr>
          <w:p w14:paraId="35C65045" w14:textId="77777777" w:rsidR="009D7E61" w:rsidRDefault="00000000">
            <w:r>
              <w:rPr>
                <w:sz w:val="16"/>
              </w:rPr>
              <w:t>Classic segmentation baseline for comparison if time permits.</w:t>
            </w:r>
          </w:p>
        </w:tc>
      </w:tr>
    </w:tbl>
    <w:p w14:paraId="36BFE799" w14:textId="77777777" w:rsidR="009D7E61" w:rsidRDefault="009D7E61">
      <w:pPr>
        <w:spacing w:after="0"/>
      </w:pPr>
    </w:p>
    <w:p w14:paraId="7B24B4E4" w14:textId="77777777" w:rsidR="009D7E61" w:rsidRDefault="00000000">
      <w:r>
        <w:t>Model size recommendation: start with YOLO11s for both branches so the complete system can be trained and tested within student-level compute limits. If validation results or available GPU resources justify it, compare YOLO11m. The goal is not simply to use the largest model; the goal is to obtain a strong accuracy–speed trade-off.</w:t>
      </w:r>
    </w:p>
    <w:p w14:paraId="4A3C86A3" w14:textId="77777777" w:rsidR="009D7E61" w:rsidRDefault="00000000">
      <w:pPr>
        <w:pStyle w:val="Heading1"/>
      </w:pPr>
      <w:r>
        <w:t>4. Public Datasets — No Custom Database Required</w:t>
      </w:r>
    </w:p>
    <w:p w14:paraId="0F060624" w14:textId="77777777" w:rsidR="009D7E61" w:rsidRDefault="00000000">
      <w:r>
        <w:t>The training datasets will be obtained from existing public repositories. The team does not need to build a database from scratch. The datasets can be downloaded, prepared into the required format, and used directly or after class mapping. For the final model, the most important requirement is that the train/validation/test data are kept separate.</w:t>
      </w:r>
    </w:p>
    <w:tbl>
      <w:tblPr>
        <w:tblStyle w:val="TableGrid"/>
        <w:tblW w:w="0" w:type="auto"/>
        <w:jc w:val="center"/>
        <w:tblLook w:val="04A0" w:firstRow="1" w:lastRow="0" w:firstColumn="1" w:lastColumn="0" w:noHBand="0" w:noVBand="1"/>
      </w:tblPr>
      <w:tblGrid>
        <w:gridCol w:w="2592"/>
        <w:gridCol w:w="2592"/>
        <w:gridCol w:w="2592"/>
        <w:gridCol w:w="2592"/>
      </w:tblGrid>
      <w:tr w:rsidR="009D7E61" w14:paraId="2CB41B87" w14:textId="77777777">
        <w:trPr>
          <w:jc w:val="center"/>
        </w:trPr>
        <w:tc>
          <w:tcPr>
            <w:tcW w:w="2592" w:type="dxa"/>
            <w:shd w:val="clear" w:color="auto" w:fill="D9EAF7"/>
          </w:tcPr>
          <w:p w14:paraId="75264E45" w14:textId="77777777" w:rsidR="009D7E61" w:rsidRDefault="00000000">
            <w:r>
              <w:rPr>
                <w:b/>
                <w:sz w:val="16"/>
              </w:rPr>
              <w:t>Branch</w:t>
            </w:r>
          </w:p>
        </w:tc>
        <w:tc>
          <w:tcPr>
            <w:tcW w:w="2592" w:type="dxa"/>
            <w:shd w:val="clear" w:color="auto" w:fill="D9EAF7"/>
          </w:tcPr>
          <w:p w14:paraId="599599F0" w14:textId="77777777" w:rsidR="009D7E61" w:rsidRDefault="00000000">
            <w:r>
              <w:rPr>
                <w:b/>
                <w:sz w:val="16"/>
              </w:rPr>
              <w:t>Recommended existing dataset</w:t>
            </w:r>
          </w:p>
        </w:tc>
        <w:tc>
          <w:tcPr>
            <w:tcW w:w="2592" w:type="dxa"/>
            <w:shd w:val="clear" w:color="auto" w:fill="D9EAF7"/>
          </w:tcPr>
          <w:p w14:paraId="5B3F632E" w14:textId="77777777" w:rsidR="009D7E61" w:rsidRDefault="00000000">
            <w:r>
              <w:rPr>
                <w:b/>
                <w:sz w:val="16"/>
              </w:rPr>
              <w:t>Size / format</w:t>
            </w:r>
          </w:p>
        </w:tc>
        <w:tc>
          <w:tcPr>
            <w:tcW w:w="2592" w:type="dxa"/>
            <w:shd w:val="clear" w:color="auto" w:fill="D9EAF7"/>
          </w:tcPr>
          <w:p w14:paraId="29CCB122" w14:textId="77777777" w:rsidR="009D7E61" w:rsidRDefault="00000000">
            <w:r>
              <w:rPr>
                <w:b/>
                <w:sz w:val="16"/>
              </w:rPr>
              <w:t>Reason</w:t>
            </w:r>
          </w:p>
        </w:tc>
      </w:tr>
      <w:tr w:rsidR="009D7E61" w14:paraId="64CC09E6" w14:textId="77777777">
        <w:trPr>
          <w:jc w:val="center"/>
        </w:trPr>
        <w:tc>
          <w:tcPr>
            <w:tcW w:w="2592" w:type="dxa"/>
            <w:vAlign w:val="center"/>
          </w:tcPr>
          <w:p w14:paraId="1490CA09" w14:textId="77777777" w:rsidR="009D7E61" w:rsidRDefault="00000000">
            <w:r>
              <w:rPr>
                <w:sz w:val="16"/>
              </w:rPr>
              <w:t>Solid</w:t>
            </w:r>
          </w:p>
        </w:tc>
        <w:tc>
          <w:tcPr>
            <w:tcW w:w="2592" w:type="dxa"/>
            <w:vAlign w:val="center"/>
          </w:tcPr>
          <w:p w14:paraId="11A37365" w14:textId="77777777" w:rsidR="009D7E61" w:rsidRDefault="00000000">
            <w:r>
              <w:rPr>
                <w:sz w:val="16"/>
              </w:rPr>
              <w:t>Garbage Detection – 6 Waste Categories (Kaggle)</w:t>
            </w:r>
          </w:p>
        </w:tc>
        <w:tc>
          <w:tcPr>
            <w:tcW w:w="2592" w:type="dxa"/>
            <w:vAlign w:val="center"/>
          </w:tcPr>
          <w:p w14:paraId="468E9F0A" w14:textId="77777777" w:rsidR="009D7E61" w:rsidRDefault="00000000">
            <w:r>
              <w:rPr>
                <w:sz w:val="16"/>
              </w:rPr>
              <w:t>10,464 labeled images; YOLO format</w:t>
            </w:r>
          </w:p>
        </w:tc>
        <w:tc>
          <w:tcPr>
            <w:tcW w:w="2592" w:type="dxa"/>
            <w:vAlign w:val="center"/>
          </w:tcPr>
          <w:p w14:paraId="6878290F" w14:textId="77777777" w:rsidR="009D7E61" w:rsidRDefault="00000000">
            <w:r>
              <w:rPr>
                <w:sz w:val="16"/>
              </w:rPr>
              <w:t>Large, directly usable with YOLO; 6 waste categories; train/valid/test already provided.</w:t>
            </w:r>
          </w:p>
        </w:tc>
      </w:tr>
      <w:tr w:rsidR="009D7E61" w14:paraId="769D564B" w14:textId="77777777">
        <w:trPr>
          <w:jc w:val="center"/>
        </w:trPr>
        <w:tc>
          <w:tcPr>
            <w:tcW w:w="2592" w:type="dxa"/>
            <w:vAlign w:val="center"/>
          </w:tcPr>
          <w:p w14:paraId="02A4BA83" w14:textId="77777777" w:rsidR="009D7E61" w:rsidRDefault="00000000">
            <w:r>
              <w:rPr>
                <w:sz w:val="16"/>
              </w:rPr>
              <w:t>Liquid</w:t>
            </w:r>
          </w:p>
        </w:tc>
        <w:tc>
          <w:tcPr>
            <w:tcW w:w="2592" w:type="dxa"/>
            <w:vAlign w:val="center"/>
          </w:tcPr>
          <w:p w14:paraId="0493F408" w14:textId="77777777" w:rsidR="009D7E61" w:rsidRDefault="00000000">
            <w:r>
              <w:rPr>
                <w:sz w:val="16"/>
              </w:rPr>
              <w:t>Spill Instance Segmentation Dataset (Roboflow)</w:t>
            </w:r>
          </w:p>
        </w:tc>
        <w:tc>
          <w:tcPr>
            <w:tcW w:w="2592" w:type="dxa"/>
            <w:vAlign w:val="center"/>
          </w:tcPr>
          <w:p w14:paraId="3B05927A" w14:textId="77777777" w:rsidR="009D7E61" w:rsidRDefault="00000000">
            <w:r>
              <w:rPr>
                <w:sz w:val="16"/>
              </w:rPr>
              <w:t>4,500 images; instance segmentation; CC BY 4.0</w:t>
            </w:r>
          </w:p>
        </w:tc>
        <w:tc>
          <w:tcPr>
            <w:tcW w:w="2592" w:type="dxa"/>
            <w:vAlign w:val="center"/>
          </w:tcPr>
          <w:p w14:paraId="5FD12C4C" w14:textId="77777777" w:rsidR="009D7E61" w:rsidRDefault="00000000">
            <w:r>
              <w:rPr>
                <w:sz w:val="16"/>
              </w:rPr>
              <w:t>Large and directly focused on spill detection; classes include water, trash and spill.</w:t>
            </w:r>
          </w:p>
        </w:tc>
      </w:tr>
      <w:tr w:rsidR="009D7E61" w14:paraId="47614765" w14:textId="77777777">
        <w:trPr>
          <w:jc w:val="center"/>
        </w:trPr>
        <w:tc>
          <w:tcPr>
            <w:tcW w:w="2592" w:type="dxa"/>
            <w:vAlign w:val="center"/>
          </w:tcPr>
          <w:p w14:paraId="0D0470AA" w14:textId="77777777" w:rsidR="009D7E61" w:rsidRDefault="00000000">
            <w:r>
              <w:rPr>
                <w:sz w:val="16"/>
              </w:rPr>
              <w:t>Liquid research benchmark</w:t>
            </w:r>
          </w:p>
        </w:tc>
        <w:tc>
          <w:tcPr>
            <w:tcW w:w="2592" w:type="dxa"/>
            <w:vAlign w:val="center"/>
          </w:tcPr>
          <w:p w14:paraId="7E62CF25" w14:textId="77777777" w:rsidR="009D7E61" w:rsidRDefault="00000000">
            <w:r>
              <w:rPr>
                <w:sz w:val="16"/>
              </w:rPr>
              <w:t>LQDS</w:t>
            </w:r>
          </w:p>
        </w:tc>
        <w:tc>
          <w:tcPr>
            <w:tcW w:w="2592" w:type="dxa"/>
            <w:vAlign w:val="center"/>
          </w:tcPr>
          <w:p w14:paraId="2FB1B0C9" w14:textId="77777777" w:rsidR="009D7E61" w:rsidRDefault="00000000">
            <w:r>
              <w:rPr>
                <w:sz w:val="16"/>
              </w:rPr>
              <w:t>5,000 real-world images; pixel masks; 14 liquid classes</w:t>
            </w:r>
          </w:p>
        </w:tc>
        <w:tc>
          <w:tcPr>
            <w:tcW w:w="2592" w:type="dxa"/>
            <w:vAlign w:val="center"/>
          </w:tcPr>
          <w:p w14:paraId="4ED7C9B0" w14:textId="77777777" w:rsidR="009D7E61" w:rsidRDefault="00000000">
            <w:r>
              <w:rPr>
                <w:sz w:val="16"/>
              </w:rPr>
              <w:t xml:space="preserve">Broader liquid segmentation research dataset; useful if </w:t>
            </w:r>
            <w:r>
              <w:rPr>
                <w:sz w:val="16"/>
              </w:rPr>
              <w:lastRenderedPageBreak/>
              <w:t>accessible to the team.</w:t>
            </w:r>
          </w:p>
        </w:tc>
      </w:tr>
    </w:tbl>
    <w:p w14:paraId="79FCBB17" w14:textId="77777777" w:rsidR="009D7E61" w:rsidRDefault="009D7E61">
      <w:pPr>
        <w:spacing w:after="0"/>
      </w:pPr>
    </w:p>
    <w:p w14:paraId="6FA2538B" w14:textId="77777777" w:rsidR="009D7E61" w:rsidRDefault="00000000">
      <w:r>
        <w:t>The solid Kaggle dataset contains BIODEGRADABLE, CARDBOARD, GLASS, METAL, PAPER and PLASTIC, with YOLO-format labels and 7,324/2,098/1,042 train/validation/test images. The Roboflow spill dataset contains 4,500 images and three instance-segmentation classes: water, trash and spill. LQDS contains 5,000 real-world images with pixel-level masks across 14 liquid classes and is useful as a research-grade benchmark.</w:t>
      </w:r>
    </w:p>
    <w:p w14:paraId="416BF4CE" w14:textId="77777777" w:rsidR="009D7E61" w:rsidRDefault="00000000">
      <w:r>
        <w:br w:type="page"/>
      </w:r>
    </w:p>
    <w:p w14:paraId="659B5FAC" w14:textId="77777777" w:rsidR="009D7E61" w:rsidRDefault="00000000">
      <w:pPr>
        <w:pStyle w:val="Heading1"/>
      </w:pPr>
      <w:r>
        <w:lastRenderedPageBreak/>
        <w:t>5. Methodology of Proposed Work</w:t>
      </w:r>
    </w:p>
    <w:p w14:paraId="14B22559" w14:textId="77777777" w:rsidR="009D7E61" w:rsidRDefault="00000000">
      <w:r>
        <w:t>The system will be developed in stages. The two AI branches are trained independently first, then their outputs are combined into one cleanliness-analysis module.</w:t>
      </w:r>
    </w:p>
    <w:p w14:paraId="114F9556" w14:textId="77777777" w:rsidR="009D7E61" w:rsidRDefault="00000000">
      <w:pPr>
        <w:pStyle w:val="Heading2"/>
      </w:pPr>
      <w:r>
        <w:t>5.1 Complete Pipeline</w:t>
      </w:r>
    </w:p>
    <w:p w14:paraId="3520BB17" w14:textId="77777777" w:rsidR="009D7E61" w:rsidRDefault="00000000">
      <w:pPr>
        <w:jc w:val="center"/>
      </w:pPr>
      <w:r>
        <w:rPr>
          <w:b/>
        </w:rPr>
        <w:t>Image / CCTV Frame</w:t>
      </w:r>
      <w:r>
        <w:rPr>
          <w:b/>
        </w:rPr>
        <w:br/>
        <w:t>↓</w:t>
      </w:r>
      <w:r>
        <w:rPr>
          <w:b/>
        </w:rPr>
        <w:br/>
        <w:t>Preprocessing</w:t>
      </w:r>
      <w:r>
        <w:rPr>
          <w:b/>
        </w:rPr>
        <w:br/>
        <w:t>↓</w:t>
      </w:r>
      <w:r>
        <w:rPr>
          <w:b/>
        </w:rPr>
        <w:br/>
        <w:t>┌─────────────────────┬─────────────────────┐</w:t>
      </w:r>
      <w:r>
        <w:rPr>
          <w:b/>
        </w:rPr>
        <w:br/>
        <w:t>│ Solid Branch        │ Liquid Branch       │</w:t>
      </w:r>
      <w:r>
        <w:rPr>
          <w:b/>
        </w:rPr>
        <w:br/>
        <w:t>│ YOLO11              │ YOLO11-Seg          │</w:t>
      </w:r>
      <w:r>
        <w:rPr>
          <w:b/>
        </w:rPr>
        <w:br/>
        <w:t>│ boxes + classes     │ pixel mask + class  │</w:t>
      </w:r>
      <w:r>
        <w:rPr>
          <w:b/>
        </w:rPr>
        <w:br/>
        <w:t>└─────────────────────┴─────────────────────┘</w:t>
      </w:r>
      <w:r>
        <w:rPr>
          <w:b/>
        </w:rPr>
        <w:br/>
        <w:t>↓</w:t>
      </w:r>
      <w:r>
        <w:rPr>
          <w:b/>
        </w:rPr>
        <w:br/>
        <w:t>Quantification → Severity → Cleanliness Score → Alert / Dashboard</w:t>
      </w:r>
    </w:p>
    <w:p w14:paraId="43B639B2" w14:textId="77777777" w:rsidR="009D7E61" w:rsidRDefault="00000000">
      <w:pPr>
        <w:pStyle w:val="Heading2"/>
      </w:pPr>
      <w:r>
        <w:t>5.2 Solid-Waste Algorithm</w:t>
      </w:r>
    </w:p>
    <w:p w14:paraId="40D0416C" w14:textId="77777777" w:rsidR="009D7E61" w:rsidRDefault="00000000">
      <w:pPr>
        <w:pStyle w:val="ListNumber"/>
        <w:spacing w:after="20"/>
      </w:pPr>
      <w:r>
        <w:t>Load the existing YOLO-format solid-waste dataset.</w:t>
      </w:r>
    </w:p>
    <w:p w14:paraId="106AAB52" w14:textId="77777777" w:rsidR="009D7E61" w:rsidRDefault="00000000">
      <w:pPr>
        <w:pStyle w:val="ListNumber"/>
        <w:spacing w:after="20"/>
      </w:pPr>
      <w:r>
        <w:t>Merge or remove classes only when required by the project's actual target categories.</w:t>
      </w:r>
    </w:p>
    <w:p w14:paraId="673B2F85" w14:textId="77777777" w:rsidR="009D7E61" w:rsidRDefault="00000000">
      <w:pPr>
        <w:pStyle w:val="ListNumber"/>
        <w:spacing w:after="20"/>
      </w:pPr>
      <w:r>
        <w:t>Use YOLO11s pretrained weights and fine-tune on the waste dataset.</w:t>
      </w:r>
    </w:p>
    <w:p w14:paraId="649AED23" w14:textId="77777777" w:rsidR="009D7E61" w:rsidRDefault="00000000">
      <w:pPr>
        <w:pStyle w:val="ListNumber"/>
        <w:spacing w:after="20"/>
      </w:pPr>
      <w:r>
        <w:t>Evaluate precision, recall, F1, mAP50 and mAP50–95.</w:t>
      </w:r>
    </w:p>
    <w:p w14:paraId="2688402B" w14:textId="77777777" w:rsidR="009D7E61" w:rsidRDefault="00000000">
      <w:pPr>
        <w:pStyle w:val="ListNumber"/>
        <w:spacing w:after="20"/>
      </w:pPr>
      <w:r>
        <w:t>Run the trained model on images/video frames.</w:t>
      </w:r>
    </w:p>
    <w:p w14:paraId="54126D0A" w14:textId="77777777" w:rsidR="009D7E61" w:rsidRDefault="00000000">
      <w:pPr>
        <w:pStyle w:val="ListNumber"/>
        <w:spacing w:after="20"/>
      </w:pPr>
      <w:r>
        <w:t>Return waste class, bounding box and confidence.</w:t>
      </w:r>
    </w:p>
    <w:p w14:paraId="61EDF40B" w14:textId="77777777" w:rsidR="009D7E61" w:rsidRDefault="00000000">
      <w:pPr>
        <w:pStyle w:val="ListNumber"/>
        <w:spacing w:after="20"/>
      </w:pPr>
      <w:r>
        <w:t>Count detected objects inside the camera's region of interest.</w:t>
      </w:r>
    </w:p>
    <w:p w14:paraId="00B83AEB" w14:textId="77777777" w:rsidR="009D7E61" w:rsidRDefault="00000000">
      <w:pPr>
        <w:pStyle w:val="ListNumber"/>
        <w:spacing w:after="20"/>
      </w:pPr>
      <w:r>
        <w:t>Optionally apply ByteTrack to prevent the same object from being counted repeatedly in video.</w:t>
      </w:r>
    </w:p>
    <w:p w14:paraId="36B8F295" w14:textId="77777777" w:rsidR="009D7E61" w:rsidRDefault="00000000">
      <w:r>
        <w:t>Why detection? A bottle, bag or can is an individual object. Bounding boxes provide its location and allow the system to count objects and estimate the amount of visible solid waste.</w:t>
      </w:r>
    </w:p>
    <w:p w14:paraId="703F1438" w14:textId="77777777" w:rsidR="009D7E61" w:rsidRDefault="00000000">
      <w:pPr>
        <w:pStyle w:val="Heading2"/>
      </w:pPr>
      <w:r>
        <w:t>5.3 Liquid-Waste Algorithm</w:t>
      </w:r>
    </w:p>
    <w:p w14:paraId="3EF7A8B2" w14:textId="77777777" w:rsidR="009D7E61" w:rsidRDefault="00000000">
      <w:pPr>
        <w:pStyle w:val="ListNumber"/>
        <w:spacing w:after="20"/>
      </w:pPr>
      <w:r>
        <w:t>Download the existing spill-segmentation dataset and inspect its class definitions.</w:t>
      </w:r>
    </w:p>
    <w:p w14:paraId="3E0F9459" w14:textId="77777777" w:rsidR="009D7E61" w:rsidRDefault="00000000">
      <w:pPr>
        <w:pStyle w:val="ListNumber"/>
        <w:spacing w:after="20"/>
      </w:pPr>
      <w:r>
        <w:t>Convert/export masks into the format required by the chosen YOLO11-Seg training pipeline.</w:t>
      </w:r>
    </w:p>
    <w:p w14:paraId="76BAF272" w14:textId="77777777" w:rsidR="009D7E61" w:rsidRDefault="00000000">
      <w:pPr>
        <w:pStyle w:val="ListNumber"/>
        <w:spacing w:after="20"/>
      </w:pPr>
      <w:r>
        <w:t>Train YOLO11s-Seg using pretrained weights.</w:t>
      </w:r>
    </w:p>
    <w:p w14:paraId="7CF3F0A1" w14:textId="77777777" w:rsidR="009D7E61" w:rsidRDefault="00000000">
      <w:pPr>
        <w:pStyle w:val="ListNumber"/>
        <w:spacing w:after="20"/>
      </w:pPr>
      <w:r>
        <w:t>Evaluate mask IoU/mIoU, Dice/F1, precision and recall.</w:t>
      </w:r>
    </w:p>
    <w:p w14:paraId="35633C03" w14:textId="77777777" w:rsidR="009D7E61" w:rsidRDefault="00000000">
      <w:pPr>
        <w:pStyle w:val="ListNumber"/>
        <w:spacing w:after="20"/>
      </w:pPr>
      <w:r>
        <w:t>Run segmentation on a new image/frame.</w:t>
      </w:r>
    </w:p>
    <w:p w14:paraId="3B020BBE" w14:textId="77777777" w:rsidR="009D7E61" w:rsidRDefault="00000000">
      <w:pPr>
        <w:pStyle w:val="ListNumber"/>
        <w:spacing w:after="20"/>
      </w:pPr>
      <w:r>
        <w:t>Calculate the number of pixels inside the predicted liquid mask.</w:t>
      </w:r>
    </w:p>
    <w:p w14:paraId="58894AE5" w14:textId="77777777" w:rsidR="009D7E61" w:rsidRDefault="00000000">
      <w:pPr>
        <w:pStyle w:val="ListNumber"/>
        <w:spacing w:after="20"/>
      </w:pPr>
      <w:r>
        <w:t>Divide liquid-mask pixels by the monitored region-of-interest pixels to obtain liquid coverage percentage.</w:t>
      </w:r>
    </w:p>
    <w:p w14:paraId="260B08FC" w14:textId="77777777" w:rsidR="009D7E61" w:rsidRDefault="00000000">
      <w:pPr>
        <w:jc w:val="center"/>
      </w:pPr>
      <w:r>
        <w:rPr>
          <w:b/>
        </w:rPr>
        <w:t>Liquid Coverage (%) = Liquid-mask pixels ÷ ROI pixels × 100</w:t>
      </w:r>
    </w:p>
    <w:p w14:paraId="10648491" w14:textId="77777777" w:rsidR="009D7E61" w:rsidRDefault="00000000">
      <w:r>
        <w:t>Why segmentation? A liquid spill has an irregular shape. A bounding box may contain a large amount of clean floor, while a mask provides a closer estimate of the actual affected region.</w:t>
      </w:r>
    </w:p>
    <w:p w14:paraId="7B3E5A0E" w14:textId="77777777" w:rsidR="009D7E61" w:rsidRDefault="00000000">
      <w:pPr>
        <w:pStyle w:val="Heading2"/>
      </w:pPr>
      <w:r>
        <w:t>5.4 Data Preparation</w:t>
      </w:r>
    </w:p>
    <w:tbl>
      <w:tblPr>
        <w:tblStyle w:val="TableGrid"/>
        <w:tblW w:w="0" w:type="auto"/>
        <w:jc w:val="center"/>
        <w:tblLook w:val="04A0" w:firstRow="1" w:lastRow="0" w:firstColumn="1" w:lastColumn="0" w:noHBand="0" w:noVBand="1"/>
      </w:tblPr>
      <w:tblGrid>
        <w:gridCol w:w="3456"/>
        <w:gridCol w:w="3456"/>
        <w:gridCol w:w="3456"/>
      </w:tblGrid>
      <w:tr w:rsidR="009D7E61" w14:paraId="68D21977" w14:textId="77777777">
        <w:trPr>
          <w:jc w:val="center"/>
        </w:trPr>
        <w:tc>
          <w:tcPr>
            <w:tcW w:w="3456" w:type="dxa"/>
            <w:shd w:val="clear" w:color="auto" w:fill="D9EAF7"/>
          </w:tcPr>
          <w:p w14:paraId="2211D1CF" w14:textId="77777777" w:rsidR="009D7E61" w:rsidRDefault="00000000">
            <w:r>
              <w:rPr>
                <w:b/>
                <w:sz w:val="16"/>
              </w:rPr>
              <w:t>Step</w:t>
            </w:r>
          </w:p>
        </w:tc>
        <w:tc>
          <w:tcPr>
            <w:tcW w:w="3456" w:type="dxa"/>
            <w:shd w:val="clear" w:color="auto" w:fill="D9EAF7"/>
          </w:tcPr>
          <w:p w14:paraId="20AABC75" w14:textId="77777777" w:rsidR="009D7E61" w:rsidRDefault="00000000">
            <w:r>
              <w:rPr>
                <w:b/>
                <w:sz w:val="16"/>
              </w:rPr>
              <w:t>Action</w:t>
            </w:r>
          </w:p>
        </w:tc>
        <w:tc>
          <w:tcPr>
            <w:tcW w:w="3456" w:type="dxa"/>
            <w:shd w:val="clear" w:color="auto" w:fill="D9EAF7"/>
          </w:tcPr>
          <w:p w14:paraId="510C8834" w14:textId="77777777" w:rsidR="009D7E61" w:rsidRDefault="00000000">
            <w:r>
              <w:rPr>
                <w:b/>
                <w:sz w:val="16"/>
              </w:rPr>
              <w:t>Purpose</w:t>
            </w:r>
          </w:p>
        </w:tc>
      </w:tr>
      <w:tr w:rsidR="009D7E61" w14:paraId="1A9EF519" w14:textId="77777777">
        <w:trPr>
          <w:jc w:val="center"/>
        </w:trPr>
        <w:tc>
          <w:tcPr>
            <w:tcW w:w="3456" w:type="dxa"/>
            <w:vAlign w:val="center"/>
          </w:tcPr>
          <w:p w14:paraId="5F27DD9E" w14:textId="77777777" w:rsidR="009D7E61" w:rsidRDefault="00000000">
            <w:r>
              <w:rPr>
                <w:sz w:val="16"/>
              </w:rPr>
              <w:t>1</w:t>
            </w:r>
          </w:p>
        </w:tc>
        <w:tc>
          <w:tcPr>
            <w:tcW w:w="3456" w:type="dxa"/>
            <w:vAlign w:val="center"/>
          </w:tcPr>
          <w:p w14:paraId="176DEC1D" w14:textId="77777777" w:rsidR="009D7E61" w:rsidRDefault="00000000">
            <w:r>
              <w:rPr>
                <w:sz w:val="16"/>
              </w:rPr>
              <w:t>Download public dataset</w:t>
            </w:r>
          </w:p>
        </w:tc>
        <w:tc>
          <w:tcPr>
            <w:tcW w:w="3456" w:type="dxa"/>
            <w:vAlign w:val="center"/>
          </w:tcPr>
          <w:p w14:paraId="6F07D5B8" w14:textId="77777777" w:rsidR="009D7E61" w:rsidRDefault="00000000">
            <w:r>
              <w:rPr>
                <w:sz w:val="16"/>
              </w:rPr>
              <w:t>Avoid creating a training database from scratch.</w:t>
            </w:r>
          </w:p>
        </w:tc>
      </w:tr>
      <w:tr w:rsidR="009D7E61" w14:paraId="57E277F0" w14:textId="77777777">
        <w:trPr>
          <w:jc w:val="center"/>
        </w:trPr>
        <w:tc>
          <w:tcPr>
            <w:tcW w:w="3456" w:type="dxa"/>
            <w:vAlign w:val="center"/>
          </w:tcPr>
          <w:p w14:paraId="5F2D804B" w14:textId="77777777" w:rsidR="009D7E61" w:rsidRDefault="00000000">
            <w:r>
              <w:rPr>
                <w:sz w:val="16"/>
              </w:rPr>
              <w:t>2</w:t>
            </w:r>
          </w:p>
        </w:tc>
        <w:tc>
          <w:tcPr>
            <w:tcW w:w="3456" w:type="dxa"/>
            <w:vAlign w:val="center"/>
          </w:tcPr>
          <w:p w14:paraId="6F9FB0A2" w14:textId="77777777" w:rsidR="009D7E61" w:rsidRDefault="00000000">
            <w:r>
              <w:rPr>
                <w:sz w:val="16"/>
              </w:rPr>
              <w:t>Inspect labels/classes</w:t>
            </w:r>
          </w:p>
        </w:tc>
        <w:tc>
          <w:tcPr>
            <w:tcW w:w="3456" w:type="dxa"/>
            <w:vAlign w:val="center"/>
          </w:tcPr>
          <w:p w14:paraId="5C482C90" w14:textId="77777777" w:rsidR="009D7E61" w:rsidRDefault="00000000">
            <w:r>
              <w:rPr>
                <w:sz w:val="16"/>
              </w:rPr>
              <w:t>Remove invalid labels and identify rare categories.</w:t>
            </w:r>
          </w:p>
        </w:tc>
      </w:tr>
      <w:tr w:rsidR="009D7E61" w14:paraId="3CDD756F" w14:textId="77777777">
        <w:trPr>
          <w:jc w:val="center"/>
        </w:trPr>
        <w:tc>
          <w:tcPr>
            <w:tcW w:w="3456" w:type="dxa"/>
            <w:vAlign w:val="center"/>
          </w:tcPr>
          <w:p w14:paraId="2620140C" w14:textId="77777777" w:rsidR="009D7E61" w:rsidRDefault="00000000">
            <w:r>
              <w:rPr>
                <w:sz w:val="16"/>
              </w:rPr>
              <w:t>3</w:t>
            </w:r>
          </w:p>
        </w:tc>
        <w:tc>
          <w:tcPr>
            <w:tcW w:w="3456" w:type="dxa"/>
            <w:vAlign w:val="center"/>
          </w:tcPr>
          <w:p w14:paraId="37ADCC61" w14:textId="77777777" w:rsidR="009D7E61" w:rsidRDefault="00000000">
            <w:r>
              <w:rPr>
                <w:sz w:val="16"/>
              </w:rPr>
              <w:t>Map classes</w:t>
            </w:r>
          </w:p>
        </w:tc>
        <w:tc>
          <w:tcPr>
            <w:tcW w:w="3456" w:type="dxa"/>
            <w:vAlign w:val="center"/>
          </w:tcPr>
          <w:p w14:paraId="21866BAC" w14:textId="77777777" w:rsidR="009D7E61" w:rsidRDefault="00000000">
            <w:r>
              <w:rPr>
                <w:sz w:val="16"/>
              </w:rPr>
              <w:t>Make the dataset match the project's final taxonomy.</w:t>
            </w:r>
          </w:p>
        </w:tc>
      </w:tr>
      <w:tr w:rsidR="009D7E61" w14:paraId="605499C0" w14:textId="77777777">
        <w:trPr>
          <w:jc w:val="center"/>
        </w:trPr>
        <w:tc>
          <w:tcPr>
            <w:tcW w:w="3456" w:type="dxa"/>
            <w:vAlign w:val="center"/>
          </w:tcPr>
          <w:p w14:paraId="16EEF5E6" w14:textId="77777777" w:rsidR="009D7E61" w:rsidRDefault="00000000">
            <w:r>
              <w:rPr>
                <w:sz w:val="16"/>
              </w:rPr>
              <w:t>4</w:t>
            </w:r>
          </w:p>
        </w:tc>
        <w:tc>
          <w:tcPr>
            <w:tcW w:w="3456" w:type="dxa"/>
            <w:vAlign w:val="center"/>
          </w:tcPr>
          <w:p w14:paraId="685C3279" w14:textId="77777777" w:rsidR="009D7E61" w:rsidRDefault="00000000">
            <w:r>
              <w:rPr>
                <w:sz w:val="16"/>
              </w:rPr>
              <w:t>Resize/normalize</w:t>
            </w:r>
          </w:p>
        </w:tc>
        <w:tc>
          <w:tcPr>
            <w:tcW w:w="3456" w:type="dxa"/>
            <w:vAlign w:val="center"/>
          </w:tcPr>
          <w:p w14:paraId="34093575" w14:textId="77777777" w:rsidR="009D7E61" w:rsidRDefault="00000000">
            <w:r>
              <w:rPr>
                <w:sz w:val="16"/>
              </w:rPr>
              <w:t>Standardize model input.</w:t>
            </w:r>
          </w:p>
        </w:tc>
      </w:tr>
      <w:tr w:rsidR="009D7E61" w14:paraId="59BA624F" w14:textId="77777777">
        <w:trPr>
          <w:jc w:val="center"/>
        </w:trPr>
        <w:tc>
          <w:tcPr>
            <w:tcW w:w="3456" w:type="dxa"/>
            <w:vAlign w:val="center"/>
          </w:tcPr>
          <w:p w14:paraId="289B4932" w14:textId="77777777" w:rsidR="009D7E61" w:rsidRDefault="00000000">
            <w:r>
              <w:rPr>
                <w:sz w:val="16"/>
              </w:rPr>
              <w:t>5</w:t>
            </w:r>
          </w:p>
        </w:tc>
        <w:tc>
          <w:tcPr>
            <w:tcW w:w="3456" w:type="dxa"/>
            <w:vAlign w:val="center"/>
          </w:tcPr>
          <w:p w14:paraId="6853D2F6" w14:textId="77777777" w:rsidR="009D7E61" w:rsidRDefault="00000000">
            <w:r>
              <w:rPr>
                <w:sz w:val="16"/>
              </w:rPr>
              <w:t>Augment training images</w:t>
            </w:r>
          </w:p>
        </w:tc>
        <w:tc>
          <w:tcPr>
            <w:tcW w:w="3456" w:type="dxa"/>
            <w:vAlign w:val="center"/>
          </w:tcPr>
          <w:p w14:paraId="72D1125D" w14:textId="77777777" w:rsidR="009D7E61" w:rsidRDefault="00000000">
            <w:r>
              <w:rPr>
                <w:sz w:val="16"/>
              </w:rPr>
              <w:t>Improve robustness to viewpoint, brightness and scale.</w:t>
            </w:r>
          </w:p>
        </w:tc>
      </w:tr>
      <w:tr w:rsidR="009D7E61" w14:paraId="338928DA" w14:textId="77777777">
        <w:trPr>
          <w:jc w:val="center"/>
        </w:trPr>
        <w:tc>
          <w:tcPr>
            <w:tcW w:w="3456" w:type="dxa"/>
            <w:vAlign w:val="center"/>
          </w:tcPr>
          <w:p w14:paraId="5E5A5986" w14:textId="77777777" w:rsidR="009D7E61" w:rsidRDefault="00000000">
            <w:r>
              <w:rPr>
                <w:sz w:val="16"/>
              </w:rPr>
              <w:t>6</w:t>
            </w:r>
          </w:p>
        </w:tc>
        <w:tc>
          <w:tcPr>
            <w:tcW w:w="3456" w:type="dxa"/>
            <w:vAlign w:val="center"/>
          </w:tcPr>
          <w:p w14:paraId="4B2947F0" w14:textId="77777777" w:rsidR="009D7E61" w:rsidRDefault="00000000">
            <w:r>
              <w:rPr>
                <w:sz w:val="16"/>
              </w:rPr>
              <w:t>Split by scene/source where possible</w:t>
            </w:r>
          </w:p>
        </w:tc>
        <w:tc>
          <w:tcPr>
            <w:tcW w:w="3456" w:type="dxa"/>
            <w:vAlign w:val="center"/>
          </w:tcPr>
          <w:p w14:paraId="09B9AF5D" w14:textId="77777777" w:rsidR="009D7E61" w:rsidRDefault="00000000">
            <w:r>
              <w:rPr>
                <w:sz w:val="16"/>
              </w:rPr>
              <w:t>Reduce train-test leakage, especially for video frames.</w:t>
            </w:r>
          </w:p>
        </w:tc>
      </w:tr>
      <w:tr w:rsidR="009D7E61" w14:paraId="7797F958" w14:textId="77777777">
        <w:trPr>
          <w:jc w:val="center"/>
        </w:trPr>
        <w:tc>
          <w:tcPr>
            <w:tcW w:w="3456" w:type="dxa"/>
            <w:vAlign w:val="center"/>
          </w:tcPr>
          <w:p w14:paraId="2FF0F12A" w14:textId="77777777" w:rsidR="009D7E61" w:rsidRDefault="00000000">
            <w:r>
              <w:rPr>
                <w:sz w:val="16"/>
              </w:rPr>
              <w:t>7</w:t>
            </w:r>
          </w:p>
        </w:tc>
        <w:tc>
          <w:tcPr>
            <w:tcW w:w="3456" w:type="dxa"/>
            <w:vAlign w:val="center"/>
          </w:tcPr>
          <w:p w14:paraId="4960940D" w14:textId="77777777" w:rsidR="009D7E61" w:rsidRDefault="00000000">
            <w:r>
              <w:rPr>
                <w:sz w:val="16"/>
              </w:rPr>
              <w:t>Train → validate → test</w:t>
            </w:r>
          </w:p>
        </w:tc>
        <w:tc>
          <w:tcPr>
            <w:tcW w:w="3456" w:type="dxa"/>
            <w:vAlign w:val="center"/>
          </w:tcPr>
          <w:p w14:paraId="191C8E9E" w14:textId="77777777" w:rsidR="009D7E61" w:rsidRDefault="00000000">
            <w:r>
              <w:rPr>
                <w:sz w:val="16"/>
              </w:rPr>
              <w:t xml:space="preserve">Select model using validation; report final </w:t>
            </w:r>
            <w:r>
              <w:rPr>
                <w:sz w:val="16"/>
              </w:rPr>
              <w:lastRenderedPageBreak/>
              <w:t>result only on held-out test data.</w:t>
            </w:r>
          </w:p>
        </w:tc>
      </w:tr>
    </w:tbl>
    <w:p w14:paraId="1C459CC8" w14:textId="77777777" w:rsidR="009D7E61" w:rsidRDefault="009D7E61">
      <w:pPr>
        <w:spacing w:after="0"/>
      </w:pPr>
    </w:p>
    <w:p w14:paraId="359C6937" w14:textId="77777777" w:rsidR="009D7E61" w:rsidRDefault="00000000">
      <w:pPr>
        <w:pStyle w:val="Heading1"/>
      </w:pPr>
      <w:r>
        <w:t>6. Cleanliness and Severity Algorithm</w:t>
      </w:r>
    </w:p>
    <w:p w14:paraId="4C7D4489" w14:textId="77777777" w:rsidR="009D7E61" w:rsidRDefault="00000000">
      <w:r>
        <w:t>The AI models are the perception layer. A simple rule-based severity engine converts their outputs into an understandable cleanliness status. This makes the project a monitoring system rather than only an object detector.</w:t>
      </w:r>
    </w:p>
    <w:tbl>
      <w:tblPr>
        <w:tblStyle w:val="TableGrid"/>
        <w:tblW w:w="0" w:type="auto"/>
        <w:jc w:val="center"/>
        <w:tblLook w:val="04A0" w:firstRow="1" w:lastRow="0" w:firstColumn="1" w:lastColumn="0" w:noHBand="0" w:noVBand="1"/>
      </w:tblPr>
      <w:tblGrid>
        <w:gridCol w:w="3456"/>
        <w:gridCol w:w="3456"/>
        <w:gridCol w:w="3456"/>
      </w:tblGrid>
      <w:tr w:rsidR="009D7E61" w14:paraId="54021B26" w14:textId="77777777">
        <w:trPr>
          <w:jc w:val="center"/>
        </w:trPr>
        <w:tc>
          <w:tcPr>
            <w:tcW w:w="3456" w:type="dxa"/>
            <w:shd w:val="clear" w:color="auto" w:fill="D9EAF7"/>
          </w:tcPr>
          <w:p w14:paraId="7CBB28A3" w14:textId="77777777" w:rsidR="009D7E61" w:rsidRDefault="00000000">
            <w:r>
              <w:rPr>
                <w:b/>
                <w:sz w:val="16"/>
              </w:rPr>
              <w:t>Input</w:t>
            </w:r>
          </w:p>
        </w:tc>
        <w:tc>
          <w:tcPr>
            <w:tcW w:w="3456" w:type="dxa"/>
            <w:shd w:val="clear" w:color="auto" w:fill="D9EAF7"/>
          </w:tcPr>
          <w:p w14:paraId="3312F27F" w14:textId="77777777" w:rsidR="009D7E61" w:rsidRDefault="00000000">
            <w:r>
              <w:rPr>
                <w:b/>
                <w:sz w:val="16"/>
              </w:rPr>
              <w:t>Measurement</w:t>
            </w:r>
          </w:p>
        </w:tc>
        <w:tc>
          <w:tcPr>
            <w:tcW w:w="3456" w:type="dxa"/>
            <w:shd w:val="clear" w:color="auto" w:fill="D9EAF7"/>
          </w:tcPr>
          <w:p w14:paraId="78EDC095" w14:textId="77777777" w:rsidR="009D7E61" w:rsidRDefault="00000000">
            <w:r>
              <w:rPr>
                <w:b/>
                <w:sz w:val="16"/>
              </w:rPr>
              <w:t>Example contribution</w:t>
            </w:r>
          </w:p>
        </w:tc>
      </w:tr>
      <w:tr w:rsidR="009D7E61" w14:paraId="1B2009D2" w14:textId="77777777">
        <w:trPr>
          <w:jc w:val="center"/>
        </w:trPr>
        <w:tc>
          <w:tcPr>
            <w:tcW w:w="3456" w:type="dxa"/>
            <w:vAlign w:val="center"/>
          </w:tcPr>
          <w:p w14:paraId="6FD866EE" w14:textId="77777777" w:rsidR="009D7E61" w:rsidRDefault="00000000">
            <w:r>
              <w:rPr>
                <w:sz w:val="16"/>
              </w:rPr>
              <w:t>Solid waste</w:t>
            </w:r>
          </w:p>
        </w:tc>
        <w:tc>
          <w:tcPr>
            <w:tcW w:w="3456" w:type="dxa"/>
            <w:vAlign w:val="center"/>
          </w:tcPr>
          <w:p w14:paraId="5BF1A867" w14:textId="77777777" w:rsidR="009D7E61" w:rsidRDefault="00000000">
            <w:r>
              <w:rPr>
                <w:sz w:val="16"/>
              </w:rPr>
              <w:t>Unique object count / density</w:t>
            </w:r>
          </w:p>
        </w:tc>
        <w:tc>
          <w:tcPr>
            <w:tcW w:w="3456" w:type="dxa"/>
            <w:vAlign w:val="center"/>
          </w:tcPr>
          <w:p w14:paraId="60D65FA4" w14:textId="77777777" w:rsidR="009D7E61" w:rsidRDefault="00000000">
            <w:r>
              <w:rPr>
                <w:sz w:val="16"/>
              </w:rPr>
              <w:t>More objects → higher solid severity</w:t>
            </w:r>
          </w:p>
        </w:tc>
      </w:tr>
      <w:tr w:rsidR="009D7E61" w14:paraId="30FFD525" w14:textId="77777777">
        <w:trPr>
          <w:jc w:val="center"/>
        </w:trPr>
        <w:tc>
          <w:tcPr>
            <w:tcW w:w="3456" w:type="dxa"/>
            <w:vAlign w:val="center"/>
          </w:tcPr>
          <w:p w14:paraId="37257EB4" w14:textId="77777777" w:rsidR="009D7E61" w:rsidRDefault="00000000">
            <w:r>
              <w:rPr>
                <w:sz w:val="16"/>
              </w:rPr>
              <w:t>Liquid waste</w:t>
            </w:r>
          </w:p>
        </w:tc>
        <w:tc>
          <w:tcPr>
            <w:tcW w:w="3456" w:type="dxa"/>
            <w:vAlign w:val="center"/>
          </w:tcPr>
          <w:p w14:paraId="347A88D2" w14:textId="77777777" w:rsidR="009D7E61" w:rsidRDefault="00000000">
            <w:r>
              <w:rPr>
                <w:sz w:val="16"/>
              </w:rPr>
              <w:t>Liquid coverage %</w:t>
            </w:r>
          </w:p>
        </w:tc>
        <w:tc>
          <w:tcPr>
            <w:tcW w:w="3456" w:type="dxa"/>
            <w:vAlign w:val="center"/>
          </w:tcPr>
          <w:p w14:paraId="5BDFBA6D" w14:textId="77777777" w:rsidR="009D7E61" w:rsidRDefault="00000000">
            <w:r>
              <w:rPr>
                <w:sz w:val="16"/>
              </w:rPr>
              <w:t>Larger affected area → higher liquid severity</w:t>
            </w:r>
          </w:p>
        </w:tc>
      </w:tr>
      <w:tr w:rsidR="009D7E61" w14:paraId="3D328D42" w14:textId="77777777">
        <w:trPr>
          <w:jc w:val="center"/>
        </w:trPr>
        <w:tc>
          <w:tcPr>
            <w:tcW w:w="3456" w:type="dxa"/>
            <w:vAlign w:val="center"/>
          </w:tcPr>
          <w:p w14:paraId="61A0B558" w14:textId="77777777" w:rsidR="009D7E61" w:rsidRDefault="00000000">
            <w:r>
              <w:rPr>
                <w:sz w:val="16"/>
              </w:rPr>
              <w:t>Confidence</w:t>
            </w:r>
          </w:p>
        </w:tc>
        <w:tc>
          <w:tcPr>
            <w:tcW w:w="3456" w:type="dxa"/>
            <w:vAlign w:val="center"/>
          </w:tcPr>
          <w:p w14:paraId="6D59E70E" w14:textId="77777777" w:rsidR="009D7E61" w:rsidRDefault="00000000">
            <w:r>
              <w:rPr>
                <w:sz w:val="16"/>
              </w:rPr>
              <w:t>Average/individual confidence</w:t>
            </w:r>
          </w:p>
        </w:tc>
        <w:tc>
          <w:tcPr>
            <w:tcW w:w="3456" w:type="dxa"/>
            <w:vAlign w:val="center"/>
          </w:tcPr>
          <w:p w14:paraId="2D01E81E" w14:textId="77777777" w:rsidR="009D7E61" w:rsidRDefault="00000000">
            <w:r>
              <w:rPr>
                <w:sz w:val="16"/>
              </w:rPr>
              <w:t>Low-confidence detections can be ignored or reviewed</w:t>
            </w:r>
          </w:p>
        </w:tc>
      </w:tr>
      <w:tr w:rsidR="009D7E61" w14:paraId="681AD80F" w14:textId="77777777">
        <w:trPr>
          <w:jc w:val="center"/>
        </w:trPr>
        <w:tc>
          <w:tcPr>
            <w:tcW w:w="3456" w:type="dxa"/>
            <w:vAlign w:val="center"/>
          </w:tcPr>
          <w:p w14:paraId="5761E5F5" w14:textId="77777777" w:rsidR="009D7E61" w:rsidRDefault="00000000">
            <w:r>
              <w:rPr>
                <w:sz w:val="16"/>
              </w:rPr>
              <w:t>Persistence</w:t>
            </w:r>
          </w:p>
        </w:tc>
        <w:tc>
          <w:tcPr>
            <w:tcW w:w="3456" w:type="dxa"/>
            <w:vAlign w:val="center"/>
          </w:tcPr>
          <w:p w14:paraId="61BFBEB2" w14:textId="77777777" w:rsidR="009D7E61" w:rsidRDefault="00000000">
            <w:r>
              <w:rPr>
                <w:sz w:val="16"/>
              </w:rPr>
              <w:t>Time detected in video</w:t>
            </w:r>
          </w:p>
        </w:tc>
        <w:tc>
          <w:tcPr>
            <w:tcW w:w="3456" w:type="dxa"/>
            <w:vAlign w:val="center"/>
          </w:tcPr>
          <w:p w14:paraId="14039293" w14:textId="77777777" w:rsidR="009D7E61" w:rsidRDefault="00000000">
            <w:r>
              <w:rPr>
                <w:sz w:val="16"/>
              </w:rPr>
              <w:t>Longer persistence → higher priority</w:t>
            </w:r>
          </w:p>
        </w:tc>
      </w:tr>
      <w:tr w:rsidR="009D7E61" w14:paraId="28DCEFDB" w14:textId="77777777">
        <w:trPr>
          <w:jc w:val="center"/>
        </w:trPr>
        <w:tc>
          <w:tcPr>
            <w:tcW w:w="3456" w:type="dxa"/>
            <w:vAlign w:val="center"/>
          </w:tcPr>
          <w:p w14:paraId="68DF9C4D" w14:textId="77777777" w:rsidR="009D7E61" w:rsidRDefault="00000000">
            <w:r>
              <w:rPr>
                <w:sz w:val="16"/>
              </w:rPr>
              <w:t>Zone</w:t>
            </w:r>
          </w:p>
        </w:tc>
        <w:tc>
          <w:tcPr>
            <w:tcW w:w="3456" w:type="dxa"/>
            <w:vAlign w:val="center"/>
          </w:tcPr>
          <w:p w14:paraId="657C228B" w14:textId="77777777" w:rsidR="009D7E61" w:rsidRDefault="00000000">
            <w:r>
              <w:rPr>
                <w:sz w:val="16"/>
              </w:rPr>
              <w:t>Camera/ROI importance</w:t>
            </w:r>
          </w:p>
        </w:tc>
        <w:tc>
          <w:tcPr>
            <w:tcW w:w="3456" w:type="dxa"/>
            <w:vAlign w:val="center"/>
          </w:tcPr>
          <w:p w14:paraId="66460FE7" w14:textId="77777777" w:rsidR="009D7E61" w:rsidRDefault="00000000">
            <w:r>
              <w:rPr>
                <w:sz w:val="16"/>
              </w:rPr>
              <w:t>Critical zones can receive higher operational priority</w:t>
            </w:r>
          </w:p>
        </w:tc>
      </w:tr>
    </w:tbl>
    <w:p w14:paraId="3EEA5D5B" w14:textId="77777777" w:rsidR="009D7E61" w:rsidRDefault="009D7E61">
      <w:pPr>
        <w:spacing w:after="0"/>
      </w:pPr>
    </w:p>
    <w:p w14:paraId="400C39C2" w14:textId="77777777" w:rsidR="009D7E61" w:rsidRDefault="00000000">
      <w:r>
        <w:t>Prototype formula: Cleanliness Score = 100 − (wₛ × Solid Severity + wₗ × Liquid Severity). The weights and thresholds are project parameters, not universal cleanliness standards; they should be validated against human assessment during testing.</w:t>
      </w:r>
    </w:p>
    <w:tbl>
      <w:tblPr>
        <w:tblStyle w:val="TableGrid"/>
        <w:tblW w:w="0" w:type="auto"/>
        <w:jc w:val="center"/>
        <w:tblLook w:val="04A0" w:firstRow="1" w:lastRow="0" w:firstColumn="1" w:lastColumn="0" w:noHBand="0" w:noVBand="1"/>
      </w:tblPr>
      <w:tblGrid>
        <w:gridCol w:w="3456"/>
        <w:gridCol w:w="3456"/>
        <w:gridCol w:w="3456"/>
      </w:tblGrid>
      <w:tr w:rsidR="009D7E61" w14:paraId="68709FB1" w14:textId="77777777">
        <w:trPr>
          <w:jc w:val="center"/>
        </w:trPr>
        <w:tc>
          <w:tcPr>
            <w:tcW w:w="3456" w:type="dxa"/>
            <w:shd w:val="clear" w:color="auto" w:fill="D9EAF7"/>
          </w:tcPr>
          <w:p w14:paraId="3010AF2E" w14:textId="77777777" w:rsidR="009D7E61" w:rsidRDefault="00000000">
            <w:r>
              <w:rPr>
                <w:b/>
                <w:sz w:val="16"/>
              </w:rPr>
              <w:t>Score</w:t>
            </w:r>
          </w:p>
        </w:tc>
        <w:tc>
          <w:tcPr>
            <w:tcW w:w="3456" w:type="dxa"/>
            <w:shd w:val="clear" w:color="auto" w:fill="D9EAF7"/>
          </w:tcPr>
          <w:p w14:paraId="0B1D3A2D" w14:textId="77777777" w:rsidR="009D7E61" w:rsidRDefault="00000000">
            <w:r>
              <w:rPr>
                <w:b/>
                <w:sz w:val="16"/>
              </w:rPr>
              <w:t>Status</w:t>
            </w:r>
          </w:p>
        </w:tc>
        <w:tc>
          <w:tcPr>
            <w:tcW w:w="3456" w:type="dxa"/>
            <w:shd w:val="clear" w:color="auto" w:fill="D9EAF7"/>
          </w:tcPr>
          <w:p w14:paraId="7B4D883E" w14:textId="77777777" w:rsidR="009D7E61" w:rsidRDefault="00000000">
            <w:r>
              <w:rPr>
                <w:b/>
                <w:sz w:val="16"/>
              </w:rPr>
              <w:t>Suggested response</w:t>
            </w:r>
          </w:p>
        </w:tc>
      </w:tr>
      <w:tr w:rsidR="009D7E61" w14:paraId="5035AF07" w14:textId="77777777">
        <w:trPr>
          <w:jc w:val="center"/>
        </w:trPr>
        <w:tc>
          <w:tcPr>
            <w:tcW w:w="3456" w:type="dxa"/>
            <w:vAlign w:val="center"/>
          </w:tcPr>
          <w:p w14:paraId="43AB3C2A" w14:textId="77777777" w:rsidR="009D7E61" w:rsidRDefault="00000000">
            <w:r>
              <w:rPr>
                <w:sz w:val="16"/>
              </w:rPr>
              <w:t>80–100</w:t>
            </w:r>
          </w:p>
        </w:tc>
        <w:tc>
          <w:tcPr>
            <w:tcW w:w="3456" w:type="dxa"/>
            <w:vAlign w:val="center"/>
          </w:tcPr>
          <w:p w14:paraId="1B30028F" w14:textId="77777777" w:rsidR="009D7E61" w:rsidRDefault="00000000">
            <w:r>
              <w:rPr>
                <w:sz w:val="16"/>
              </w:rPr>
              <w:t>Clean</w:t>
            </w:r>
          </w:p>
        </w:tc>
        <w:tc>
          <w:tcPr>
            <w:tcW w:w="3456" w:type="dxa"/>
            <w:vAlign w:val="center"/>
          </w:tcPr>
          <w:p w14:paraId="1BDEDFA0" w14:textId="77777777" w:rsidR="009D7E61" w:rsidRDefault="00000000">
            <w:r>
              <w:rPr>
                <w:sz w:val="16"/>
              </w:rPr>
              <w:t>Routine monitoring</w:t>
            </w:r>
          </w:p>
        </w:tc>
      </w:tr>
      <w:tr w:rsidR="009D7E61" w14:paraId="7B45C7AC" w14:textId="77777777">
        <w:trPr>
          <w:jc w:val="center"/>
        </w:trPr>
        <w:tc>
          <w:tcPr>
            <w:tcW w:w="3456" w:type="dxa"/>
            <w:vAlign w:val="center"/>
          </w:tcPr>
          <w:p w14:paraId="36887855" w14:textId="77777777" w:rsidR="009D7E61" w:rsidRDefault="00000000">
            <w:r>
              <w:rPr>
                <w:sz w:val="16"/>
              </w:rPr>
              <w:t>60–79</w:t>
            </w:r>
          </w:p>
        </w:tc>
        <w:tc>
          <w:tcPr>
            <w:tcW w:w="3456" w:type="dxa"/>
            <w:vAlign w:val="center"/>
          </w:tcPr>
          <w:p w14:paraId="2C7D3816" w14:textId="77777777" w:rsidR="009D7E61" w:rsidRDefault="00000000">
            <w:r>
              <w:rPr>
                <w:sz w:val="16"/>
              </w:rPr>
              <w:t>Acceptable</w:t>
            </w:r>
          </w:p>
        </w:tc>
        <w:tc>
          <w:tcPr>
            <w:tcW w:w="3456" w:type="dxa"/>
            <w:vAlign w:val="center"/>
          </w:tcPr>
          <w:p w14:paraId="5ADD6A59" w14:textId="77777777" w:rsidR="009D7E61" w:rsidRDefault="00000000">
            <w:r>
              <w:rPr>
                <w:sz w:val="16"/>
              </w:rPr>
              <w:t>Continue monitoring</w:t>
            </w:r>
          </w:p>
        </w:tc>
      </w:tr>
      <w:tr w:rsidR="009D7E61" w14:paraId="2702556A" w14:textId="77777777">
        <w:trPr>
          <w:jc w:val="center"/>
        </w:trPr>
        <w:tc>
          <w:tcPr>
            <w:tcW w:w="3456" w:type="dxa"/>
            <w:vAlign w:val="center"/>
          </w:tcPr>
          <w:p w14:paraId="3F0A0E8A" w14:textId="77777777" w:rsidR="009D7E61" w:rsidRDefault="00000000">
            <w:r>
              <w:rPr>
                <w:sz w:val="16"/>
              </w:rPr>
              <w:t>40–59</w:t>
            </w:r>
          </w:p>
        </w:tc>
        <w:tc>
          <w:tcPr>
            <w:tcW w:w="3456" w:type="dxa"/>
            <w:vAlign w:val="center"/>
          </w:tcPr>
          <w:p w14:paraId="7FDCA41D" w14:textId="77777777" w:rsidR="009D7E61" w:rsidRDefault="00000000">
            <w:r>
              <w:rPr>
                <w:sz w:val="16"/>
              </w:rPr>
              <w:t>Moderate</w:t>
            </w:r>
          </w:p>
        </w:tc>
        <w:tc>
          <w:tcPr>
            <w:tcW w:w="3456" w:type="dxa"/>
            <w:vAlign w:val="center"/>
          </w:tcPr>
          <w:p w14:paraId="4E90E086" w14:textId="77777777" w:rsidR="009D7E61" w:rsidRDefault="00000000">
            <w:r>
              <w:rPr>
                <w:sz w:val="16"/>
              </w:rPr>
              <w:t>Cleaning attention</w:t>
            </w:r>
          </w:p>
        </w:tc>
      </w:tr>
      <w:tr w:rsidR="009D7E61" w14:paraId="53BB523A" w14:textId="77777777">
        <w:trPr>
          <w:jc w:val="center"/>
        </w:trPr>
        <w:tc>
          <w:tcPr>
            <w:tcW w:w="3456" w:type="dxa"/>
            <w:vAlign w:val="center"/>
          </w:tcPr>
          <w:p w14:paraId="1F938A18" w14:textId="77777777" w:rsidR="009D7E61" w:rsidRDefault="00000000">
            <w:r>
              <w:rPr>
                <w:sz w:val="16"/>
              </w:rPr>
              <w:t>20–39</w:t>
            </w:r>
          </w:p>
        </w:tc>
        <w:tc>
          <w:tcPr>
            <w:tcW w:w="3456" w:type="dxa"/>
            <w:vAlign w:val="center"/>
          </w:tcPr>
          <w:p w14:paraId="7A25723D" w14:textId="77777777" w:rsidR="009D7E61" w:rsidRDefault="00000000">
            <w:r>
              <w:rPr>
                <w:sz w:val="16"/>
              </w:rPr>
              <w:t>Dirty</w:t>
            </w:r>
          </w:p>
        </w:tc>
        <w:tc>
          <w:tcPr>
            <w:tcW w:w="3456" w:type="dxa"/>
            <w:vAlign w:val="center"/>
          </w:tcPr>
          <w:p w14:paraId="099C7EDB" w14:textId="77777777" w:rsidR="009D7E61" w:rsidRDefault="00000000">
            <w:r>
              <w:rPr>
                <w:sz w:val="16"/>
              </w:rPr>
              <w:t>High-priority cleaning</w:t>
            </w:r>
          </w:p>
        </w:tc>
      </w:tr>
      <w:tr w:rsidR="009D7E61" w14:paraId="115DF379" w14:textId="77777777">
        <w:trPr>
          <w:jc w:val="center"/>
        </w:trPr>
        <w:tc>
          <w:tcPr>
            <w:tcW w:w="3456" w:type="dxa"/>
            <w:vAlign w:val="center"/>
          </w:tcPr>
          <w:p w14:paraId="544E5D86" w14:textId="77777777" w:rsidR="009D7E61" w:rsidRDefault="00000000">
            <w:r>
              <w:rPr>
                <w:sz w:val="16"/>
              </w:rPr>
              <w:t>0–19</w:t>
            </w:r>
          </w:p>
        </w:tc>
        <w:tc>
          <w:tcPr>
            <w:tcW w:w="3456" w:type="dxa"/>
            <w:vAlign w:val="center"/>
          </w:tcPr>
          <w:p w14:paraId="5D66D171" w14:textId="77777777" w:rsidR="009D7E61" w:rsidRDefault="00000000">
            <w:r>
              <w:rPr>
                <w:sz w:val="16"/>
              </w:rPr>
              <w:t>Critical</w:t>
            </w:r>
          </w:p>
        </w:tc>
        <w:tc>
          <w:tcPr>
            <w:tcW w:w="3456" w:type="dxa"/>
            <w:vAlign w:val="center"/>
          </w:tcPr>
          <w:p w14:paraId="4C7DCE3E" w14:textId="77777777" w:rsidR="009D7E61" w:rsidRDefault="00000000">
            <w:r>
              <w:rPr>
                <w:sz w:val="16"/>
              </w:rPr>
              <w:t>Immediate review</w:t>
            </w:r>
          </w:p>
        </w:tc>
      </w:tr>
    </w:tbl>
    <w:p w14:paraId="5C521F5B" w14:textId="77777777" w:rsidR="009D7E61" w:rsidRDefault="009D7E61">
      <w:pPr>
        <w:spacing w:after="0"/>
      </w:pPr>
    </w:p>
    <w:p w14:paraId="5589BAF4" w14:textId="77777777" w:rsidR="009D7E61" w:rsidRDefault="00000000">
      <w:r>
        <w:br w:type="page"/>
      </w:r>
    </w:p>
    <w:p w14:paraId="1FD5F4C4" w14:textId="77777777" w:rsidR="009D7E61" w:rsidRDefault="00000000">
      <w:pPr>
        <w:pStyle w:val="Heading1"/>
      </w:pPr>
      <w:r>
        <w:lastRenderedPageBreak/>
        <w:t>7. Implementation Plan</w:t>
      </w:r>
    </w:p>
    <w:tbl>
      <w:tblPr>
        <w:tblStyle w:val="TableGrid"/>
        <w:tblW w:w="0" w:type="auto"/>
        <w:jc w:val="center"/>
        <w:tblLook w:val="04A0" w:firstRow="1" w:lastRow="0" w:firstColumn="1" w:lastColumn="0" w:noHBand="0" w:noVBand="1"/>
      </w:tblPr>
      <w:tblGrid>
        <w:gridCol w:w="3456"/>
        <w:gridCol w:w="3456"/>
        <w:gridCol w:w="3456"/>
      </w:tblGrid>
      <w:tr w:rsidR="009D7E61" w14:paraId="60CC04D9" w14:textId="77777777">
        <w:trPr>
          <w:jc w:val="center"/>
        </w:trPr>
        <w:tc>
          <w:tcPr>
            <w:tcW w:w="3456" w:type="dxa"/>
            <w:shd w:val="clear" w:color="auto" w:fill="D9EAF7"/>
          </w:tcPr>
          <w:p w14:paraId="6E1BB9AC" w14:textId="77777777" w:rsidR="009D7E61" w:rsidRDefault="00000000">
            <w:r>
              <w:rPr>
                <w:b/>
                <w:sz w:val="16"/>
              </w:rPr>
              <w:t>Phase</w:t>
            </w:r>
          </w:p>
        </w:tc>
        <w:tc>
          <w:tcPr>
            <w:tcW w:w="3456" w:type="dxa"/>
            <w:shd w:val="clear" w:color="auto" w:fill="D9EAF7"/>
          </w:tcPr>
          <w:p w14:paraId="38AEFDB6" w14:textId="77777777" w:rsidR="009D7E61" w:rsidRDefault="00000000">
            <w:r>
              <w:rPr>
                <w:b/>
                <w:sz w:val="16"/>
              </w:rPr>
              <w:t>Work to complete</w:t>
            </w:r>
          </w:p>
        </w:tc>
        <w:tc>
          <w:tcPr>
            <w:tcW w:w="3456" w:type="dxa"/>
            <w:shd w:val="clear" w:color="auto" w:fill="D9EAF7"/>
          </w:tcPr>
          <w:p w14:paraId="2C47FD45" w14:textId="77777777" w:rsidR="009D7E61" w:rsidRDefault="00000000">
            <w:r>
              <w:rPr>
                <w:b/>
                <w:sz w:val="16"/>
              </w:rPr>
              <w:t>Expected output</w:t>
            </w:r>
          </w:p>
        </w:tc>
      </w:tr>
      <w:tr w:rsidR="009D7E61" w14:paraId="6FD5666A" w14:textId="77777777">
        <w:trPr>
          <w:jc w:val="center"/>
        </w:trPr>
        <w:tc>
          <w:tcPr>
            <w:tcW w:w="3456" w:type="dxa"/>
            <w:vAlign w:val="center"/>
          </w:tcPr>
          <w:p w14:paraId="0DE2EF4C" w14:textId="77777777" w:rsidR="009D7E61" w:rsidRDefault="00000000">
            <w:r>
              <w:rPr>
                <w:sz w:val="16"/>
              </w:rPr>
              <w:t>Phase 1</w:t>
            </w:r>
          </w:p>
        </w:tc>
        <w:tc>
          <w:tcPr>
            <w:tcW w:w="3456" w:type="dxa"/>
            <w:vAlign w:val="center"/>
          </w:tcPr>
          <w:p w14:paraId="5602F0C1" w14:textId="77777777" w:rsidR="009D7E61" w:rsidRDefault="00000000">
            <w:r>
              <w:rPr>
                <w:sz w:val="16"/>
              </w:rPr>
              <w:t>Download and inspect both public datasets; define final classes.</w:t>
            </w:r>
          </w:p>
        </w:tc>
        <w:tc>
          <w:tcPr>
            <w:tcW w:w="3456" w:type="dxa"/>
            <w:vAlign w:val="center"/>
          </w:tcPr>
          <w:p w14:paraId="49DAF427" w14:textId="77777777" w:rsidR="009D7E61" w:rsidRDefault="00000000">
            <w:r>
              <w:rPr>
                <w:sz w:val="16"/>
              </w:rPr>
              <w:t>Clean dataset folders + class mapping</w:t>
            </w:r>
          </w:p>
        </w:tc>
      </w:tr>
      <w:tr w:rsidR="009D7E61" w14:paraId="4E38FC08" w14:textId="77777777">
        <w:trPr>
          <w:jc w:val="center"/>
        </w:trPr>
        <w:tc>
          <w:tcPr>
            <w:tcW w:w="3456" w:type="dxa"/>
            <w:vAlign w:val="center"/>
          </w:tcPr>
          <w:p w14:paraId="68C6E013" w14:textId="77777777" w:rsidR="009D7E61" w:rsidRDefault="00000000">
            <w:r>
              <w:rPr>
                <w:sz w:val="16"/>
              </w:rPr>
              <w:t>Phase 2</w:t>
            </w:r>
          </w:p>
        </w:tc>
        <w:tc>
          <w:tcPr>
            <w:tcW w:w="3456" w:type="dxa"/>
            <w:vAlign w:val="center"/>
          </w:tcPr>
          <w:p w14:paraId="308F2493" w14:textId="77777777" w:rsidR="009D7E61" w:rsidRDefault="00000000">
            <w:r>
              <w:rPr>
                <w:sz w:val="16"/>
              </w:rPr>
              <w:t>Train YOLO11s on solid-waste dataset.</w:t>
            </w:r>
          </w:p>
        </w:tc>
        <w:tc>
          <w:tcPr>
            <w:tcW w:w="3456" w:type="dxa"/>
            <w:vAlign w:val="center"/>
          </w:tcPr>
          <w:p w14:paraId="7E7AF5EA" w14:textId="77777777" w:rsidR="009D7E61" w:rsidRDefault="00000000">
            <w:r>
              <w:rPr>
                <w:sz w:val="16"/>
              </w:rPr>
              <w:t>Solid detection model</w:t>
            </w:r>
          </w:p>
        </w:tc>
      </w:tr>
      <w:tr w:rsidR="009D7E61" w14:paraId="3E58F181" w14:textId="77777777">
        <w:trPr>
          <w:jc w:val="center"/>
        </w:trPr>
        <w:tc>
          <w:tcPr>
            <w:tcW w:w="3456" w:type="dxa"/>
            <w:vAlign w:val="center"/>
          </w:tcPr>
          <w:p w14:paraId="7B2999A4" w14:textId="77777777" w:rsidR="009D7E61" w:rsidRDefault="00000000">
            <w:r>
              <w:rPr>
                <w:sz w:val="16"/>
              </w:rPr>
              <w:t>Phase 3</w:t>
            </w:r>
          </w:p>
        </w:tc>
        <w:tc>
          <w:tcPr>
            <w:tcW w:w="3456" w:type="dxa"/>
            <w:vAlign w:val="center"/>
          </w:tcPr>
          <w:p w14:paraId="05F82783" w14:textId="77777777" w:rsidR="009D7E61" w:rsidRDefault="00000000">
            <w:r>
              <w:rPr>
                <w:sz w:val="16"/>
              </w:rPr>
              <w:t>Train YOLO11s-Seg on spill dataset.</w:t>
            </w:r>
          </w:p>
        </w:tc>
        <w:tc>
          <w:tcPr>
            <w:tcW w:w="3456" w:type="dxa"/>
            <w:vAlign w:val="center"/>
          </w:tcPr>
          <w:p w14:paraId="1C1074AE" w14:textId="77777777" w:rsidR="009D7E61" w:rsidRDefault="00000000">
            <w:r>
              <w:rPr>
                <w:sz w:val="16"/>
              </w:rPr>
              <w:t>Liquid segmentation model</w:t>
            </w:r>
          </w:p>
        </w:tc>
      </w:tr>
      <w:tr w:rsidR="009D7E61" w14:paraId="568546F6" w14:textId="77777777">
        <w:trPr>
          <w:jc w:val="center"/>
        </w:trPr>
        <w:tc>
          <w:tcPr>
            <w:tcW w:w="3456" w:type="dxa"/>
            <w:vAlign w:val="center"/>
          </w:tcPr>
          <w:p w14:paraId="7535C7D6" w14:textId="77777777" w:rsidR="009D7E61" w:rsidRDefault="00000000">
            <w:r>
              <w:rPr>
                <w:sz w:val="16"/>
              </w:rPr>
              <w:t>Phase 4</w:t>
            </w:r>
          </w:p>
        </w:tc>
        <w:tc>
          <w:tcPr>
            <w:tcW w:w="3456" w:type="dxa"/>
            <w:vAlign w:val="center"/>
          </w:tcPr>
          <w:p w14:paraId="2B40651D" w14:textId="77777777" w:rsidR="009D7E61" w:rsidRDefault="00000000">
            <w:r>
              <w:rPr>
                <w:sz w:val="16"/>
              </w:rPr>
              <w:t>Build one inference program that runs both models.</w:t>
            </w:r>
          </w:p>
        </w:tc>
        <w:tc>
          <w:tcPr>
            <w:tcW w:w="3456" w:type="dxa"/>
            <w:vAlign w:val="center"/>
          </w:tcPr>
          <w:p w14:paraId="6073D37D" w14:textId="77777777" w:rsidR="009D7E61" w:rsidRDefault="00000000">
            <w:r>
              <w:rPr>
                <w:sz w:val="16"/>
              </w:rPr>
              <w:t>Dual AI inference</w:t>
            </w:r>
          </w:p>
        </w:tc>
      </w:tr>
      <w:tr w:rsidR="009D7E61" w14:paraId="3A308CCA" w14:textId="77777777">
        <w:trPr>
          <w:jc w:val="center"/>
        </w:trPr>
        <w:tc>
          <w:tcPr>
            <w:tcW w:w="3456" w:type="dxa"/>
            <w:vAlign w:val="center"/>
          </w:tcPr>
          <w:p w14:paraId="5200426D" w14:textId="77777777" w:rsidR="009D7E61" w:rsidRDefault="00000000">
            <w:r>
              <w:rPr>
                <w:sz w:val="16"/>
              </w:rPr>
              <w:t>Phase 5</w:t>
            </w:r>
          </w:p>
        </w:tc>
        <w:tc>
          <w:tcPr>
            <w:tcW w:w="3456" w:type="dxa"/>
            <w:vAlign w:val="center"/>
          </w:tcPr>
          <w:p w14:paraId="6F01417C" w14:textId="77777777" w:rsidR="009D7E61" w:rsidRDefault="00000000">
            <w:r>
              <w:rPr>
                <w:sz w:val="16"/>
              </w:rPr>
              <w:t>Add object count and liquid-area calculation.</w:t>
            </w:r>
          </w:p>
        </w:tc>
        <w:tc>
          <w:tcPr>
            <w:tcW w:w="3456" w:type="dxa"/>
            <w:vAlign w:val="center"/>
          </w:tcPr>
          <w:p w14:paraId="1E3A35D9" w14:textId="77777777" w:rsidR="009D7E61" w:rsidRDefault="00000000">
            <w:r>
              <w:rPr>
                <w:sz w:val="16"/>
              </w:rPr>
              <w:t>Quantified waste information</w:t>
            </w:r>
          </w:p>
        </w:tc>
      </w:tr>
      <w:tr w:rsidR="009D7E61" w14:paraId="1773BD02" w14:textId="77777777">
        <w:trPr>
          <w:jc w:val="center"/>
        </w:trPr>
        <w:tc>
          <w:tcPr>
            <w:tcW w:w="3456" w:type="dxa"/>
            <w:vAlign w:val="center"/>
          </w:tcPr>
          <w:p w14:paraId="7395FBBE" w14:textId="77777777" w:rsidR="009D7E61" w:rsidRDefault="00000000">
            <w:r>
              <w:rPr>
                <w:sz w:val="16"/>
              </w:rPr>
              <w:t>Phase 6</w:t>
            </w:r>
          </w:p>
        </w:tc>
        <w:tc>
          <w:tcPr>
            <w:tcW w:w="3456" w:type="dxa"/>
            <w:vAlign w:val="center"/>
          </w:tcPr>
          <w:p w14:paraId="5BE7AA79" w14:textId="77777777" w:rsidR="009D7E61" w:rsidRDefault="00000000">
            <w:r>
              <w:rPr>
                <w:sz w:val="16"/>
              </w:rPr>
              <w:t>Add severity/cleanliness scoring and thresholds.</w:t>
            </w:r>
          </w:p>
        </w:tc>
        <w:tc>
          <w:tcPr>
            <w:tcW w:w="3456" w:type="dxa"/>
            <w:vAlign w:val="center"/>
          </w:tcPr>
          <w:p w14:paraId="6183C6F0" w14:textId="77777777" w:rsidR="009D7E61" w:rsidRDefault="00000000">
            <w:r>
              <w:rPr>
                <w:sz w:val="16"/>
              </w:rPr>
              <w:t>Cleanliness status</w:t>
            </w:r>
          </w:p>
        </w:tc>
      </w:tr>
      <w:tr w:rsidR="009D7E61" w14:paraId="31185D73" w14:textId="77777777">
        <w:trPr>
          <w:jc w:val="center"/>
        </w:trPr>
        <w:tc>
          <w:tcPr>
            <w:tcW w:w="3456" w:type="dxa"/>
            <w:vAlign w:val="center"/>
          </w:tcPr>
          <w:p w14:paraId="4E26A4B5" w14:textId="77777777" w:rsidR="009D7E61" w:rsidRDefault="00000000">
            <w:r>
              <w:rPr>
                <w:sz w:val="16"/>
              </w:rPr>
              <w:t>Phase 7</w:t>
            </w:r>
          </w:p>
        </w:tc>
        <w:tc>
          <w:tcPr>
            <w:tcW w:w="3456" w:type="dxa"/>
            <w:vAlign w:val="center"/>
          </w:tcPr>
          <w:p w14:paraId="3B898953" w14:textId="77777777" w:rsidR="009D7E61" w:rsidRDefault="00000000">
            <w:r>
              <w:rPr>
                <w:sz w:val="16"/>
              </w:rPr>
              <w:t>Add video input and ByteTrack.</w:t>
            </w:r>
          </w:p>
        </w:tc>
        <w:tc>
          <w:tcPr>
            <w:tcW w:w="3456" w:type="dxa"/>
            <w:vAlign w:val="center"/>
          </w:tcPr>
          <w:p w14:paraId="2665F944" w14:textId="77777777" w:rsidR="009D7E61" w:rsidRDefault="00000000">
            <w:r>
              <w:rPr>
                <w:sz w:val="16"/>
              </w:rPr>
              <w:t>Near-real-time monitoring</w:t>
            </w:r>
          </w:p>
        </w:tc>
      </w:tr>
      <w:tr w:rsidR="009D7E61" w14:paraId="07A6934A" w14:textId="77777777">
        <w:trPr>
          <w:jc w:val="center"/>
        </w:trPr>
        <w:tc>
          <w:tcPr>
            <w:tcW w:w="3456" w:type="dxa"/>
            <w:vAlign w:val="center"/>
          </w:tcPr>
          <w:p w14:paraId="0EC5E404" w14:textId="77777777" w:rsidR="009D7E61" w:rsidRDefault="00000000">
            <w:r>
              <w:rPr>
                <w:sz w:val="16"/>
              </w:rPr>
              <w:t>Phase 8</w:t>
            </w:r>
          </w:p>
        </w:tc>
        <w:tc>
          <w:tcPr>
            <w:tcW w:w="3456" w:type="dxa"/>
            <w:vAlign w:val="center"/>
          </w:tcPr>
          <w:p w14:paraId="58C91BC2" w14:textId="77777777" w:rsidR="009D7E61" w:rsidRDefault="00000000">
            <w:r>
              <w:rPr>
                <w:sz w:val="16"/>
              </w:rPr>
              <w:t>Build dashboard and alert display.</w:t>
            </w:r>
          </w:p>
        </w:tc>
        <w:tc>
          <w:tcPr>
            <w:tcW w:w="3456" w:type="dxa"/>
            <w:vAlign w:val="center"/>
          </w:tcPr>
          <w:p w14:paraId="363AC50F" w14:textId="77777777" w:rsidR="009D7E61" w:rsidRDefault="00000000">
            <w:r>
              <w:rPr>
                <w:sz w:val="16"/>
              </w:rPr>
              <w:t>Working demonstration system</w:t>
            </w:r>
          </w:p>
        </w:tc>
      </w:tr>
      <w:tr w:rsidR="009D7E61" w14:paraId="5946D4D4" w14:textId="77777777">
        <w:trPr>
          <w:jc w:val="center"/>
        </w:trPr>
        <w:tc>
          <w:tcPr>
            <w:tcW w:w="3456" w:type="dxa"/>
            <w:vAlign w:val="center"/>
          </w:tcPr>
          <w:p w14:paraId="1C6D3243" w14:textId="77777777" w:rsidR="009D7E61" w:rsidRDefault="00000000">
            <w:r>
              <w:rPr>
                <w:sz w:val="16"/>
              </w:rPr>
              <w:t>Phase 9</w:t>
            </w:r>
          </w:p>
        </w:tc>
        <w:tc>
          <w:tcPr>
            <w:tcW w:w="3456" w:type="dxa"/>
            <w:vAlign w:val="center"/>
          </w:tcPr>
          <w:p w14:paraId="242DE68B" w14:textId="77777777" w:rsidR="009D7E61" w:rsidRDefault="00000000">
            <w:r>
              <w:rPr>
                <w:sz w:val="16"/>
              </w:rPr>
              <w:t>Evaluate, perform error analysis and document results.</w:t>
            </w:r>
          </w:p>
        </w:tc>
        <w:tc>
          <w:tcPr>
            <w:tcW w:w="3456" w:type="dxa"/>
            <w:vAlign w:val="center"/>
          </w:tcPr>
          <w:p w14:paraId="0FF230CD" w14:textId="77777777" w:rsidR="009D7E61" w:rsidRDefault="00000000">
            <w:r>
              <w:rPr>
                <w:sz w:val="16"/>
              </w:rPr>
              <w:t>Final model + report</w:t>
            </w:r>
          </w:p>
        </w:tc>
      </w:tr>
    </w:tbl>
    <w:p w14:paraId="0D5FB73D" w14:textId="77777777" w:rsidR="009D7E61" w:rsidRDefault="009D7E61">
      <w:pPr>
        <w:spacing w:after="0"/>
      </w:pPr>
    </w:p>
    <w:p w14:paraId="2C055A0E" w14:textId="77777777" w:rsidR="009D7E61" w:rsidRDefault="00000000">
      <w:pPr>
        <w:pStyle w:val="Heading1"/>
      </w:pPr>
      <w:r>
        <w:t>8. Evaluation Plan</w:t>
      </w:r>
    </w:p>
    <w:tbl>
      <w:tblPr>
        <w:tblStyle w:val="TableGrid"/>
        <w:tblW w:w="0" w:type="auto"/>
        <w:jc w:val="center"/>
        <w:tblLook w:val="04A0" w:firstRow="1" w:lastRow="0" w:firstColumn="1" w:lastColumn="0" w:noHBand="0" w:noVBand="1"/>
      </w:tblPr>
      <w:tblGrid>
        <w:gridCol w:w="3456"/>
        <w:gridCol w:w="3456"/>
        <w:gridCol w:w="3456"/>
      </w:tblGrid>
      <w:tr w:rsidR="009D7E61" w14:paraId="32FFA44E" w14:textId="77777777">
        <w:trPr>
          <w:jc w:val="center"/>
        </w:trPr>
        <w:tc>
          <w:tcPr>
            <w:tcW w:w="3456" w:type="dxa"/>
            <w:shd w:val="clear" w:color="auto" w:fill="D9EAF7"/>
          </w:tcPr>
          <w:p w14:paraId="645C9C15" w14:textId="77777777" w:rsidR="009D7E61" w:rsidRDefault="00000000">
            <w:r>
              <w:rPr>
                <w:b/>
                <w:sz w:val="16"/>
              </w:rPr>
              <w:t>Component</w:t>
            </w:r>
          </w:p>
        </w:tc>
        <w:tc>
          <w:tcPr>
            <w:tcW w:w="3456" w:type="dxa"/>
            <w:shd w:val="clear" w:color="auto" w:fill="D9EAF7"/>
          </w:tcPr>
          <w:p w14:paraId="4FDCB908" w14:textId="77777777" w:rsidR="009D7E61" w:rsidRDefault="00000000">
            <w:r>
              <w:rPr>
                <w:b/>
                <w:sz w:val="16"/>
              </w:rPr>
              <w:t>Metrics</w:t>
            </w:r>
          </w:p>
        </w:tc>
        <w:tc>
          <w:tcPr>
            <w:tcW w:w="3456" w:type="dxa"/>
            <w:shd w:val="clear" w:color="auto" w:fill="D9EAF7"/>
          </w:tcPr>
          <w:p w14:paraId="61B334DB" w14:textId="77777777" w:rsidR="009D7E61" w:rsidRDefault="00000000">
            <w:r>
              <w:rPr>
                <w:b/>
                <w:sz w:val="16"/>
              </w:rPr>
              <w:t>What it tells us</w:t>
            </w:r>
          </w:p>
        </w:tc>
      </w:tr>
      <w:tr w:rsidR="009D7E61" w14:paraId="7EB522EB" w14:textId="77777777">
        <w:trPr>
          <w:jc w:val="center"/>
        </w:trPr>
        <w:tc>
          <w:tcPr>
            <w:tcW w:w="3456" w:type="dxa"/>
            <w:vAlign w:val="center"/>
          </w:tcPr>
          <w:p w14:paraId="144F09A6" w14:textId="77777777" w:rsidR="009D7E61" w:rsidRDefault="00000000">
            <w:r>
              <w:rPr>
                <w:sz w:val="16"/>
              </w:rPr>
              <w:t>Solid YOLO11</w:t>
            </w:r>
          </w:p>
        </w:tc>
        <w:tc>
          <w:tcPr>
            <w:tcW w:w="3456" w:type="dxa"/>
            <w:vAlign w:val="center"/>
          </w:tcPr>
          <w:p w14:paraId="3731D975" w14:textId="77777777" w:rsidR="009D7E61" w:rsidRDefault="00000000">
            <w:r>
              <w:rPr>
                <w:sz w:val="16"/>
              </w:rPr>
              <w:t>Precision, Recall, F1, mAP50, mAP50–95</w:t>
            </w:r>
          </w:p>
        </w:tc>
        <w:tc>
          <w:tcPr>
            <w:tcW w:w="3456" w:type="dxa"/>
            <w:vAlign w:val="center"/>
          </w:tcPr>
          <w:p w14:paraId="0E70212B" w14:textId="77777777" w:rsidR="009D7E61" w:rsidRDefault="00000000">
            <w:r>
              <w:rPr>
                <w:sz w:val="16"/>
              </w:rPr>
              <w:t>Detection and localization quality</w:t>
            </w:r>
          </w:p>
        </w:tc>
      </w:tr>
      <w:tr w:rsidR="009D7E61" w14:paraId="51BCDF0F" w14:textId="77777777">
        <w:trPr>
          <w:jc w:val="center"/>
        </w:trPr>
        <w:tc>
          <w:tcPr>
            <w:tcW w:w="3456" w:type="dxa"/>
            <w:vAlign w:val="center"/>
          </w:tcPr>
          <w:p w14:paraId="06098956" w14:textId="77777777" w:rsidR="009D7E61" w:rsidRDefault="00000000">
            <w:r>
              <w:rPr>
                <w:sz w:val="16"/>
              </w:rPr>
              <w:t>Liquid YOLO11-Seg</w:t>
            </w:r>
          </w:p>
        </w:tc>
        <w:tc>
          <w:tcPr>
            <w:tcW w:w="3456" w:type="dxa"/>
            <w:vAlign w:val="center"/>
          </w:tcPr>
          <w:p w14:paraId="36E65460" w14:textId="77777777" w:rsidR="009D7E61" w:rsidRDefault="00000000">
            <w:r>
              <w:rPr>
                <w:sz w:val="16"/>
              </w:rPr>
              <w:t>IoU/mIoU, Dice/F1, Precision, Recall</w:t>
            </w:r>
          </w:p>
        </w:tc>
        <w:tc>
          <w:tcPr>
            <w:tcW w:w="3456" w:type="dxa"/>
            <w:vAlign w:val="center"/>
          </w:tcPr>
          <w:p w14:paraId="3D3FC031" w14:textId="77777777" w:rsidR="009D7E61" w:rsidRDefault="00000000">
            <w:r>
              <w:rPr>
                <w:sz w:val="16"/>
              </w:rPr>
              <w:t>Quality of predicted liquid masks</w:t>
            </w:r>
          </w:p>
        </w:tc>
      </w:tr>
      <w:tr w:rsidR="009D7E61" w14:paraId="5B7DEE13" w14:textId="77777777">
        <w:trPr>
          <w:jc w:val="center"/>
        </w:trPr>
        <w:tc>
          <w:tcPr>
            <w:tcW w:w="3456" w:type="dxa"/>
            <w:vAlign w:val="center"/>
          </w:tcPr>
          <w:p w14:paraId="55C61252" w14:textId="77777777" w:rsidR="009D7E61" w:rsidRDefault="00000000">
            <w:r>
              <w:rPr>
                <w:sz w:val="16"/>
              </w:rPr>
              <w:t>Tracking</w:t>
            </w:r>
          </w:p>
        </w:tc>
        <w:tc>
          <w:tcPr>
            <w:tcW w:w="3456" w:type="dxa"/>
            <w:vAlign w:val="center"/>
          </w:tcPr>
          <w:p w14:paraId="2AB9C5C2" w14:textId="77777777" w:rsidR="009D7E61" w:rsidRDefault="00000000">
            <w:r>
              <w:rPr>
                <w:sz w:val="16"/>
              </w:rPr>
              <w:t>ID consistency / tracking metrics where applicable</w:t>
            </w:r>
          </w:p>
        </w:tc>
        <w:tc>
          <w:tcPr>
            <w:tcW w:w="3456" w:type="dxa"/>
            <w:vAlign w:val="center"/>
          </w:tcPr>
          <w:p w14:paraId="33E46185" w14:textId="77777777" w:rsidR="009D7E61" w:rsidRDefault="00000000">
            <w:r>
              <w:rPr>
                <w:sz w:val="16"/>
              </w:rPr>
              <w:t>Whether objects are counted persistently</w:t>
            </w:r>
          </w:p>
        </w:tc>
      </w:tr>
      <w:tr w:rsidR="009D7E61" w14:paraId="05C67EB5" w14:textId="77777777">
        <w:trPr>
          <w:jc w:val="center"/>
        </w:trPr>
        <w:tc>
          <w:tcPr>
            <w:tcW w:w="3456" w:type="dxa"/>
            <w:vAlign w:val="center"/>
          </w:tcPr>
          <w:p w14:paraId="0923490A" w14:textId="77777777" w:rsidR="009D7E61" w:rsidRDefault="00000000">
            <w:r>
              <w:rPr>
                <w:sz w:val="16"/>
              </w:rPr>
              <w:t>System</w:t>
            </w:r>
          </w:p>
        </w:tc>
        <w:tc>
          <w:tcPr>
            <w:tcW w:w="3456" w:type="dxa"/>
            <w:vAlign w:val="center"/>
          </w:tcPr>
          <w:p w14:paraId="29B5BAF5" w14:textId="77777777" w:rsidR="009D7E61" w:rsidRDefault="00000000">
            <w:r>
              <w:rPr>
                <w:sz w:val="16"/>
              </w:rPr>
              <w:t>Alert precision, missed-alert rate, latency/FPS</w:t>
            </w:r>
          </w:p>
        </w:tc>
        <w:tc>
          <w:tcPr>
            <w:tcW w:w="3456" w:type="dxa"/>
            <w:vAlign w:val="center"/>
          </w:tcPr>
          <w:p w14:paraId="3BD216EE" w14:textId="77777777" w:rsidR="009D7E61" w:rsidRDefault="00000000">
            <w:r>
              <w:rPr>
                <w:sz w:val="16"/>
              </w:rPr>
              <w:t>Practical usefulness of the complete system</w:t>
            </w:r>
          </w:p>
        </w:tc>
      </w:tr>
    </w:tbl>
    <w:p w14:paraId="2AF79BDB" w14:textId="77777777" w:rsidR="009D7E61" w:rsidRDefault="009D7E61">
      <w:pPr>
        <w:spacing w:after="0"/>
      </w:pPr>
    </w:p>
    <w:p w14:paraId="7822D993" w14:textId="77777777" w:rsidR="009D7E61" w:rsidRDefault="00000000">
      <w:r>
        <w:t>Testing should include difficult cases: small litter, occlusion, low light, shadows, clutter, reflective surfaces, transparent liquid, wet floors and confusing background textures. A visual error-analysis table should be included in the final report.</w:t>
      </w:r>
    </w:p>
    <w:p w14:paraId="6C01E55E" w14:textId="77777777" w:rsidR="009D7E61" w:rsidRDefault="00000000">
      <w:pPr>
        <w:pStyle w:val="Heading1"/>
      </w:pPr>
      <w:r>
        <w:t>9. 3rd-Year Enhancements</w:t>
      </w:r>
    </w:p>
    <w:p w14:paraId="1FC948DA" w14:textId="77777777" w:rsidR="009D7E61" w:rsidRDefault="00000000">
      <w:pPr>
        <w:pStyle w:val="ListBullet"/>
        <w:spacing w:after="20"/>
      </w:pPr>
      <w:r>
        <w:t>Zone-wise monitoring: assign each camera/frame to a monitored area and compare cleanliness across zones.</w:t>
      </w:r>
    </w:p>
    <w:p w14:paraId="07FC96DC" w14:textId="77777777" w:rsidR="009D7E61" w:rsidRDefault="00000000">
      <w:pPr>
        <w:pStyle w:val="ListBullet"/>
        <w:spacing w:after="20"/>
      </w:pPr>
      <w:r>
        <w:t>Persistence-aware alerts: trigger a stronger alert when waste remains detected for a configured duration.</w:t>
      </w:r>
    </w:p>
    <w:p w14:paraId="00342A3A" w14:textId="77777777" w:rsidR="009D7E61" w:rsidRDefault="00000000">
      <w:pPr>
        <w:pStyle w:val="ListBullet"/>
        <w:spacing w:after="20"/>
      </w:pPr>
      <w:r>
        <w:t>Before/after cleaning: compare cleanliness scores before and after a cleaning event.</w:t>
      </w:r>
    </w:p>
    <w:p w14:paraId="6C449E4D" w14:textId="77777777" w:rsidR="009D7E61" w:rsidRDefault="00000000">
      <w:pPr>
        <w:pStyle w:val="ListBullet"/>
        <w:spacing w:after="20"/>
      </w:pPr>
      <w:r>
        <w:t>Historical analytics: show daily/weekly counts and liquid-coverage trends using stored experiment outputs.</w:t>
      </w:r>
    </w:p>
    <w:p w14:paraId="1F79E8C3" w14:textId="77777777" w:rsidR="009D7E61" w:rsidRDefault="00000000">
      <w:pPr>
        <w:pStyle w:val="ListBullet"/>
        <w:spacing w:after="20"/>
      </w:pPr>
      <w:r>
        <w:t>Human verification: allow incorrect AI detections to be marked for future retraining.</w:t>
      </w:r>
    </w:p>
    <w:p w14:paraId="22E33B36" w14:textId="77777777" w:rsidR="009D7E61" w:rsidRDefault="00000000">
      <w:pPr>
        <w:pStyle w:val="ListBullet"/>
        <w:spacing w:after="20"/>
      </w:pPr>
      <w:r>
        <w:t>Risk prediction: after enough historical observations are collected, train a small model to predict high-risk time/zone combinations.</w:t>
      </w:r>
    </w:p>
    <w:p w14:paraId="02634D34" w14:textId="77777777" w:rsidR="009D7E61" w:rsidRDefault="00000000">
      <w:r>
        <w:t>These enhancements should be added after the two core models work reliably. The priority is to finish a complete, measurable dual system rather than adding many partially implemented features.</w:t>
      </w:r>
    </w:p>
    <w:p w14:paraId="36957B6A" w14:textId="77777777" w:rsidR="009D7E61" w:rsidRDefault="00000000">
      <w:pPr>
        <w:pStyle w:val="Heading1"/>
      </w:pPr>
      <w:r>
        <w:t>10. Dataset Access</w:t>
      </w:r>
    </w:p>
    <w:p w14:paraId="1FAC5BD7" w14:textId="77777777" w:rsidR="009D7E61" w:rsidRDefault="00000000">
      <w:r>
        <w:t>Recommended download sources:</w:t>
      </w:r>
    </w:p>
    <w:p w14:paraId="324C18C7" w14:textId="77777777" w:rsidR="009D7E61" w:rsidRDefault="00000000">
      <w:r>
        <w:rPr>
          <w:b/>
        </w:rPr>
        <w:t>Solid — Kaggle: Garbage Detection – 6 Waste Categories</w:t>
      </w:r>
      <w:r>
        <w:br/>
        <w:t>https://www.kaggle.com/datasets/viswaprakash1990/garbage-detection</w:t>
      </w:r>
      <w:r>
        <w:br/>
        <w:t>10,464 YOLO-labeled images; 6 classes; train/validation/test split already supplied.</w:t>
      </w:r>
    </w:p>
    <w:p w14:paraId="2C5F63AF" w14:textId="77777777" w:rsidR="009D7E61" w:rsidRDefault="00000000">
      <w:r>
        <w:rPr>
          <w:b/>
        </w:rPr>
        <w:t>Liquid — Roboflow: Spill Instance Segmentation Dataset</w:t>
      </w:r>
      <w:r>
        <w:br/>
        <w:t>https://universe.roboflow.com/shah-alam/spill-r2tsg</w:t>
      </w:r>
      <w:r>
        <w:br/>
        <w:t>4,500 images; instance segmentation; water/trash/spill classes; CC BY 4.0.</w:t>
      </w:r>
    </w:p>
    <w:p w14:paraId="627FFECC" w14:textId="77777777" w:rsidR="009D7E61" w:rsidRDefault="00000000">
      <w:r>
        <w:rPr>
          <w:b/>
        </w:rPr>
        <w:t>Liquid — LQDS paper/dataset reference</w:t>
      </w:r>
      <w:r>
        <w:br/>
        <w:t>https://arxiv.org/abs/2601.00940</w:t>
      </w:r>
      <w:r>
        <w:br/>
        <w:t>5,000 real-world liquid images with pixel-level masks across 14 liquid classes.</w:t>
      </w:r>
    </w:p>
    <w:p w14:paraId="635ECA39" w14:textId="77777777" w:rsidR="009D7E61" w:rsidRDefault="00000000">
      <w:pPr>
        <w:pStyle w:val="Heading1"/>
      </w:pPr>
      <w:r>
        <w:lastRenderedPageBreak/>
        <w:t>11. Final Recommended Configuration</w:t>
      </w:r>
    </w:p>
    <w:tbl>
      <w:tblPr>
        <w:tblStyle w:val="TableGrid"/>
        <w:tblW w:w="0" w:type="auto"/>
        <w:jc w:val="center"/>
        <w:tblLook w:val="04A0" w:firstRow="1" w:lastRow="0" w:firstColumn="1" w:lastColumn="0" w:noHBand="0" w:noVBand="1"/>
      </w:tblPr>
      <w:tblGrid>
        <w:gridCol w:w="5184"/>
        <w:gridCol w:w="5184"/>
      </w:tblGrid>
      <w:tr w:rsidR="009D7E61" w14:paraId="7DEB0F0A" w14:textId="77777777">
        <w:trPr>
          <w:jc w:val="center"/>
        </w:trPr>
        <w:tc>
          <w:tcPr>
            <w:tcW w:w="5184" w:type="dxa"/>
            <w:shd w:val="clear" w:color="auto" w:fill="D9EAF7"/>
          </w:tcPr>
          <w:p w14:paraId="4680DF0C" w14:textId="77777777" w:rsidR="009D7E61" w:rsidRDefault="00000000">
            <w:r>
              <w:rPr>
                <w:b/>
                <w:sz w:val="16"/>
              </w:rPr>
              <w:t>Item</w:t>
            </w:r>
          </w:p>
        </w:tc>
        <w:tc>
          <w:tcPr>
            <w:tcW w:w="5184" w:type="dxa"/>
            <w:shd w:val="clear" w:color="auto" w:fill="D9EAF7"/>
          </w:tcPr>
          <w:p w14:paraId="58F9B03E" w14:textId="77777777" w:rsidR="009D7E61" w:rsidRDefault="00000000">
            <w:r>
              <w:rPr>
                <w:b/>
                <w:sz w:val="16"/>
              </w:rPr>
              <w:t>Final recommendation</w:t>
            </w:r>
          </w:p>
        </w:tc>
      </w:tr>
      <w:tr w:rsidR="009D7E61" w14:paraId="2E2CEAE4" w14:textId="77777777">
        <w:trPr>
          <w:jc w:val="center"/>
        </w:trPr>
        <w:tc>
          <w:tcPr>
            <w:tcW w:w="5184" w:type="dxa"/>
            <w:vAlign w:val="center"/>
          </w:tcPr>
          <w:p w14:paraId="3DACEEA4" w14:textId="77777777" w:rsidR="009D7E61" w:rsidRDefault="00000000">
            <w:r>
              <w:rPr>
                <w:sz w:val="16"/>
              </w:rPr>
              <w:t>Solid dataset</w:t>
            </w:r>
          </w:p>
        </w:tc>
        <w:tc>
          <w:tcPr>
            <w:tcW w:w="5184" w:type="dxa"/>
            <w:vAlign w:val="center"/>
          </w:tcPr>
          <w:p w14:paraId="2E4BD4BC" w14:textId="77777777" w:rsidR="009D7E61" w:rsidRDefault="00000000">
            <w:r>
              <w:rPr>
                <w:sz w:val="16"/>
              </w:rPr>
              <w:t>Kaggle Garbage Detection – 6 Waste Categories (10,464 images)</w:t>
            </w:r>
          </w:p>
        </w:tc>
      </w:tr>
      <w:tr w:rsidR="009D7E61" w14:paraId="0C8421BC" w14:textId="77777777">
        <w:trPr>
          <w:jc w:val="center"/>
        </w:trPr>
        <w:tc>
          <w:tcPr>
            <w:tcW w:w="5184" w:type="dxa"/>
            <w:vAlign w:val="center"/>
          </w:tcPr>
          <w:p w14:paraId="0C3C0852" w14:textId="77777777" w:rsidR="009D7E61" w:rsidRDefault="00000000">
            <w:r>
              <w:rPr>
                <w:sz w:val="16"/>
              </w:rPr>
              <w:t>Solid model</w:t>
            </w:r>
          </w:p>
        </w:tc>
        <w:tc>
          <w:tcPr>
            <w:tcW w:w="5184" w:type="dxa"/>
            <w:vAlign w:val="center"/>
          </w:tcPr>
          <w:p w14:paraId="7617DCF2" w14:textId="77777777" w:rsidR="009D7E61" w:rsidRDefault="00000000">
            <w:r>
              <w:rPr>
                <w:sz w:val="16"/>
              </w:rPr>
              <w:t>YOLO11s → compare YOLO11m only if needed</w:t>
            </w:r>
          </w:p>
        </w:tc>
      </w:tr>
      <w:tr w:rsidR="009D7E61" w14:paraId="601DDF25" w14:textId="77777777">
        <w:trPr>
          <w:jc w:val="center"/>
        </w:trPr>
        <w:tc>
          <w:tcPr>
            <w:tcW w:w="5184" w:type="dxa"/>
            <w:vAlign w:val="center"/>
          </w:tcPr>
          <w:p w14:paraId="440ED97A" w14:textId="77777777" w:rsidR="009D7E61" w:rsidRDefault="00000000">
            <w:r>
              <w:rPr>
                <w:sz w:val="16"/>
              </w:rPr>
              <w:t>Liquid dataset</w:t>
            </w:r>
          </w:p>
        </w:tc>
        <w:tc>
          <w:tcPr>
            <w:tcW w:w="5184" w:type="dxa"/>
            <w:vAlign w:val="center"/>
          </w:tcPr>
          <w:p w14:paraId="08B9EF4C" w14:textId="77777777" w:rsidR="009D7E61" w:rsidRDefault="00000000">
            <w:r>
              <w:rPr>
                <w:sz w:val="16"/>
              </w:rPr>
              <w:t>Roboflow Spill Instance Segmentation (4,500 images)</w:t>
            </w:r>
          </w:p>
        </w:tc>
      </w:tr>
      <w:tr w:rsidR="009D7E61" w14:paraId="2C404081" w14:textId="77777777">
        <w:trPr>
          <w:jc w:val="center"/>
        </w:trPr>
        <w:tc>
          <w:tcPr>
            <w:tcW w:w="5184" w:type="dxa"/>
            <w:vAlign w:val="center"/>
          </w:tcPr>
          <w:p w14:paraId="7506728B" w14:textId="77777777" w:rsidR="009D7E61" w:rsidRDefault="00000000">
            <w:r>
              <w:rPr>
                <w:sz w:val="16"/>
              </w:rPr>
              <w:t>Liquid model</w:t>
            </w:r>
          </w:p>
        </w:tc>
        <w:tc>
          <w:tcPr>
            <w:tcW w:w="5184" w:type="dxa"/>
            <w:vAlign w:val="center"/>
          </w:tcPr>
          <w:p w14:paraId="1365321D" w14:textId="77777777" w:rsidR="009D7E61" w:rsidRDefault="00000000">
            <w:r>
              <w:rPr>
                <w:sz w:val="16"/>
              </w:rPr>
              <w:t>YOLO11s-Seg → compare U-Net if time permits</w:t>
            </w:r>
          </w:p>
        </w:tc>
      </w:tr>
      <w:tr w:rsidR="009D7E61" w14:paraId="53D57E0C" w14:textId="77777777">
        <w:trPr>
          <w:jc w:val="center"/>
        </w:trPr>
        <w:tc>
          <w:tcPr>
            <w:tcW w:w="5184" w:type="dxa"/>
            <w:vAlign w:val="center"/>
          </w:tcPr>
          <w:p w14:paraId="37F750A8" w14:textId="77777777" w:rsidR="009D7E61" w:rsidRDefault="00000000">
            <w:r>
              <w:rPr>
                <w:sz w:val="16"/>
              </w:rPr>
              <w:t>Video</w:t>
            </w:r>
          </w:p>
        </w:tc>
        <w:tc>
          <w:tcPr>
            <w:tcW w:w="5184" w:type="dxa"/>
            <w:vAlign w:val="center"/>
          </w:tcPr>
          <w:p w14:paraId="25DE14ED" w14:textId="77777777" w:rsidR="009D7E61" w:rsidRDefault="00000000">
            <w:r>
              <w:rPr>
                <w:sz w:val="16"/>
              </w:rPr>
              <w:t>ByteTrack as Phase-2 enhancement</w:t>
            </w:r>
          </w:p>
        </w:tc>
      </w:tr>
      <w:tr w:rsidR="009D7E61" w14:paraId="6CE2D429" w14:textId="77777777">
        <w:trPr>
          <w:jc w:val="center"/>
        </w:trPr>
        <w:tc>
          <w:tcPr>
            <w:tcW w:w="5184" w:type="dxa"/>
            <w:vAlign w:val="center"/>
          </w:tcPr>
          <w:p w14:paraId="405163CF" w14:textId="77777777" w:rsidR="009D7E61" w:rsidRDefault="00000000">
            <w:r>
              <w:rPr>
                <w:sz w:val="16"/>
              </w:rPr>
              <w:t>Scoring</w:t>
            </w:r>
          </w:p>
        </w:tc>
        <w:tc>
          <w:tcPr>
            <w:tcW w:w="5184" w:type="dxa"/>
            <w:vAlign w:val="center"/>
          </w:tcPr>
          <w:p w14:paraId="0D6EC0B0" w14:textId="77777777" w:rsidR="009D7E61" w:rsidRDefault="00000000">
            <w:r>
              <w:rPr>
                <w:sz w:val="16"/>
              </w:rPr>
              <w:t>Transparent rule/weighted cleanliness score</w:t>
            </w:r>
          </w:p>
        </w:tc>
      </w:tr>
      <w:tr w:rsidR="009D7E61" w14:paraId="051F4EB4" w14:textId="77777777">
        <w:trPr>
          <w:jc w:val="center"/>
        </w:trPr>
        <w:tc>
          <w:tcPr>
            <w:tcW w:w="5184" w:type="dxa"/>
            <w:vAlign w:val="center"/>
          </w:tcPr>
          <w:p w14:paraId="54F219E3" w14:textId="77777777" w:rsidR="009D7E61" w:rsidRDefault="00000000">
            <w:r>
              <w:rPr>
                <w:sz w:val="16"/>
              </w:rPr>
              <w:t>Database development</w:t>
            </w:r>
          </w:p>
        </w:tc>
        <w:tc>
          <w:tcPr>
            <w:tcW w:w="5184" w:type="dxa"/>
            <w:vAlign w:val="center"/>
          </w:tcPr>
          <w:p w14:paraId="66D7F001" w14:textId="77777777" w:rsidR="009D7E61" w:rsidRDefault="00000000">
            <w:r>
              <w:rPr>
                <w:sz w:val="16"/>
              </w:rPr>
              <w:t>Not required for Milestone 2; use existing public datasets</w:t>
            </w:r>
          </w:p>
        </w:tc>
      </w:tr>
      <w:tr w:rsidR="009D7E61" w14:paraId="36A14F25" w14:textId="77777777">
        <w:trPr>
          <w:jc w:val="center"/>
        </w:trPr>
        <w:tc>
          <w:tcPr>
            <w:tcW w:w="5184" w:type="dxa"/>
            <w:vAlign w:val="center"/>
          </w:tcPr>
          <w:p w14:paraId="1D1AF7EE" w14:textId="77777777" w:rsidR="009D7E61" w:rsidRDefault="00000000">
            <w:r>
              <w:rPr>
                <w:sz w:val="16"/>
              </w:rPr>
              <w:t>Dashboard</w:t>
            </w:r>
          </w:p>
        </w:tc>
        <w:tc>
          <w:tcPr>
            <w:tcW w:w="5184" w:type="dxa"/>
            <w:vAlign w:val="center"/>
          </w:tcPr>
          <w:p w14:paraId="2EA62334" w14:textId="77777777" w:rsidR="009D7E61" w:rsidRDefault="00000000">
            <w:r>
              <w:rPr>
                <w:sz w:val="16"/>
              </w:rPr>
              <w:t>Streamlit for the first prototype</w:t>
            </w:r>
          </w:p>
        </w:tc>
      </w:tr>
      <w:tr w:rsidR="009D7E61" w14:paraId="2C0A7C30" w14:textId="77777777">
        <w:trPr>
          <w:jc w:val="center"/>
        </w:trPr>
        <w:tc>
          <w:tcPr>
            <w:tcW w:w="5184" w:type="dxa"/>
            <w:vAlign w:val="center"/>
          </w:tcPr>
          <w:p w14:paraId="6565FC55" w14:textId="77777777" w:rsidR="009D7E61" w:rsidRDefault="00000000">
            <w:r>
              <w:rPr>
                <w:sz w:val="16"/>
              </w:rPr>
              <w:t>Main project contribution</w:t>
            </w:r>
          </w:p>
        </w:tc>
        <w:tc>
          <w:tcPr>
            <w:tcW w:w="5184" w:type="dxa"/>
            <w:vAlign w:val="center"/>
          </w:tcPr>
          <w:p w14:paraId="148E2412" w14:textId="77777777" w:rsidR="009D7E61" w:rsidRDefault="00000000">
            <w:r>
              <w:rPr>
                <w:sz w:val="16"/>
              </w:rPr>
              <w:t>Solid detection + liquid segmentation + quantitative cleanliness assessment + actionable alerts</w:t>
            </w:r>
          </w:p>
        </w:tc>
      </w:tr>
    </w:tbl>
    <w:p w14:paraId="294B1960" w14:textId="77777777" w:rsidR="009D7E61" w:rsidRDefault="009D7E61">
      <w:pPr>
        <w:spacing w:after="0"/>
      </w:pPr>
    </w:p>
    <w:p w14:paraId="41194CD8" w14:textId="77777777" w:rsidR="009D7E61" w:rsidRDefault="00000000">
      <w:pPr>
        <w:pStyle w:val="Heading1"/>
      </w:pPr>
      <w:r>
        <w:t>12. Conclusion</w:t>
      </w:r>
    </w:p>
    <w:p w14:paraId="02A5D390" w14:textId="77777777" w:rsidR="009D7E61" w:rsidRDefault="00000000">
      <w:r>
        <w:t>The proposed Milestone 2 design uses two task-specific AI models and existing public datasets. YOLO11s is selected for solid-waste object detection because the system needs object class, location and count. YOLO11s-Seg is selected for liquid waste because pixel-level masks allow the affected spill area to be estimated. The project does not require creating a new database for model training. Instead, the team can download the recommended datasets, prepare their labels, train the models, and integrate their outputs into a cleanliness and alerting pipeline. This provides a realistic and sufficiently advanced 3rd-year project scope while leaving room for tracking, analytics and prediction enhancements.</w:t>
      </w:r>
    </w:p>
    <w:p w14:paraId="2EB1EDAA" w14:textId="77777777" w:rsidR="009D7E61" w:rsidRDefault="009D7E61"/>
    <w:p w14:paraId="7AF76EFE" w14:textId="77777777" w:rsidR="009D7E61" w:rsidRDefault="00000000">
      <w:r>
        <w:rPr>
          <w:b/>
        </w:rPr>
        <w:t xml:space="preserve">Important: </w:t>
      </w:r>
      <w:r>
        <w:t>Dataset licenses and download availability should be checked on the source page immediately before final submission. Do not combine train/test images from the same video or near-duplicate source across splits.</w:t>
      </w:r>
    </w:p>
    <w:sectPr w:rsidR="009D7E6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403717">
    <w:abstractNumId w:val="8"/>
  </w:num>
  <w:num w:numId="2" w16cid:durableId="888877459">
    <w:abstractNumId w:val="6"/>
  </w:num>
  <w:num w:numId="3" w16cid:durableId="1373075450">
    <w:abstractNumId w:val="5"/>
  </w:num>
  <w:num w:numId="4" w16cid:durableId="664631004">
    <w:abstractNumId w:val="4"/>
  </w:num>
  <w:num w:numId="5" w16cid:durableId="120193205">
    <w:abstractNumId w:val="7"/>
  </w:num>
  <w:num w:numId="6" w16cid:durableId="1770462688">
    <w:abstractNumId w:val="3"/>
  </w:num>
  <w:num w:numId="7" w16cid:durableId="521283173">
    <w:abstractNumId w:val="2"/>
  </w:num>
  <w:num w:numId="8" w16cid:durableId="980035625">
    <w:abstractNumId w:val="1"/>
  </w:num>
  <w:num w:numId="9" w16cid:durableId="853685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273"/>
    <w:rsid w:val="005C149E"/>
    <w:rsid w:val="009D7E61"/>
    <w:rsid w:val="00AA1D8D"/>
    <w:rsid w:val="00B47730"/>
    <w:rsid w:val="00CB0664"/>
    <w:rsid w:val="00F93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65520"/>
  <w14:defaultImageDpi w14:val="300"/>
  <w15:docId w15:val="{903D6813-4900-4950-9C73-D2261747F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 Varshney</cp:lastModifiedBy>
  <cp:revision>3</cp:revision>
  <cp:lastPrinted>2026-09-22T04:25:00Z</cp:lastPrinted>
  <dcterms:created xsi:type="dcterms:W3CDTF">2013-12-23T23:15:00Z</dcterms:created>
  <dcterms:modified xsi:type="dcterms:W3CDTF">2026-09-22T04:42:00Z</dcterms:modified>
  <cp:category/>
</cp:coreProperties>
</file>