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195CB" w14:textId="77777777" w:rsidR="00CD594C" w:rsidRDefault="00CD594C" w:rsidP="00CD594C">
      <w:pPr>
        <w:tabs>
          <w:tab w:val="num" w:pos="720"/>
        </w:tabs>
        <w:ind w:left="720" w:hanging="360"/>
        <w:jc w:val="both"/>
      </w:pPr>
    </w:p>
    <w:p w14:paraId="552C8E10" w14:textId="77777777" w:rsidR="00CD594C" w:rsidRPr="00CD594C" w:rsidRDefault="00CD594C" w:rsidP="00CD594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</w:p>
    <w:p w14:paraId="7988330E" w14:textId="7BDC8022" w:rsidR="00CD594C" w:rsidRPr="00CD594C" w:rsidRDefault="00CD594C" w:rsidP="00CD594C">
      <w:pPr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CD594C"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  <w:t>Problem Statement</w:t>
      </w:r>
    </w:p>
    <w:p w14:paraId="301B3416" w14:textId="77777777" w:rsidR="00CD594C" w:rsidRPr="00CD594C" w:rsidRDefault="00CD594C" w:rsidP="00CD594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</w:p>
    <w:p w14:paraId="4C7F5FDC" w14:textId="77777777" w:rsidR="00CD594C" w:rsidRDefault="00CD594C" w:rsidP="00CD594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</w:p>
    <w:p w14:paraId="020307A6" w14:textId="3F7A28E3" w:rsidR="00CD594C" w:rsidRPr="00CD594C" w:rsidRDefault="00CD594C" w:rsidP="00CD594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D594C">
        <w:rPr>
          <w:rFonts w:ascii="Times New Roman" w:hAnsi="Times New Roman" w:cs="Times New Roman"/>
          <w:sz w:val="32"/>
          <w:szCs w:val="32"/>
          <w:lang w:val="en-US"/>
        </w:rPr>
        <w:t>Investment is a game of understanding historic data of investment objects under different events but it is still a game of chances to minimize the risk we apply analytics to find the equilibrium investment.</w:t>
      </w:r>
    </w:p>
    <w:p w14:paraId="4949266C" w14:textId="77777777" w:rsidR="00CD594C" w:rsidRPr="00CD594C" w:rsidRDefault="00CD594C" w:rsidP="00CD594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D594C">
        <w:rPr>
          <w:rFonts w:ascii="Times New Roman" w:hAnsi="Times New Roman" w:cs="Times New Roman"/>
          <w:sz w:val="32"/>
          <w:szCs w:val="32"/>
          <w:lang w:val="en-US"/>
        </w:rPr>
        <w:t>To understand the Foreign direct investment in India for the last 17 years from 2000-01 to 2016-17. This dataset contains sector and financial year-wise data of FDI in India Sector-wise investment analysis Year-wise investment analysis.</w:t>
      </w:r>
    </w:p>
    <w:p w14:paraId="1653E324" w14:textId="76AEA0C0" w:rsidR="00CD594C" w:rsidRPr="00CD594C" w:rsidRDefault="00CD594C" w:rsidP="00CD594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D594C">
        <w:rPr>
          <w:rFonts w:ascii="Times New Roman" w:hAnsi="Times New Roman" w:cs="Times New Roman"/>
          <w:sz w:val="32"/>
          <w:szCs w:val="32"/>
          <w:lang w:val="en-US"/>
        </w:rPr>
        <w:t>Find key metrics and factors and show the meaningful relationships between attributes. Do your own research and come up with your findings</w:t>
      </w:r>
      <w:r w:rsidRPr="00CD594C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6E601D0" w14:textId="77777777" w:rsidR="00707A9A" w:rsidRDefault="00707A9A"/>
    <w:sectPr w:rsidR="00707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F94897"/>
    <w:multiLevelType w:val="hybridMultilevel"/>
    <w:tmpl w:val="383CE3CC"/>
    <w:lvl w:ilvl="0" w:tplc="C0B2DE5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F3C838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51A981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29C064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C4C7DB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B10B90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17AE5C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6C0DCC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C9288D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 w16cid:durableId="929579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4C"/>
    <w:rsid w:val="000A2190"/>
    <w:rsid w:val="006C6E23"/>
    <w:rsid w:val="00707A9A"/>
    <w:rsid w:val="00A0217A"/>
    <w:rsid w:val="00CD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26FFF"/>
  <w15:chartTrackingRefBased/>
  <w15:docId w15:val="{8BC2EC0A-6F1A-498C-B4FE-A9B7D5C7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9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9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9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9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9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9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9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9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9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9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2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20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68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4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Moksha Gandhi</dc:creator>
  <cp:keywords/>
  <dc:description/>
  <cp:lastModifiedBy>Moksha Gandhi</cp:lastModifiedBy>
  <cp:revision>1</cp:revision>
  <dcterms:created xsi:type="dcterms:W3CDTF">2025-06-18T19:53:00Z</dcterms:created>
  <dcterms:modified xsi:type="dcterms:W3CDTF">2025-06-18T19:55:00Z</dcterms:modified>
</cp:coreProperties>
</file>