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rtl w:val="0"/>
        </w:rPr>
        <w:t xml:space="preserve"> SIMATS ENGINEERING</w:t>
      </w:r>
    </w:p>
    <w:p w14:paraId="0000000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ASSESSMENT TOOL 2</w:t>
      </w:r>
    </w:p>
    <w:p w14:paraId="00000003">
      <w:pPr>
        <w:jc w:val="center"/>
        <w:rPr>
          <w:b/>
          <w:bCs/>
          <w:sz w:val="34"/>
          <w:szCs w:val="34"/>
        </w:rPr>
      </w:pPr>
    </w:p>
    <w:p w14:paraId="00000004">
      <w:pPr>
        <w:jc w:val="center"/>
        <w:rPr>
          <w:b/>
          <w:bCs/>
          <w:sz w:val="34"/>
          <w:szCs w:val="34"/>
        </w:rPr>
      </w:pPr>
    </w:p>
    <w:p w14:paraId="000000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COURSE NAME: INTERNET PROGRAMMING</w:t>
      </w:r>
      <w:r>
        <w:rPr>
          <w:b/>
          <w:bCs/>
          <w:sz w:val="24"/>
          <w:szCs w:val="24"/>
          <w:rtl w:val="0"/>
        </w:rPr>
        <w:tab/>
      </w:r>
    </w:p>
    <w:p w14:paraId="000000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COURSE CODE: CSA43</w:t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</w:p>
    <w:p w14:paraId="00000007">
      <w:pPr>
        <w:rPr>
          <w:b/>
          <w:bCs/>
          <w:sz w:val="24"/>
          <w:szCs w:val="24"/>
        </w:rPr>
      </w:pPr>
    </w:p>
    <w:p w14:paraId="00000008">
      <w:pPr>
        <w:rPr>
          <w:b/>
          <w:bCs/>
          <w:sz w:val="24"/>
          <w:szCs w:val="24"/>
        </w:rPr>
      </w:pPr>
    </w:p>
    <w:p w14:paraId="00000009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A">
      <w:pPr>
        <w:rPr>
          <w:b/>
          <w:bCs/>
          <w:sz w:val="24"/>
          <w:szCs w:val="24"/>
        </w:rPr>
      </w:pPr>
    </w:p>
    <w:p w14:paraId="000000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COURSE OUTCOME COVERED</w:t>
      </w:r>
    </w:p>
    <w:p w14:paraId="0000000C">
      <w:pPr>
        <w:rPr>
          <w:b/>
          <w:bCs/>
          <w:sz w:val="24"/>
          <w:szCs w:val="24"/>
        </w:rPr>
      </w:pPr>
    </w:p>
    <w:p w14:paraId="0000000D">
      <w:pPr>
        <w:jc w:val="both"/>
      </w:pPr>
      <w:r>
        <w:rPr>
          <w:b/>
          <w:bCs/>
          <w:sz w:val="24"/>
          <w:szCs w:val="24"/>
          <w:rtl w:val="0"/>
        </w:rPr>
        <w:t xml:space="preserve">CO 5: </w:t>
      </w:r>
      <w:r>
        <w:rPr>
          <w:rtl w:val="0"/>
        </w:rPr>
        <w:t>Construct interoperable web services by leveraging JAX-RPC, WSDL, SOAP, and XML Schema for seamless data exchange across distributed systems.(L4,L5)</w:t>
      </w:r>
    </w:p>
    <w:p w14:paraId="0000000E">
      <w:pPr>
        <w:rPr>
          <w:sz w:val="24"/>
          <w:szCs w:val="24"/>
        </w:rPr>
      </w:pPr>
    </w:p>
    <w:p w14:paraId="0000000F">
      <w:pPr>
        <w:rPr>
          <w:sz w:val="24"/>
          <w:szCs w:val="24"/>
        </w:rPr>
      </w:pPr>
      <w:r>
        <w:rPr>
          <w:sz w:val="24"/>
          <w:szCs w:val="24"/>
          <w:rtl w:val="0"/>
        </w:rPr>
        <w:t>Assessment Tool :</w:t>
      </w:r>
      <w:r>
        <w:rPr>
          <w:rtl w:val="0"/>
        </w:rPr>
        <w:t xml:space="preserve"> Alternative Solution Design</w:t>
      </w:r>
    </w:p>
    <w:p w14:paraId="00000010">
      <w:pPr>
        <w:rPr>
          <w:sz w:val="24"/>
          <w:szCs w:val="24"/>
        </w:rPr>
      </w:pPr>
      <w:r>
        <w:rPr>
          <w:sz w:val="24"/>
          <w:szCs w:val="24"/>
          <w:rtl w:val="0"/>
        </w:rPr>
        <w:t>Weightage: 20%</w:t>
      </w:r>
    </w:p>
    <w:p w14:paraId="00000011">
      <w:pPr>
        <w:rPr>
          <w:sz w:val="24"/>
          <w:szCs w:val="24"/>
        </w:rPr>
      </w:pPr>
    </w:p>
    <w:p w14:paraId="00000012">
      <w:pPr>
        <w:rPr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3">
      <w:pPr>
        <w:rPr>
          <w:sz w:val="24"/>
          <w:szCs w:val="24"/>
        </w:rPr>
      </w:pPr>
    </w:p>
    <w:p w14:paraId="000000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QUESTIONS:</w:t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 xml:space="preserve">                    Total Marks: 25 </w:t>
      </w:r>
    </w:p>
    <w:p w14:paraId="3DC679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REST vs SOAP – Web Service Selection</w:t>
      </w:r>
    </w:p>
    <w:p w14:paraId="1912D4A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Analysis:</w:t>
      </w:r>
    </w:p>
    <w:p w14:paraId="036446BE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REST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uses HTTP methods such as GET, POST, PUT, and DELETE.</w:t>
      </w:r>
    </w:p>
    <w:p w14:paraId="1336EDB7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It commonly uses lightweight JSON data, making communication faster.</w:t>
      </w:r>
    </w:p>
    <w:p w14:paraId="6AFC21DB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REST is stateless and supports horizontal scaling easily.</w:t>
      </w:r>
    </w:p>
    <w:p w14:paraId="564C310B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SOAP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an XML-based protocol with strict standards and built-in features such as WS-Security.</w:t>
      </w:r>
    </w:p>
    <w:p w14:paraId="0B640779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SOAP provides strong reliability and transaction support but has greater processing overhead.</w:t>
      </w:r>
    </w:p>
    <w:p w14:paraId="5F5C948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Selected Approach: REST</w:t>
      </w:r>
    </w:p>
    <w:p w14:paraId="59A13C3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Design:</w:t>
      </w:r>
    </w:p>
    <w:p w14:paraId="66C514C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Mobile / Web Client</w:t>
      </w:r>
    </w:p>
    <w:p w14:paraId="7E55020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↓</w:t>
      </w:r>
    </w:p>
    <w:p w14:paraId="63980BA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HTTPS Request</w:t>
      </w:r>
    </w:p>
    <w:p w14:paraId="49E0B78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↓</w:t>
      </w:r>
    </w:p>
    <w:p w14:paraId="6177DCC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REST API</w:t>
      </w:r>
    </w:p>
    <w:p w14:paraId="2946680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↓</w:t>
      </w:r>
    </w:p>
    <w:p w14:paraId="2B7994E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Authentication</w:t>
      </w:r>
    </w:p>
    <w:p w14:paraId="25ADFD3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↓</w:t>
      </w:r>
    </w:p>
    <w:p w14:paraId="2E46AFE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Business Logic</w:t>
      </w:r>
    </w:p>
    <w:p w14:paraId="0B512A8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↓</w:t>
      </w:r>
    </w:p>
    <w:p w14:paraId="7BED4EC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Database</w:t>
      </w:r>
    </w:p>
    <w:p w14:paraId="1A77666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↓</w:t>
      </w:r>
    </w:p>
    <w:p w14:paraId="493A82E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JSON Response</w:t>
      </w:r>
    </w:p>
    <w:p w14:paraId="6935387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Justification: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REST is suitable because mobile and web applications require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fast response, low bandwidth usage, and easy scalability</w:t>
      </w:r>
      <w:r>
        <w:rPr>
          <w:rFonts w:hint="default" w:ascii="Times New Roman" w:hAnsi="Times New Roman" w:cs="Times New Roman"/>
          <w:sz w:val="24"/>
          <w:szCs w:val="24"/>
        </w:rPr>
        <w:t>. JSON is smaller and easier to process than SOAP XML. HTTPS, OAuth 2.0/JWT, input validation, and rate limiting can provide strong security.</w:t>
      </w:r>
    </w:p>
    <w:p w14:paraId="6D8AE98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Alternative:</w:t>
      </w:r>
      <w:r>
        <w:rPr>
          <w:rFonts w:hint="default" w:ascii="Times New Roman" w:hAnsi="Times New Roman" w:cs="Times New Roman"/>
          <w:sz w:val="24"/>
          <w:szCs w:val="24"/>
        </w:rPr>
        <w:t xml:space="preserve"> SOAP can be selected when strict security, transactions, and enterprise-level reliability are more important than lightweight communication.</w:t>
      </w:r>
    </w:p>
    <w:p w14:paraId="5AC369C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726430" cy="2739390"/>
            <wp:effectExtent l="0" t="0" r="3810" b="3810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4F1D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2F5D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Scalable Service Architecture</w:t>
      </w:r>
    </w:p>
    <w:p w14:paraId="5D4237D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Basic Architecture:</w:t>
      </w:r>
    </w:p>
    <w:p w14:paraId="122E137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Users</w:t>
      </w:r>
    </w:p>
    <w:p w14:paraId="1E7FB17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↓</w:t>
      </w:r>
    </w:p>
    <w:p w14:paraId="6AA87B2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Mobile / Web Clients</w:t>
      </w:r>
    </w:p>
    <w:p w14:paraId="79BAB94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↓</w:t>
      </w:r>
    </w:p>
    <w:p w14:paraId="601B376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Load Balancer</w:t>
      </w:r>
    </w:p>
    <w:p w14:paraId="3219AA1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↓</w:t>
      </w:r>
    </w:p>
    <w:p w14:paraId="76F187B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Application Server</w:t>
      </w:r>
    </w:p>
    <w:p w14:paraId="2657B71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↓</w:t>
      </w:r>
    </w:p>
    <w:p w14:paraId="21131D9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API</w:t>
      </w:r>
    </w:p>
    <w:p w14:paraId="063CD24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↓</w:t>
      </w:r>
    </w:p>
    <w:p w14:paraId="7009BCB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Business Services</w:t>
      </w:r>
    </w:p>
    <w:p w14:paraId="3651679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↓</w:t>
      </w:r>
    </w:p>
    <w:p w14:paraId="46E0854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Database</w:t>
      </w:r>
    </w:p>
    <w:p w14:paraId="1E322BD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Working:</w:t>
      </w:r>
    </w:p>
    <w:p w14:paraId="36F77A54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Clients send requests to the API.</w:t>
      </w:r>
    </w:p>
    <w:p w14:paraId="3F3B5ED5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load balancer distributes requests among multiple servers.</w:t>
      </w:r>
    </w:p>
    <w:p w14:paraId="1E3B5D9C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 servers process business logic.</w:t>
      </w:r>
    </w:p>
    <w:p w14:paraId="2BF95131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database stores and retrieves information.</w:t>
      </w:r>
    </w:p>
    <w:p w14:paraId="08A1FB13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response is returned to the client.</w:t>
      </w:r>
    </w:p>
    <w:p w14:paraId="4B64CF3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Alternative Scalable Design:</w:t>
      </w:r>
    </w:p>
    <w:p w14:paraId="00919AE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Clients</w:t>
      </w:r>
    </w:p>
    <w:p w14:paraId="00DB933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7DEEB63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API Gateway</w:t>
      </w:r>
    </w:p>
    <w:p w14:paraId="559441F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7C83AC3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Load Balancer</w:t>
      </w:r>
    </w:p>
    <w:p w14:paraId="15E3BC7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270E854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┌────────┬────────┬────────┐</w:t>
      </w:r>
    </w:p>
    <w:p w14:paraId="3C3D14B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Service 1 Service 2 Service 3</w:t>
      </w:r>
    </w:p>
    <w:p w14:paraId="0C79AD9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↓        ↓         ↓</w:t>
      </w:r>
    </w:p>
    <w:p w14:paraId="7DDA6C2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Cache    Queue     Database</w:t>
      </w:r>
    </w:p>
    <w:p w14:paraId="55CA198D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Justification: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microservices-based architecture</w:t>
      </w:r>
      <w:r>
        <w:rPr>
          <w:rFonts w:hint="default" w:ascii="Times New Roman" w:hAnsi="Times New Roman" w:cs="Times New Roman"/>
          <w:sz w:val="24"/>
          <w:szCs w:val="24"/>
        </w:rPr>
        <w:t xml:space="preserve"> improves scalability because individual services can be scaled independently. Caching reduces database load, while message queues handle large numbers of asynchronous requests. Database replication and sharding can further improve performance.</w:t>
      </w:r>
    </w:p>
    <w:p w14:paraId="19FDD1C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729605" cy="3239770"/>
            <wp:effectExtent l="0" t="0" r="635" b="6350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448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263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Secure Communication for Banking Application</w:t>
      </w:r>
    </w:p>
    <w:p w14:paraId="11543ED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Protocol Analysis: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1380"/>
        <w:gridCol w:w="1127"/>
        <w:gridCol w:w="1408"/>
      </w:tblGrid>
      <w:tr w14:paraId="6B95E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4FD3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/>
            <w:vAlign w:val="center"/>
          </w:tcPr>
          <w:p w14:paraId="0C7DB7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2FD852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0" w:type="auto"/>
            <w:shd w:val="clear"/>
            <w:vAlign w:val="center"/>
          </w:tcPr>
          <w:p w14:paraId="467967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</w:tr>
      <w:tr w14:paraId="38C61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48D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shd w:val="clear"/>
            <w:vAlign w:val="center"/>
          </w:tcPr>
          <w:p w14:paraId="418D1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4CB703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72984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4DFC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3893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HTTPS</w:t>
            </w:r>
          </w:p>
        </w:tc>
        <w:tc>
          <w:tcPr>
            <w:tcW w:w="0" w:type="auto"/>
            <w:shd w:val="clear"/>
            <w:vAlign w:val="center"/>
          </w:tcPr>
          <w:p w14:paraId="3B8C81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C14B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65F6A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4FDB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61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FTP</w:t>
            </w:r>
          </w:p>
        </w:tc>
        <w:tc>
          <w:tcPr>
            <w:tcW w:w="0" w:type="auto"/>
            <w:shd w:val="clear"/>
            <w:vAlign w:val="center"/>
          </w:tcPr>
          <w:p w14:paraId="2CBC2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Low/Medium</w:t>
            </w:r>
          </w:p>
        </w:tc>
        <w:tc>
          <w:tcPr>
            <w:tcW w:w="0" w:type="auto"/>
            <w:shd w:val="clear"/>
            <w:vAlign w:val="center"/>
          </w:tcPr>
          <w:p w14:paraId="76748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C03A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76CE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3458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SSH</w:t>
            </w:r>
          </w:p>
        </w:tc>
        <w:tc>
          <w:tcPr>
            <w:tcW w:w="0" w:type="auto"/>
            <w:shd w:val="clear"/>
            <w:vAlign w:val="center"/>
          </w:tcPr>
          <w:p w14:paraId="087177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  <w:tc>
          <w:tcPr>
            <w:tcW w:w="0" w:type="auto"/>
            <w:shd w:val="clear"/>
            <w:vAlign w:val="center"/>
          </w:tcPr>
          <w:p w14:paraId="7A5D5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B9058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822A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4354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TLS</w:t>
            </w:r>
          </w:p>
        </w:tc>
        <w:tc>
          <w:tcPr>
            <w:tcW w:w="0" w:type="auto"/>
            <w:shd w:val="clear"/>
            <w:vAlign w:val="center"/>
          </w:tcPr>
          <w:p w14:paraId="27161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  <w:tc>
          <w:tcPr>
            <w:tcW w:w="0" w:type="auto"/>
            <w:shd w:val="clear"/>
            <w:vAlign w:val="center"/>
          </w:tcPr>
          <w:p w14:paraId="139ABC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891A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322EFA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Selected Protocol: HTTPS with TLS</w:t>
      </w:r>
    </w:p>
    <w:p w14:paraId="5D91E058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Architecture:</w:t>
      </w:r>
    </w:p>
    <w:p w14:paraId="2E39A51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Banking Client</w:t>
      </w:r>
    </w:p>
    <w:p w14:paraId="7B00C0E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↓</w:t>
      </w:r>
    </w:p>
    <w:p w14:paraId="1243CDD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HTTPS</w:t>
      </w:r>
    </w:p>
    <w:p w14:paraId="55ADA34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↓</w:t>
      </w:r>
    </w:p>
    <w:p w14:paraId="0ACC4BF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TLS Layer</w:t>
      </w:r>
    </w:p>
    <w:p w14:paraId="0704057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↓</w:t>
      </w:r>
    </w:p>
    <w:p w14:paraId="37D1AD4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Authentication</w:t>
      </w:r>
    </w:p>
    <w:p w14:paraId="36A67FF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↓</w:t>
      </w:r>
    </w:p>
    <w:p w14:paraId="07FFBC2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Banking Server</w:t>
      </w:r>
    </w:p>
    <w:p w14:paraId="2882564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↓</w:t>
      </w:r>
    </w:p>
    <w:p w14:paraId="798DF26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Database</w:t>
      </w:r>
    </w:p>
    <w:p w14:paraId="76EF2C9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Justification: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HTTPS uses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TLS encryption</w:t>
      </w:r>
      <w:r>
        <w:rPr>
          <w:rFonts w:hint="default" w:ascii="Times New Roman" w:hAnsi="Times New Roman" w:cs="Times New Roman"/>
          <w:sz w:val="24"/>
          <w:szCs w:val="24"/>
        </w:rPr>
        <w:t xml:space="preserve"> to protect sensitive banking information during transmission. It provides confidentiality, integrity, and server authentication. Modern TLS also provides good performance with low communication overhead.</w:t>
      </w:r>
    </w:p>
    <w:p w14:paraId="66EF6DF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Additional security mechanisms include:</w:t>
      </w:r>
    </w:p>
    <w:p w14:paraId="5A4FB204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Multi-factor authentication</w:t>
      </w:r>
    </w:p>
    <w:p w14:paraId="244FA045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JWT/session security</w:t>
      </w:r>
    </w:p>
    <w:p w14:paraId="7B43B973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Certificate validation</w:t>
      </w:r>
    </w:p>
    <w:p w14:paraId="66A6EE60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Encryption of sensitive data</w:t>
      </w:r>
    </w:p>
    <w:p w14:paraId="7598035B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rate limiting</w:t>
      </w:r>
    </w:p>
    <w:p w14:paraId="6F50A768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Transaction monitorin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g</w:t>
      </w:r>
    </w:p>
    <w:p w14:paraId="0BEE19C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Alternative:</w:t>
      </w:r>
      <w:r>
        <w:rPr>
          <w:rFonts w:hint="default" w:ascii="Times New Roman" w:hAnsi="Times New Roman" w:cs="Times New Roman"/>
          <w:sz w:val="24"/>
          <w:szCs w:val="24"/>
        </w:rPr>
        <w:t xml:space="preserve"> Mutual TLS (mTLS) can be used for highly sensitive server-to-server banking communication because both sides authenticate each other.</w:t>
      </w:r>
    </w:p>
    <w:p w14:paraId="1786A62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726430" cy="2769235"/>
            <wp:effectExtent l="0" t="0" r="3810" b="4445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96D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4413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Third-Party API Integration Strategy</w:t>
      </w:r>
    </w:p>
    <w:p w14:paraId="6406420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Example: Payment Gateway</w:t>
      </w:r>
    </w:p>
    <w:p w14:paraId="17425D4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User</w:t>
      </w:r>
    </w:p>
    <w:p w14:paraId="164AC27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↓</w:t>
      </w:r>
    </w:p>
    <w:p w14:paraId="60481B3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Web/Mobile Application</w:t>
      </w:r>
    </w:p>
    <w:p w14:paraId="4800608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↓</w:t>
      </w:r>
    </w:p>
    <w:p w14:paraId="6EFF45E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Application Server</w:t>
      </w:r>
    </w:p>
    <w:p w14:paraId="7CBC341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↓</w:t>
      </w:r>
    </w:p>
    <w:p w14:paraId="01073AE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API Integration Layer</w:t>
      </w:r>
    </w:p>
    <w:p w14:paraId="0846FBD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↓</w:t>
      </w:r>
    </w:p>
    <w:p w14:paraId="4F0EE8E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Authentication</w:t>
      </w:r>
    </w:p>
    <w:p w14:paraId="1D959C9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↓</w:t>
      </w:r>
    </w:p>
    <w:p w14:paraId="43AE697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Payment Gateway</w:t>
      </w:r>
    </w:p>
    <w:p w14:paraId="3169FF0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↓</w:t>
      </w:r>
    </w:p>
    <w:p w14:paraId="2F9474F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Payment Response</w:t>
      </w:r>
    </w:p>
    <w:p w14:paraId="719DA46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↓</w:t>
      </w:r>
    </w:p>
    <w:p w14:paraId="0F01B6D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Application Server</w:t>
      </w:r>
    </w:p>
    <w:p w14:paraId="65BB266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↓</w:t>
      </w:r>
    </w:p>
    <w:p w14:paraId="44F19EC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User</w:t>
      </w:r>
    </w:p>
    <w:p w14:paraId="71D4176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Request Handling:</w:t>
      </w:r>
    </w:p>
    <w:p w14:paraId="4DCBDF80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receives the user's request.</w:t>
      </w:r>
    </w:p>
    <w:p w14:paraId="6FDF06D5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server validates the request.</w:t>
      </w:r>
    </w:p>
    <w:p w14:paraId="38418BF2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integration layer creates the third-party API request.</w:t>
      </w:r>
    </w:p>
    <w:p w14:paraId="29B17C01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 credentials/API keys or OAuth tokens are added.</w:t>
      </w:r>
    </w:p>
    <w:p w14:paraId="15485FE6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The request is sent using HTTPS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7C5E57C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response is validated and processed.</w:t>
      </w:r>
    </w:p>
    <w:p w14:paraId="6E22D0B7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updates its database and returns the result.</w:t>
      </w:r>
    </w:p>
    <w:p w14:paraId="41BADA5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Security:</w:t>
      </w:r>
    </w:p>
    <w:p w14:paraId="4F34B462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HTTPS.</w:t>
      </w:r>
    </w:p>
    <w:p w14:paraId="53C22747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 API keys in environment variables/secrets management.</w:t>
      </w:r>
    </w:p>
    <w:p w14:paraId="64B814EF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OAuth 2.0 where supported.</w:t>
      </w:r>
    </w:p>
    <w:p w14:paraId="354F77BA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Validate third-party responses.</w:t>
      </w:r>
    </w:p>
    <w:p w14:paraId="35573AC4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Never expose secret keys to the client.</w:t>
      </w:r>
    </w:p>
    <w:p w14:paraId="2901DAC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Alternative Approach: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Use an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API gateway or asynchronous message queue</w:t>
      </w:r>
      <w:r>
        <w:rPr>
          <w:rFonts w:hint="default" w:ascii="Times New Roman" w:hAnsi="Times New Roman" w:cs="Times New Roman"/>
          <w:sz w:val="24"/>
          <w:szCs w:val="24"/>
        </w:rPr>
        <w:t xml:space="preserve"> between the application and third-party service.</w:t>
      </w:r>
    </w:p>
    <w:p w14:paraId="5BD16E9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Application</w:t>
      </w:r>
    </w:p>
    <w:p w14:paraId="7CCDC27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↓</w:t>
      </w:r>
    </w:p>
    <w:p w14:paraId="69616DB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API Gateway</w:t>
      </w:r>
    </w:p>
    <w:p w14:paraId="08B7CDE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↓</w:t>
      </w:r>
    </w:p>
    <w:p w14:paraId="5D109EA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Message Queue</w:t>
      </w:r>
    </w:p>
    <w:p w14:paraId="723AC3F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↓</w:t>
      </w:r>
    </w:p>
    <w:p w14:paraId="4210006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Third-Party Service</w:t>
      </w:r>
    </w:p>
    <w:p w14:paraId="1274D73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reduces direct dependency on the third-party service and allows retries when temporary failures occur.</w:t>
      </w:r>
    </w:p>
    <w:p w14:paraId="475856E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726430" cy="2739390"/>
            <wp:effectExtent l="0" t="0" r="3810" b="381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4B1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426E3">
      <w:pPr>
        <w:rPr>
          <w:rFonts w:hint="default" w:ascii="Times New Roman" w:hAnsi="Times New Roman" w:cs="Times New Roman"/>
          <w:sz w:val="24"/>
          <w:szCs w:val="24"/>
        </w:rPr>
      </w:pPr>
    </w:p>
    <w:p w14:paraId="2BDEE7DB">
      <w:pPr>
        <w:rPr>
          <w:rFonts w:hint="default" w:ascii="Times New Roman" w:hAnsi="Times New Roman" w:cs="Times New Roman"/>
          <w:sz w:val="24"/>
          <w:szCs w:val="24"/>
        </w:rPr>
      </w:pPr>
    </w:p>
    <w:p w14:paraId="3CA51A23">
      <w:pPr>
        <w:rPr>
          <w:rFonts w:hint="default" w:ascii="Times New Roman" w:hAnsi="Times New Roman" w:cs="Times New Roman"/>
          <w:sz w:val="24"/>
          <w:szCs w:val="24"/>
        </w:rPr>
      </w:pPr>
    </w:p>
    <w:p w14:paraId="1BB11B17">
      <w:pPr>
        <w:rPr>
          <w:rFonts w:hint="default" w:ascii="Times New Roman" w:hAnsi="Times New Roman" w:cs="Times New Roman"/>
          <w:sz w:val="24"/>
          <w:szCs w:val="24"/>
        </w:rPr>
      </w:pPr>
    </w:p>
    <w:p w14:paraId="0B73C073"/>
    <w:p w14:paraId="05FF56C9"/>
    <w:p w14:paraId="24F0E24C"/>
    <w:p w14:paraId="3BCBBF73"/>
    <w:p w14:paraId="43A86866"/>
    <w:p w14:paraId="038F85CE">
      <w:bookmarkStart w:id="1" w:name="_GoBack"/>
      <w:bookmarkEnd w:id="1"/>
    </w:p>
    <w:p w14:paraId="69F4ADD7"/>
    <w:p w14:paraId="0000001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rtl w:val="0"/>
        </w:rPr>
        <w:t>Code of Conduct:</w:t>
      </w:r>
    </w:p>
    <w:p w14:paraId="0000001F">
      <w:pPr>
        <w:rPr>
          <w:i/>
          <w:iCs/>
          <w:sz w:val="24"/>
          <w:szCs w:val="24"/>
        </w:rPr>
      </w:pPr>
    </w:p>
    <w:p w14:paraId="0000002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rtl w:val="0"/>
        </w:rPr>
        <w:t xml:space="preserve">I </w:t>
      </w:r>
      <w:r>
        <w:rPr>
          <w:rFonts w:hint="default"/>
          <w:i/>
          <w:iCs/>
          <w:sz w:val="24"/>
          <w:szCs w:val="24"/>
          <w:u w:val="single"/>
          <w:rtl w:val="0"/>
          <w:lang w:val="en-US"/>
        </w:rPr>
        <w:t>G.Mokshagna(192411160)</w:t>
      </w:r>
      <w:r>
        <w:rPr>
          <w:i/>
          <w:iCs/>
          <w:sz w:val="24"/>
          <w:szCs w:val="24"/>
          <w:rtl w:val="0"/>
        </w:rPr>
        <w:t xml:space="preserve"> (Name / Reg No) certify that this submission is my original work and that I have adhered to the guidelines specified for this assessment.</w:t>
      </w:r>
    </w:p>
    <w:p w14:paraId="0000002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rtl w:val="0"/>
        </w:rPr>
        <w:t>I understand that any violation of academic integrity rules will result in disciplinary action.</w:t>
      </w:r>
    </w:p>
    <w:p w14:paraId="00000022">
      <w:pPr>
        <w:rPr>
          <w:i/>
          <w:iCs/>
          <w:sz w:val="24"/>
          <w:szCs w:val="24"/>
        </w:rPr>
      </w:pPr>
    </w:p>
    <w:p w14:paraId="00000023">
      <w:pPr>
        <w:rPr>
          <w:rFonts w:hint="default"/>
          <w:b/>
          <w:bCs/>
          <w:i/>
          <w:iCs/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rtl w:val="0"/>
        </w:rPr>
        <w:t>Signature of the student:</w:t>
      </w:r>
      <w:r>
        <w:rPr>
          <w:rFonts w:hint="default"/>
          <w:b/>
          <w:bCs/>
          <w:i/>
          <w:iCs/>
          <w:sz w:val="24"/>
          <w:szCs w:val="24"/>
          <w:rtl w:val="0"/>
          <w:lang w:val="en-US"/>
        </w:rPr>
        <w:t xml:space="preserve"> G.Mokshagna</w:t>
      </w:r>
    </w:p>
    <w:p w14:paraId="00000024">
      <w:pPr>
        <w:rPr>
          <w:sz w:val="24"/>
          <w:szCs w:val="24"/>
        </w:rPr>
      </w:pPr>
    </w:p>
    <w:p w14:paraId="0000002C">
      <w:pPr>
        <w:rPr>
          <w:i/>
          <w:iCs/>
          <w:sz w:val="24"/>
          <w:szCs w:val="24"/>
        </w:rPr>
      </w:pPr>
    </w:p>
    <w:p w14:paraId="0000002D">
      <w:pPr>
        <w:rPr>
          <w:i/>
          <w:iCs/>
          <w:sz w:val="24"/>
          <w:szCs w:val="24"/>
        </w:rPr>
      </w:pPr>
    </w:p>
    <w:p w14:paraId="0000002E">
      <w:pPr>
        <w:rPr>
          <w:i/>
          <w:iCs/>
          <w:sz w:val="24"/>
          <w:szCs w:val="24"/>
        </w:rPr>
      </w:pPr>
    </w:p>
    <w:p w14:paraId="000000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RUBRICS FOR CALCULATION:</w:t>
      </w:r>
    </w:p>
    <w:p w14:paraId="00000030">
      <w:pPr>
        <w:rPr>
          <w:b/>
          <w:bCs/>
          <w:sz w:val="24"/>
          <w:szCs w:val="24"/>
        </w:rPr>
      </w:pPr>
    </w:p>
    <w:tbl>
      <w:tblPr>
        <w:tblStyle w:val="17"/>
        <w:tblW w:w="9512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55"/>
        <w:gridCol w:w="992"/>
        <w:gridCol w:w="2126"/>
        <w:gridCol w:w="1902"/>
        <w:gridCol w:w="1666"/>
        <w:gridCol w:w="1271"/>
      </w:tblGrid>
      <w:tr w14:paraId="5FE4EED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pbhjp5pvyqmq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Criteria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2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Weightage (%)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4 (Exemplary)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4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3 (Proficient)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2 (Developing)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1 (Beginning)</w:t>
            </w:r>
          </w:p>
        </w:tc>
      </w:tr>
      <w:tr w14:paraId="618FFF5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Problem Understanding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20%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Clearly defines problem, objectives, and all requirements accurately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Understands problem with minor gaps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Partial understanding; misses key requirements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Misinterprets or fails to understand problem</w:t>
            </w:r>
          </w:p>
        </w:tc>
      </w:tr>
      <w:tr w14:paraId="69516CE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Generation of Solutions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25%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Develops multiple innovative and feasible alternatives with clear differentiation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Generates relevant alternatives with minor limitations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Limited or repetitive alternatives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Fails to generate meaningful alternatives</w:t>
            </w:r>
          </w:p>
        </w:tc>
      </w:tr>
      <w:tr w14:paraId="4C6A3AF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Evaluation of Alternatives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25%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Critically compares alternatives using appropriate criteria and metrics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Compares alternatives with some justification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Basic or superficial comparison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No proper comparison conducted</w:t>
            </w:r>
          </w:p>
        </w:tc>
      </w:tr>
      <w:tr w14:paraId="462949D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Solution Selection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20%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Selects best solution with strong justification and decision rationale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Selects suitable solution with moderate justification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Selection is weakly justified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No clear or justified selection</w:t>
            </w:r>
          </w:p>
        </w:tc>
      </w:tr>
      <w:tr w14:paraId="1247B02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Feasibility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10%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Applies relevant concepts ensuring high feasibility and practicality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Applies concepts with minor issues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Limited feasibility or incorrect application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Solution is impractical or conceptually incorrect</w:t>
            </w:r>
          </w:p>
        </w:tc>
      </w:tr>
    </w:tbl>
    <w:p w14:paraId="00000055">
      <w:pPr>
        <w:rPr>
          <w:b/>
          <w:bCs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8BF7D63-A336-4617-A1B7-31EF6BED02E4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B2DE89FD-61CC-40DA-A78C-EA5F3DD488F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318B30C-B386-4E74-AACD-513E3910FF7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29C14F5-4CD0-4281-B7E6-14F47085F84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7A6F1BE-E298-4AC3-B682-61974FE46E5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6" w:fontKey="{52E36407-A390-4BB3-A77F-007BFB889A78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7" w:fontKey="{BD61DDF0-A5E3-42A2-9209-6BC3ADF5D0D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143D38"/>
    <w:multiLevelType w:val="singleLevel"/>
    <w:tmpl w:val="AE143D3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1AF3CCB"/>
    <w:multiLevelType w:val="singleLevel"/>
    <w:tmpl w:val="F1AF3C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97D5DDD"/>
    <w:multiLevelType w:val="singleLevel"/>
    <w:tmpl w:val="297D5DD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F62BC02"/>
    <w:multiLevelType w:val="singleLevel"/>
    <w:tmpl w:val="2F62BC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A1357C1"/>
    <w:multiLevelType w:val="singleLevel"/>
    <w:tmpl w:val="5A1357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CC04A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</w:pPr>
    <w:rPr>
      <w:i/>
      <w:iCs/>
      <w:color w:val="66666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5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0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oC3zxu+cZpaXr9h6U+Xbfoyrhw==">CgMxLjAyDmgucGJoanA1cHZ5cW1xOAByITFUNzBXZVkzc3RnYVNIc1F3TEJ4R3hOUlZZZ3N2LUx0WQ==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2026-09-01T05:34:40Z</dcterms:created>
  <dc:creator>gmoks</dc:creator>
  <cp:lastModifiedBy>GANGAVARAPU T</cp:lastModifiedBy>
  <dcterms:modified xsi:type="dcterms:W3CDTF">2026-09-01T05:57:37Z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4E43B7B3F6584113A45A9019188EEA4A_13</vt:lpwstr>
  </property>
</Properties>
</file>