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60E7B">
      <w:pPr>
        <w:jc w:val="center"/>
        <w:rPr>
          <w:b/>
          <w:bCs/>
          <w:sz w:val="34"/>
          <w:szCs w:val="34"/>
        </w:rPr>
      </w:pPr>
      <w:bookmarkStart w:id="0" w:name="_heading=h.1tvu6mngpz5g" w:colFirst="0" w:colLast="0"/>
      <w:bookmarkEnd w:id="0"/>
      <w:r>
        <w:rPr>
          <w:b/>
          <w:bCs/>
          <w:sz w:val="34"/>
          <w:szCs w:val="34"/>
        </w:rPr>
        <w:t>SIMATS ENGINEERING</w:t>
      </w:r>
    </w:p>
    <w:p w14:paraId="3E3660C5">
      <w:pPr>
        <w:jc w:val="center"/>
        <w:rPr>
          <w:b/>
          <w:bCs/>
          <w:sz w:val="28"/>
          <w:szCs w:val="28"/>
        </w:rPr>
      </w:pPr>
      <w:r>
        <w:rPr>
          <w:b/>
          <w:bCs/>
          <w:sz w:val="28"/>
          <w:szCs w:val="28"/>
        </w:rPr>
        <w:t>ASSESSMENT TOOL 1</w:t>
      </w:r>
    </w:p>
    <w:p w14:paraId="472B4879">
      <w:pPr>
        <w:jc w:val="both"/>
        <w:rPr>
          <w:b/>
          <w:bCs/>
          <w:sz w:val="34"/>
          <w:szCs w:val="34"/>
        </w:rPr>
      </w:pPr>
    </w:p>
    <w:p w14:paraId="62881ACE">
      <w:pPr>
        <w:jc w:val="both"/>
        <w:rPr>
          <w:b/>
          <w:bCs/>
          <w:sz w:val="34"/>
          <w:szCs w:val="34"/>
        </w:rPr>
      </w:pPr>
    </w:p>
    <w:p w14:paraId="1A792A4E">
      <w:pPr>
        <w:jc w:val="both"/>
        <w:rPr>
          <w:b/>
          <w:bCs/>
          <w:sz w:val="24"/>
          <w:szCs w:val="24"/>
        </w:rPr>
      </w:pPr>
      <w:r>
        <w:rPr>
          <w:b/>
          <w:bCs/>
          <w:sz w:val="24"/>
          <w:szCs w:val="24"/>
        </w:rPr>
        <w:t>COURSE NAME: INTERNET PROGRAMMING</w:t>
      </w:r>
      <w:r>
        <w:rPr>
          <w:b/>
          <w:bCs/>
          <w:sz w:val="24"/>
          <w:szCs w:val="24"/>
        </w:rPr>
        <w:tab/>
      </w:r>
    </w:p>
    <w:p w14:paraId="2D461019">
      <w:pPr>
        <w:jc w:val="both"/>
        <w:rPr>
          <w:b/>
          <w:bCs/>
          <w:sz w:val="24"/>
          <w:szCs w:val="24"/>
        </w:rPr>
      </w:pPr>
      <w:r>
        <w:rPr>
          <w:b/>
          <w:bCs/>
          <w:sz w:val="24"/>
          <w:szCs w:val="24"/>
        </w:rPr>
        <w:t>COURSE CODE: CSA43</w:t>
      </w:r>
      <w:r>
        <w:rPr>
          <w:b/>
          <w:bCs/>
          <w:sz w:val="24"/>
          <w:szCs w:val="24"/>
        </w:rPr>
        <w:tab/>
      </w:r>
    </w:p>
    <w:p w14:paraId="3558A12B">
      <w:pPr>
        <w:jc w:val="both"/>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BFBA7F7">
      <w:pPr>
        <w:jc w:val="both"/>
        <w:rPr>
          <w:b/>
          <w:bCs/>
          <w:sz w:val="24"/>
          <w:szCs w:val="24"/>
        </w:rPr>
      </w:pPr>
    </w:p>
    <w:p w14:paraId="40678C17">
      <w:pPr>
        <w:jc w:val="both"/>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F7634A2">
      <w:pPr>
        <w:jc w:val="both"/>
        <w:rPr>
          <w:b/>
          <w:bCs/>
          <w:sz w:val="24"/>
          <w:szCs w:val="24"/>
        </w:rPr>
      </w:pPr>
    </w:p>
    <w:p w14:paraId="54CE025E">
      <w:pPr>
        <w:jc w:val="both"/>
        <w:rPr>
          <w:b/>
          <w:bCs/>
          <w:sz w:val="24"/>
          <w:szCs w:val="24"/>
        </w:rPr>
      </w:pPr>
      <w:r>
        <w:rPr>
          <w:b/>
          <w:bCs/>
          <w:sz w:val="24"/>
          <w:szCs w:val="24"/>
        </w:rPr>
        <w:t>COURSE OUTCOME COVERED</w:t>
      </w:r>
    </w:p>
    <w:p w14:paraId="7E3DAFFA">
      <w:pPr>
        <w:jc w:val="both"/>
        <w:rPr>
          <w:b/>
          <w:bCs/>
          <w:sz w:val="24"/>
          <w:szCs w:val="24"/>
        </w:rPr>
      </w:pPr>
    </w:p>
    <w:p w14:paraId="1F95163D">
      <w:pPr>
        <w:jc w:val="both"/>
      </w:pPr>
      <w:r>
        <w:rPr>
          <w:b/>
          <w:bCs/>
          <w:sz w:val="24"/>
          <w:szCs w:val="24"/>
        </w:rPr>
        <w:t xml:space="preserve">CO 4: </w:t>
      </w:r>
      <w:r>
        <w:t>Formulate data-driven web solutions using XML, XSLT, and JSP within the MVC framework.(L4)</w:t>
      </w:r>
    </w:p>
    <w:p w14:paraId="3582E4EC">
      <w:pPr>
        <w:jc w:val="both"/>
        <w:rPr>
          <w:sz w:val="24"/>
          <w:szCs w:val="24"/>
        </w:rPr>
      </w:pPr>
    </w:p>
    <w:p w14:paraId="79950580">
      <w:pPr>
        <w:jc w:val="both"/>
        <w:rPr>
          <w:sz w:val="24"/>
          <w:szCs w:val="24"/>
        </w:rPr>
      </w:pPr>
      <w:r>
        <w:rPr>
          <w:sz w:val="24"/>
          <w:szCs w:val="24"/>
        </w:rPr>
        <w:t>Assessment Tool :</w:t>
      </w:r>
      <w:r>
        <w:t xml:space="preserve"> Comparative Analysis (BL4)</w:t>
      </w:r>
    </w:p>
    <w:p w14:paraId="6501028C">
      <w:pPr>
        <w:jc w:val="both"/>
        <w:rPr>
          <w:sz w:val="24"/>
          <w:szCs w:val="24"/>
        </w:rPr>
      </w:pPr>
    </w:p>
    <w:p w14:paraId="72CBA938">
      <w:pPr>
        <w:jc w:val="both"/>
        <w:rPr>
          <w:sz w:val="24"/>
          <w:szCs w:val="24"/>
        </w:rPr>
      </w:pPr>
      <w:r>
        <w:rPr>
          <w:sz w:val="24"/>
          <w:szCs w:val="24"/>
        </w:rPr>
        <w:t>Weightage: 40%</w:t>
      </w:r>
    </w:p>
    <w:p w14:paraId="0A27CCEC">
      <w:pPr>
        <w:jc w:val="both"/>
        <w:rPr>
          <w:sz w:val="24"/>
          <w:szCs w:val="24"/>
        </w:rPr>
      </w:pPr>
    </w:p>
    <w:p w14:paraId="33ED2BB6">
      <w:pPr>
        <w:jc w:val="both"/>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CB2C4E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QUESTIONS: ANSWER ANY THREE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Total Marks: 30 </w:t>
      </w:r>
    </w:p>
    <w:p w14:paraId="6137A475">
      <w:pPr>
        <w:numPr>
          <w:ilvl w:val="0"/>
          <w:numId w:val="1"/>
        </w:numPr>
        <w:spacing w:before="240" w:after="240" w:line="240" w:lineRule="auto"/>
        <w:jc w:val="both"/>
        <w:rPr>
          <w:rFonts w:ascii="Times New Roman" w:hAnsi="Times New Roman" w:cs="Times New Roman"/>
          <w:b/>
          <w:bCs/>
          <w:i/>
          <w:iCs/>
        </w:rPr>
      </w:pPr>
      <w:r>
        <w:rPr>
          <w:rFonts w:ascii="Times New Roman" w:hAnsi="Times New Roman" w:cs="Times New Roman"/>
          <w:b/>
          <w:bCs/>
          <w:i/>
          <w:iCs/>
          <w:sz w:val="24"/>
          <w:szCs w:val="24"/>
        </w:rPr>
        <w:t xml:space="preserve">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EAD099A">
      <w:pPr>
        <w:spacing w:before="240" w:after="240" w:line="240" w:lineRule="auto"/>
        <w:ind w:left="720"/>
        <w:jc w:val="both"/>
        <w:rPr>
          <w:rFonts w:ascii="Times New Roman" w:hAnsi="Times New Roman" w:cs="Times New Roman"/>
          <w:b/>
          <w:bCs/>
          <w:i/>
          <w:iCs/>
          <w:sz w:val="24"/>
          <w:szCs w:val="24"/>
        </w:rPr>
      </w:pPr>
    </w:p>
    <w:p w14:paraId="3F561E67">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1. XSLT-Based Transformation vs. JSP-Based Dynamic Rendering</w:t>
      </w:r>
    </w:p>
    <w:p w14:paraId="65D93DDE">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Processing Models, Execution Flow &amp; Transformation Mechanisms</w:t>
      </w:r>
    </w:p>
    <w:p w14:paraId="5A274F6E">
      <w:pPr>
        <w:numPr>
          <w:ilvl w:val="0"/>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XSLT-Based Processing: Operates on a declarative, rule-based, functional model.</w:t>
      </w:r>
    </w:p>
    <w:p w14:paraId="311F0A60">
      <w:pPr>
        <w:numPr>
          <w:ilvl w:val="1"/>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Execution Flow: The source XML document is parsed into an in-memory tree (typically using XPath/XSLT processors like Saxon or Xalan). The XSL stylesheet applies pattern-matching template rules (&lt;xsl:template match="..."&gt;) recursively across the source nodes to construct a distinct output tree (HTML, XHTML, or PDF via XSL-FO).</w:t>
      </w:r>
    </w:p>
    <w:p w14:paraId="0EDDCF6F">
      <w:pPr>
        <w:numPr>
          <w:ilvl w:val="1"/>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Transformation Mechanism: Declarative structural transformation with zero side effects (purely functional). The data structure directly maps to target presentation structures.</w:t>
      </w:r>
    </w:p>
    <w:p w14:paraId="6E6B7E88">
      <w:pPr>
        <w:numPr>
          <w:ilvl w:val="0"/>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JSP-Based Processing: Operates on an imperative, template-driven, compiled model.</w:t>
      </w:r>
    </w:p>
    <w:p w14:paraId="2CE223DD">
      <w:pPr>
        <w:numPr>
          <w:ilvl w:val="1"/>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Execution Flow: A JSP page is compiled by the servlet container into a Java Servlet class (.java </w:t>
      </w:r>
      <m:oMath>
        <m:r>
          <m:rPr>
            <m:sty m:val="p"/>
          </m:rPr>
          <w:rPr>
            <w:rFonts w:ascii="Cambria Math" w:hAnsi="Cambria Math" w:cs="Times New Roman"/>
            <w:sz w:val="24"/>
            <w:szCs w:val="24"/>
          </w:rPr>
          <m:t>→</m:t>
        </m:r>
      </m:oMath>
      <w:r>
        <w:rPr>
          <w:rFonts w:ascii="Times New Roman" w:hAnsi="Times New Roman" w:cs="Times New Roman"/>
          <w:sz w:val="24"/>
          <w:szCs w:val="24"/>
        </w:rPr>
        <w:t xml:space="preserve"> .class). On incoming requests, the compiled bytecode executes imperatively, traversing Java collections/DTOs (or parsed XML DOM/DOM4J trees via JSTL XML tags like &lt;x:forEach&gt;), dynamically streaming HTML text to HttpServletResponse.</w:t>
      </w:r>
    </w:p>
    <w:p w14:paraId="7A86A3E2">
      <w:pPr>
        <w:numPr>
          <w:ilvl w:val="1"/>
          <w:numId w:val="2"/>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Transformation Mechanism: Procedural iteration, programmatic branching, and dynamic placeholder substitution via Expression Language (EL) and custom tag libraries.</w:t>
      </w:r>
    </w:p>
    <w:p w14:paraId="1A4A03B3">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System Performance &amp; Resource Utilization</w:t>
      </w:r>
    </w:p>
    <w:tbl>
      <w:tblPr>
        <w:tblStyle w:val="9"/>
        <w:tblW w:w="0" w:type="auto"/>
        <w:tblCellSpacing w:w="15" w:type="dxa"/>
        <w:tblInd w:w="0" w:type="dxa"/>
        <w:tblLayout w:type="autofit"/>
        <w:tblCellMar>
          <w:top w:w="15" w:type="dxa"/>
          <w:left w:w="15" w:type="dxa"/>
          <w:bottom w:w="15" w:type="dxa"/>
          <w:right w:w="15" w:type="dxa"/>
        </w:tblCellMar>
      </w:tblPr>
      <w:tblGrid>
        <w:gridCol w:w="2229"/>
        <w:gridCol w:w="3615"/>
        <w:gridCol w:w="3635"/>
      </w:tblGrid>
      <w:tr w14:paraId="707C61A9">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7CA167">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Metric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48A8CF">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XSLT Transformation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80F679">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JSP Dynamic Rendering</w:t>
            </w:r>
          </w:p>
        </w:tc>
      </w:tr>
      <w:tr w14:paraId="63BC51C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BB8B33">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Memory Footprint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D818A4">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Standard XSLT builds full tree models of both the source document and target output in heap memory.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3621D3">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Low to Moderate. Once compiled, JSPs stream HTML chunk-by-chunk to the client without buffering entire structural document trees.</w:t>
            </w:r>
          </w:p>
        </w:tc>
      </w:tr>
      <w:tr w14:paraId="4584A1A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991222">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CPU Overhead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5984F4">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Dynamic pattern matching, XPath evaluations, and dynamic tree transformations demand substantial CPU cycles per request.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4E8658">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Low. Pre-compiled native Java bytecode executes optimized JVM instructions with direct memory access.</w:t>
            </w:r>
          </w:p>
        </w:tc>
      </w:tr>
      <w:tr w14:paraId="6709A27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397828">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Caching Efficiency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C341C5">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Reusable XSL stylesheets compile into cached templates (Templates objects in Java); static output can be cached easily.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BECEA0">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Servlets execute pre-compiled .class files natively in memory.</w:t>
            </w:r>
          </w:p>
        </w:tc>
      </w:tr>
    </w:tbl>
    <w:p w14:paraId="77AAC755">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Flexibility in Handling Complex Data Transformations</w:t>
      </w:r>
    </w:p>
    <w:p w14:paraId="6DADFDBD">
      <w:pPr>
        <w:numPr>
          <w:ilvl w:val="0"/>
          <w:numId w:val="3"/>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XSLT: Superior for deep, hierarchical, structural schema transformations (e.g., recursive document nesting, multi-pass transformations, cross-document node joining via XPath document() functions, and format conversions like XML-to-PDF). However, it lacks native constructs for external system calls, complex mathematical routines, and stateful database interactions.</w:t>
      </w:r>
    </w:p>
    <w:p w14:paraId="46EC3139">
      <w:pPr>
        <w:numPr>
          <w:ilvl w:val="0"/>
          <w:numId w:val="3"/>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JSP: Superior for business logic integration, conditional UI workflows, and service orchestration. It seamlessly interacts with Spring beans, JDBC connection pools, asynchronous messaging queues, and third-party APIs, though writing structural document transformations in JSP scriptlets/tags is verbose and error-prone.</w:t>
      </w:r>
    </w:p>
    <w:p w14:paraId="6E293165">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Suitable Real-World Scenarios</w:t>
      </w:r>
    </w:p>
    <w:p w14:paraId="3D58D9CA">
      <w:pPr>
        <w:numPr>
          <w:ilvl w:val="0"/>
          <w:numId w:val="4"/>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Use XSLT When: Generating multi-channel output formats (HTML, PDF, SVG, DOCX) from standardized data formats (DocBook, DITA, XBRL regulatory reports, electronic invoice standards like UBL).</w:t>
      </w:r>
    </w:p>
    <w:p w14:paraId="14A7FC04">
      <w:pPr>
        <w:numPr>
          <w:ilvl w:val="0"/>
          <w:numId w:val="4"/>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Use JSP When: Building transactional enterprise web dashboards, e-commerce account portals, and SaaS interfaces requiring database queries, session tracking, dynamic authorization, and continuous interaction with backend microservices.</w:t>
      </w:r>
    </w:p>
    <w:p w14:paraId="0B7BF2EF">
      <w:pPr>
        <w:spacing w:before="240" w:after="240" w:line="240" w:lineRule="auto"/>
        <w:ind w:left="720"/>
        <w:jc w:val="both"/>
        <w:rPr>
          <w:rFonts w:ascii="Times New Roman" w:hAnsi="Times New Roman" w:cs="Times New Roman"/>
          <w:b/>
          <w:bCs/>
          <w:i/>
          <w:iCs/>
        </w:rPr>
      </w:pPr>
    </w:p>
    <w:p w14:paraId="2D236742">
      <w:pPr>
        <w:spacing w:line="240" w:lineRule="auto"/>
        <w:jc w:val="both"/>
        <w:rPr>
          <w:rFonts w:ascii="Times New Roman" w:hAnsi="Times New Roman" w:cs="Times New Roman"/>
          <w:b/>
          <w:bCs/>
          <w:i/>
          <w:iCs/>
          <w:sz w:val="24"/>
          <w:szCs w:val="24"/>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423D1DCD">
      <w:pPr>
        <w:pStyle w:val="4"/>
        <w:keepNext w:val="0"/>
        <w:keepLines w:val="0"/>
        <w:numPr>
          <w:ilvl w:val="0"/>
          <w:numId w:val="1"/>
        </w:numPr>
        <w:spacing w:before="280" w:line="240" w:lineRule="auto"/>
        <w:jc w:val="both"/>
        <w:rPr>
          <w:rFonts w:ascii="Times New Roman" w:hAnsi="Times New Roman" w:cs="Times New Roman"/>
          <w:b/>
          <w:bCs/>
          <w:i/>
          <w:iCs/>
          <w:color w:val="000000"/>
          <w:sz w:val="24"/>
          <w:szCs w:val="24"/>
        </w:rPr>
      </w:pPr>
      <w:bookmarkStart w:id="1" w:name="_heading=h.w7k9mmj7i5gk" w:colFirst="0" w:colLast="0"/>
      <w:bookmarkEnd w:id="1"/>
      <w:r>
        <w:rPr>
          <w:rFonts w:ascii="Times New Roman" w:hAnsi="Times New Roman" w:cs="Times New Roman"/>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3DAD1E9C">
      <w:pPr>
        <w:spacing w:line="240" w:lineRule="auto"/>
        <w:ind w:left="720"/>
        <w:rPr>
          <w:rFonts w:ascii="Times New Roman" w:hAnsi="Times New Roman" w:cs="Times New Roman"/>
        </w:rPr>
      </w:pPr>
    </w:p>
    <w:p w14:paraId="357C180C">
      <w:pPr>
        <w:spacing w:line="240" w:lineRule="auto"/>
        <w:ind w:left="720"/>
        <w:rPr>
          <w:rFonts w:ascii="Times New Roman" w:hAnsi="Times New Roman" w:cs="Times New Roman"/>
        </w:rPr>
      </w:pPr>
    </w:p>
    <w:p w14:paraId="74B341DF">
      <w:pPr>
        <w:spacing w:line="240" w:lineRule="auto"/>
        <w:ind w:left="720"/>
        <w:rPr>
          <w:rFonts w:ascii="Times New Roman" w:hAnsi="Times New Roman" w:cs="Times New Roman"/>
          <w:b/>
          <w:bCs/>
        </w:rPr>
      </w:pPr>
      <w:r>
        <w:rPr>
          <w:rFonts w:ascii="Times New Roman" w:hAnsi="Times New Roman" w:cs="Times New Roman"/>
          <w:b/>
          <w:bCs/>
        </w:rPr>
        <w:t>Architectural Design &amp; Separation of Concerns</w:t>
      </w:r>
    </w:p>
    <w:p w14:paraId="1BF30D16">
      <w:pPr>
        <w:spacing w:line="240" w:lineRule="auto"/>
        <w:ind w:left="720"/>
        <w:rPr>
          <w:rFonts w:ascii="Times New Roman" w:hAnsi="Times New Roman" w:cs="Times New Roman"/>
          <w:sz w:val="24"/>
          <w:szCs w:val="24"/>
        </w:rPr>
      </w:pPr>
      <w:r>
        <w:rPr>
          <w:rFonts w:ascii="Times New Roman" w:hAnsi="Times New Roman" w:cs="Times New Roman"/>
          <w:sz w:val="24"/>
          <w:szCs w:val="24"/>
        </w:rPr>
        <w:t>┌─────────────────────────────────────────────────────────────────────────────────────────┐</w:t>
      </w:r>
    </w:p>
    <w:p w14:paraId="5649CF3F">
      <w:pPr>
        <w:spacing w:line="240" w:lineRule="auto"/>
        <w:ind w:left="720"/>
        <w:rPr>
          <w:rFonts w:ascii="Times New Roman" w:hAnsi="Times New Roman" w:cs="Times New Roman"/>
          <w:sz w:val="24"/>
          <w:szCs w:val="24"/>
        </w:rPr>
      </w:pPr>
      <w:r>
        <w:rPr>
          <w:rFonts w:ascii="Times New Roman" w:hAnsi="Times New Roman" w:cs="Times New Roman"/>
          <w:sz w:val="24"/>
          <w:szCs w:val="24"/>
        </w:rPr>
        <w:t>│ Java Enterprise MVC (JSP / Servlet)                                                     │</w:t>
      </w:r>
    </w:p>
    <w:p w14:paraId="68A07DF3">
      <w:pPr>
        <w:spacing w:line="240" w:lineRule="auto"/>
        <w:ind w:left="720"/>
        <w:rPr>
          <w:rFonts w:ascii="Times New Roman" w:hAnsi="Times New Roman" w:cs="Times New Roman"/>
          <w:sz w:val="24"/>
          <w:szCs w:val="24"/>
        </w:rPr>
      </w:pPr>
      <w:r>
        <w:rPr>
          <w:rFonts w:ascii="Times New Roman" w:hAnsi="Times New Roman" w:cs="Times New Roman"/>
          <w:sz w:val="24"/>
          <w:szCs w:val="24"/>
        </w:rPr>
        <w:t>│ [Browser] ──HTTP Request──&gt; [Servlet / Controller] ──Updates/Queries──&gt; [Java Model]   │</w:t>
      </w:r>
    </w:p>
    <w:p w14:paraId="700CB9DA">
      <w:pPr>
        <w:spacing w:line="240" w:lineRule="auto"/>
        <w:ind w:left="720"/>
        <w:rPr>
          <w:rFonts w:ascii="Times New Roman" w:hAnsi="Times New Roman" w:cs="Times New Roman"/>
          <w:sz w:val="24"/>
          <w:szCs w:val="24"/>
        </w:rPr>
      </w:pPr>
      <w:r>
        <w:rPr>
          <w:rFonts w:ascii="Times New Roman" w:hAnsi="Times New Roman" w:cs="Times New Roman"/>
          <w:sz w:val="24"/>
          <w:szCs w:val="24"/>
        </w:rPr>
        <w:t>│                                      │                                         │        │</w:t>
      </w:r>
    </w:p>
    <w:p w14:paraId="3342D396">
      <w:pPr>
        <w:spacing w:line="240" w:lineRule="auto"/>
        <w:ind w:left="720"/>
        <w:rPr>
          <w:rFonts w:ascii="Times New Roman" w:hAnsi="Times New Roman" w:cs="Times New Roman"/>
          <w:sz w:val="24"/>
          <w:szCs w:val="24"/>
        </w:rPr>
      </w:pPr>
      <w:r>
        <w:rPr>
          <w:rFonts w:ascii="Times New Roman" w:hAnsi="Times New Roman" w:cs="Times New Roman"/>
          <w:sz w:val="24"/>
          <w:szCs w:val="24"/>
        </w:rPr>
        <w:t>│                                Forwards Request (Attributes)                   │        │</w:t>
      </w:r>
    </w:p>
    <w:p w14:paraId="25BBF0D8">
      <w:pPr>
        <w:spacing w:line="240" w:lineRule="auto"/>
        <w:ind w:left="720"/>
        <w:rPr>
          <w:rFonts w:ascii="Times New Roman" w:hAnsi="Times New Roman" w:cs="Times New Roman"/>
          <w:sz w:val="24"/>
          <w:szCs w:val="24"/>
        </w:rPr>
      </w:pPr>
      <w:r>
        <w:rPr>
          <w:rFonts w:ascii="Times New Roman" w:hAnsi="Times New Roman" w:cs="Times New Roman"/>
          <w:sz w:val="24"/>
          <w:szCs w:val="24"/>
        </w:rPr>
        <w:t>│                                      ▼                                         ▼        │</w:t>
      </w:r>
    </w:p>
    <w:p w14:paraId="36134FA8">
      <w:pPr>
        <w:spacing w:line="240" w:lineRule="auto"/>
        <w:ind w:left="720"/>
        <w:rPr>
          <w:rFonts w:ascii="Times New Roman" w:hAnsi="Times New Roman" w:cs="Times New Roman"/>
          <w:sz w:val="24"/>
          <w:szCs w:val="24"/>
        </w:rPr>
      </w:pPr>
      <w:r>
        <w:rPr>
          <w:rFonts w:ascii="Times New Roman" w:hAnsi="Times New Roman" w:cs="Times New Roman"/>
          <w:sz w:val="24"/>
          <w:szCs w:val="24"/>
        </w:rPr>
        <w:t>│                             [JSP / View Layer] &lt;────────────── Reads Data ─────┘        │</w:t>
      </w:r>
    </w:p>
    <w:p w14:paraId="1DE3BAEC">
      <w:pPr>
        <w:spacing w:line="240" w:lineRule="auto"/>
        <w:ind w:left="720"/>
        <w:rPr>
          <w:rFonts w:ascii="Times New Roman" w:hAnsi="Times New Roman" w:cs="Times New Roman"/>
          <w:sz w:val="24"/>
          <w:szCs w:val="24"/>
        </w:rPr>
      </w:pPr>
      <w:r>
        <w:rPr>
          <w:rFonts w:ascii="Times New Roman" w:hAnsi="Times New Roman" w:cs="Times New Roman"/>
          <w:sz w:val="24"/>
          <w:szCs w:val="24"/>
        </w:rPr>
        <w:t>└─────────────────────────────────────────────────────────────────────────────────────────┘</w:t>
      </w:r>
    </w:p>
    <w:p w14:paraId="4486AFDF">
      <w:pPr>
        <w:spacing w:line="240" w:lineRule="auto"/>
        <w:ind w:left="720"/>
        <w:rPr>
          <w:rFonts w:ascii="Times New Roman" w:hAnsi="Times New Roman" w:cs="Times New Roman"/>
          <w:sz w:val="24"/>
          <w:szCs w:val="24"/>
        </w:rPr>
      </w:pPr>
    </w:p>
    <w:p w14:paraId="7E15EA6E">
      <w:pPr>
        <w:spacing w:line="240" w:lineRule="auto"/>
        <w:ind w:left="720"/>
        <w:rPr>
          <w:rFonts w:ascii="Times New Roman" w:hAnsi="Times New Roman" w:cs="Times New Roman"/>
          <w:sz w:val="24"/>
          <w:szCs w:val="24"/>
        </w:rPr>
      </w:pPr>
      <w:r>
        <w:rPr>
          <w:rFonts w:ascii="Times New Roman" w:hAnsi="Times New Roman" w:cs="Times New Roman"/>
          <w:sz w:val="24"/>
          <w:szCs w:val="24"/>
        </w:rPr>
        <w:t>┌─────────────────────────────────────────────────────────────────────────────────────────┐</w:t>
      </w:r>
    </w:p>
    <w:p w14:paraId="29CF77CC">
      <w:pPr>
        <w:spacing w:line="240" w:lineRule="auto"/>
        <w:ind w:left="720"/>
        <w:rPr>
          <w:rFonts w:ascii="Times New Roman" w:hAnsi="Times New Roman" w:cs="Times New Roman"/>
          <w:sz w:val="24"/>
          <w:szCs w:val="24"/>
        </w:rPr>
      </w:pPr>
      <w:r>
        <w:rPr>
          <w:rFonts w:ascii="Times New Roman" w:hAnsi="Times New Roman" w:cs="Times New Roman"/>
          <w:sz w:val="24"/>
          <w:szCs w:val="24"/>
        </w:rPr>
        <w:t>│ Modern PHP Framework MVC (Laravel / Symfony)                                           │</w:t>
      </w:r>
    </w:p>
    <w:p w14:paraId="17338E13">
      <w:pPr>
        <w:spacing w:line="240" w:lineRule="auto"/>
        <w:ind w:left="720"/>
        <w:rPr>
          <w:rFonts w:ascii="Times New Roman" w:hAnsi="Times New Roman" w:cs="Times New Roman"/>
          <w:sz w:val="24"/>
          <w:szCs w:val="24"/>
        </w:rPr>
      </w:pPr>
      <w:r>
        <w:rPr>
          <w:rFonts w:ascii="Times New Roman" w:hAnsi="Times New Roman" w:cs="Times New Roman"/>
          <w:sz w:val="24"/>
          <w:szCs w:val="24"/>
        </w:rPr>
        <w:t>│ [Browser] ──HTTP Request──&gt; [Front Controller / Kernel] ──&gt; [Router / Middleware]       │</w:t>
      </w:r>
    </w:p>
    <w:p w14:paraId="2FDE34E3">
      <w:pPr>
        <w:spacing w:line="240" w:lineRule="auto"/>
        <w:ind w:left="720"/>
        <w:rPr>
          <w:rFonts w:ascii="Times New Roman" w:hAnsi="Times New Roman" w:cs="Times New Roman"/>
          <w:sz w:val="24"/>
          <w:szCs w:val="24"/>
        </w:rPr>
      </w:pPr>
      <w:r>
        <w:rPr>
          <w:rFonts w:ascii="Times New Roman" w:hAnsi="Times New Roman" w:cs="Times New Roman"/>
          <w:sz w:val="24"/>
          <w:szCs w:val="24"/>
        </w:rPr>
        <w:t>│                                                                     │                   │</w:t>
      </w:r>
    </w:p>
    <w:p w14:paraId="7A9FB4F7">
      <w:pPr>
        <w:spacing w:line="240" w:lineRule="auto"/>
        <w:ind w:left="720"/>
        <w:rPr>
          <w:rFonts w:ascii="Times New Roman" w:hAnsi="Times New Roman" w:cs="Times New Roman"/>
          <w:sz w:val="24"/>
          <w:szCs w:val="24"/>
        </w:rPr>
      </w:pPr>
      <w:r>
        <w:rPr>
          <w:rFonts w:ascii="Times New Roman" w:hAnsi="Times New Roman" w:cs="Times New Roman"/>
          <w:sz w:val="24"/>
          <w:szCs w:val="24"/>
        </w:rPr>
        <w:t>│                                                                     ▼                   │</w:t>
      </w:r>
    </w:p>
    <w:p w14:paraId="5BEE5307">
      <w:pPr>
        <w:spacing w:line="240" w:lineRule="auto"/>
        <w:ind w:left="720"/>
        <w:rPr>
          <w:rFonts w:ascii="Times New Roman" w:hAnsi="Times New Roman" w:cs="Times New Roman"/>
          <w:sz w:val="24"/>
          <w:szCs w:val="24"/>
        </w:rPr>
      </w:pPr>
      <w:r>
        <w:rPr>
          <w:rFonts w:ascii="Times New Roman" w:hAnsi="Times New Roman" w:cs="Times New Roman"/>
          <w:sz w:val="24"/>
          <w:szCs w:val="24"/>
        </w:rPr>
        <w:t>│ [Blade / Twig View] &lt;── Renders DTO/Data ── [Controller] ──&gt; [Eloquent / Doctrine ORM] │</w:t>
      </w:r>
    </w:p>
    <w:p w14:paraId="60F41194">
      <w:pPr>
        <w:spacing w:line="240" w:lineRule="auto"/>
        <w:ind w:left="720"/>
        <w:rPr>
          <w:rFonts w:ascii="Times New Roman" w:hAnsi="Times New Roman" w:cs="Times New Roman"/>
          <w:sz w:val="24"/>
          <w:szCs w:val="24"/>
        </w:rPr>
      </w:pPr>
      <w:r>
        <w:rPr>
          <w:rFonts w:ascii="Times New Roman" w:hAnsi="Times New Roman" w:cs="Times New Roman"/>
          <w:sz w:val="24"/>
          <w:szCs w:val="24"/>
        </w:rPr>
        <w:t>└─────────────────────────────────────────────────────────────────────────────────────────┘</w:t>
      </w:r>
    </w:p>
    <w:p w14:paraId="0E533309">
      <w:pPr>
        <w:numPr>
          <w:ilvl w:val="0"/>
          <w:numId w:val="5"/>
        </w:numPr>
        <w:spacing w:line="240" w:lineRule="auto"/>
        <w:rPr>
          <w:rFonts w:ascii="Times New Roman" w:hAnsi="Times New Roman" w:cs="Times New Roman"/>
          <w:sz w:val="24"/>
          <w:szCs w:val="24"/>
        </w:rPr>
      </w:pPr>
      <w:r>
        <w:rPr>
          <w:rFonts w:ascii="Times New Roman" w:hAnsi="Times New Roman" w:cs="Times New Roman"/>
          <w:b/>
          <w:bCs/>
          <w:sz w:val="24"/>
          <w:szCs w:val="24"/>
        </w:rPr>
        <w:t>Java JSP/Servlet (Classic Java EE):</w:t>
      </w:r>
      <w:r>
        <w:rPr>
          <w:rFonts w:ascii="Times New Roman" w:hAnsi="Times New Roman" w:cs="Times New Roman"/>
          <w:sz w:val="24"/>
          <w:szCs w:val="24"/>
        </w:rPr>
        <w:t xml:space="preserve"> Follows the </w:t>
      </w:r>
      <w:r>
        <w:rPr>
          <w:rFonts w:ascii="Times New Roman" w:hAnsi="Times New Roman" w:cs="Times New Roman"/>
          <w:b/>
          <w:bCs/>
          <w:sz w:val="24"/>
          <w:szCs w:val="24"/>
        </w:rPr>
        <w:t>Model 2 Architecture</w:t>
      </w:r>
      <w:r>
        <w:rPr>
          <w:rFonts w:ascii="Times New Roman" w:hAnsi="Times New Roman" w:cs="Times New Roman"/>
          <w:sz w:val="24"/>
          <w:szCs w:val="24"/>
        </w:rPr>
        <w:t>.</w:t>
      </w:r>
    </w:p>
    <w:p w14:paraId="28D992B3">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Controller:</w:t>
      </w:r>
      <w:r>
        <w:rPr>
          <w:rFonts w:ascii="Times New Roman" w:hAnsi="Times New Roman" w:cs="Times New Roman"/>
          <w:sz w:val="24"/>
          <w:szCs w:val="24"/>
        </w:rPr>
        <w:t xml:space="preserve"> HttpServlet handles request interception, input sanitization, and workflow routing.</w:t>
      </w:r>
    </w:p>
    <w:p w14:paraId="3DDD99DF">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Model:</w:t>
      </w:r>
      <w:r>
        <w:rPr>
          <w:rFonts w:ascii="Times New Roman" w:hAnsi="Times New Roman" w:cs="Times New Roman"/>
          <w:sz w:val="24"/>
          <w:szCs w:val="24"/>
        </w:rPr>
        <w:t xml:space="preserve"> Java POJOs/Beans, JPA/Hibernate entities, and stateless service classes encapsulate business operations.</w:t>
      </w:r>
    </w:p>
    <w:p w14:paraId="7964C65E">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View:</w:t>
      </w:r>
      <w:r>
        <w:rPr>
          <w:rFonts w:ascii="Times New Roman" w:hAnsi="Times New Roman" w:cs="Times New Roman"/>
          <w:sz w:val="24"/>
          <w:szCs w:val="24"/>
        </w:rPr>
        <w:t xml:space="preserve"> JSP/JSTL/EL renders presentation, consuming request attributes set by the servlet (request.setAttribute()).</w:t>
      </w:r>
    </w:p>
    <w:p w14:paraId="2A1AF37E">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Architecture Style:</w:t>
      </w:r>
      <w:r>
        <w:rPr>
          <w:rFonts w:ascii="Times New Roman" w:hAnsi="Times New Roman" w:cs="Times New Roman"/>
          <w:sz w:val="24"/>
          <w:szCs w:val="24"/>
        </w:rPr>
        <w:t xml:space="preserve"> Strongly typed, interface-driven, multithreaded architecture.</w:t>
      </w:r>
    </w:p>
    <w:p w14:paraId="66FBFF9D">
      <w:pPr>
        <w:numPr>
          <w:ilvl w:val="0"/>
          <w:numId w:val="5"/>
        </w:numPr>
        <w:spacing w:line="240" w:lineRule="auto"/>
        <w:rPr>
          <w:rFonts w:ascii="Times New Roman" w:hAnsi="Times New Roman" w:cs="Times New Roman"/>
          <w:sz w:val="24"/>
          <w:szCs w:val="24"/>
        </w:rPr>
      </w:pPr>
      <w:r>
        <w:rPr>
          <w:rFonts w:ascii="Times New Roman" w:hAnsi="Times New Roman" w:cs="Times New Roman"/>
          <w:b/>
          <w:bCs/>
          <w:sz w:val="24"/>
          <w:szCs w:val="24"/>
        </w:rPr>
        <w:t>Laravel / Symfony:</w:t>
      </w:r>
      <w:r>
        <w:rPr>
          <w:rFonts w:ascii="Times New Roman" w:hAnsi="Times New Roman" w:cs="Times New Roman"/>
          <w:sz w:val="24"/>
          <w:szCs w:val="24"/>
        </w:rPr>
        <w:t xml:space="preserve"> Modern, full-stack MVC platforms implementing </w:t>
      </w:r>
      <w:r>
        <w:rPr>
          <w:rFonts w:ascii="Times New Roman" w:hAnsi="Times New Roman" w:cs="Times New Roman"/>
          <w:b/>
          <w:bCs/>
          <w:sz w:val="24"/>
          <w:szCs w:val="24"/>
        </w:rPr>
        <w:t>Action-Domain-Responder / Modern MVC</w:t>
      </w:r>
      <w:r>
        <w:rPr>
          <w:rFonts w:ascii="Times New Roman" w:hAnsi="Times New Roman" w:cs="Times New Roman"/>
          <w:sz w:val="24"/>
          <w:szCs w:val="24"/>
        </w:rPr>
        <w:t>.</w:t>
      </w:r>
    </w:p>
    <w:p w14:paraId="6C8A17E1">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Controller:</w:t>
      </w:r>
      <w:r>
        <w:rPr>
          <w:rFonts w:ascii="Times New Roman" w:hAnsi="Times New Roman" w:cs="Times New Roman"/>
          <w:sz w:val="24"/>
          <w:szCs w:val="24"/>
        </w:rPr>
        <w:t xml:space="preserve"> Lean controllers mapped via explicit routing tables (routes/web.php or PHP 8 Attributes).</w:t>
      </w:r>
    </w:p>
    <w:p w14:paraId="08C2F785">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Model:</w:t>
      </w:r>
      <w:r>
        <w:rPr>
          <w:rFonts w:ascii="Times New Roman" w:hAnsi="Times New Roman" w:cs="Times New Roman"/>
          <w:sz w:val="24"/>
          <w:szCs w:val="24"/>
        </w:rPr>
        <w:t xml:space="preserve"> Active Record (Laravel Eloquent) or Data Mapper (Symfony Doctrine) ORM.</w:t>
      </w:r>
    </w:p>
    <w:p w14:paraId="3A9E68A2">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View:</w:t>
      </w:r>
      <w:r>
        <w:rPr>
          <w:rFonts w:ascii="Times New Roman" w:hAnsi="Times New Roman" w:cs="Times New Roman"/>
          <w:sz w:val="24"/>
          <w:szCs w:val="24"/>
        </w:rPr>
        <w:t xml:space="preserve"> Compiled, sandboxed template engines (</w:t>
      </w:r>
      <w:r>
        <w:rPr>
          <w:rFonts w:ascii="Times New Roman" w:hAnsi="Times New Roman" w:cs="Times New Roman"/>
          <w:b/>
          <w:bCs/>
          <w:sz w:val="24"/>
          <w:szCs w:val="24"/>
        </w:rPr>
        <w:t>Blade</w:t>
      </w:r>
      <w:r>
        <w:rPr>
          <w:rFonts w:ascii="Times New Roman" w:hAnsi="Times New Roman" w:cs="Times New Roman"/>
          <w:sz w:val="24"/>
          <w:szCs w:val="24"/>
        </w:rPr>
        <w:t xml:space="preserve"> or </w:t>
      </w:r>
      <w:r>
        <w:rPr>
          <w:rFonts w:ascii="Times New Roman" w:hAnsi="Times New Roman" w:cs="Times New Roman"/>
          <w:b/>
          <w:bCs/>
          <w:sz w:val="24"/>
          <w:szCs w:val="24"/>
        </w:rPr>
        <w:t>Twig</w:t>
      </w:r>
      <w:r>
        <w:rPr>
          <w:rFonts w:ascii="Times New Roman" w:hAnsi="Times New Roman" w:cs="Times New Roman"/>
          <w:sz w:val="24"/>
          <w:szCs w:val="24"/>
        </w:rPr>
        <w:t>) preventing raw PHP execution in templates.</w:t>
      </w:r>
    </w:p>
    <w:p w14:paraId="6A20D4FB">
      <w:pPr>
        <w:numPr>
          <w:ilvl w:val="1"/>
          <w:numId w:val="5"/>
        </w:numPr>
        <w:spacing w:line="240" w:lineRule="auto"/>
        <w:rPr>
          <w:rFonts w:ascii="Times New Roman" w:hAnsi="Times New Roman" w:cs="Times New Roman"/>
          <w:sz w:val="24"/>
          <w:szCs w:val="24"/>
        </w:rPr>
      </w:pPr>
      <w:r>
        <w:rPr>
          <w:rFonts w:ascii="Times New Roman" w:hAnsi="Times New Roman" w:cs="Times New Roman"/>
          <w:i/>
          <w:iCs/>
          <w:sz w:val="24"/>
          <w:szCs w:val="24"/>
        </w:rPr>
        <w:t>Architecture Style:</w:t>
      </w:r>
      <w:r>
        <w:rPr>
          <w:rFonts w:ascii="Times New Roman" w:hAnsi="Times New Roman" w:cs="Times New Roman"/>
          <w:sz w:val="24"/>
          <w:szCs w:val="24"/>
        </w:rPr>
        <w:t xml:space="preserve"> Dependency Injection container-driven, middleware pipeline, shared-nothing architecture.</w:t>
      </w:r>
    </w:p>
    <w:p w14:paraId="0897A1FD">
      <w:pPr>
        <w:spacing w:line="240" w:lineRule="auto"/>
        <w:ind w:left="720"/>
        <w:rPr>
          <w:rFonts w:ascii="Times New Roman" w:hAnsi="Times New Roman" w:cs="Times New Roman"/>
          <w:b/>
          <w:bCs/>
          <w:sz w:val="24"/>
          <w:szCs w:val="24"/>
        </w:rPr>
      </w:pPr>
      <w:r>
        <w:rPr>
          <w:rFonts w:ascii="Times New Roman" w:hAnsi="Times New Roman" w:cs="Times New Roman"/>
          <w:b/>
          <w:bCs/>
          <w:sz w:val="24"/>
          <w:szCs w:val="24"/>
        </w:rPr>
        <w:t>Scalability Under Workloads</w:t>
      </w:r>
    </w:p>
    <w:tbl>
      <w:tblPr>
        <w:tblStyle w:val="9"/>
        <w:tblW w:w="0" w:type="auto"/>
        <w:tblCellSpacing w:w="15" w:type="dxa"/>
        <w:tblInd w:w="0" w:type="dxa"/>
        <w:tblLayout w:type="autofit"/>
        <w:tblCellMar>
          <w:top w:w="15" w:type="dxa"/>
          <w:left w:w="15" w:type="dxa"/>
          <w:bottom w:w="15" w:type="dxa"/>
          <w:right w:w="15" w:type="dxa"/>
        </w:tblCellMar>
      </w:tblPr>
      <w:tblGrid>
        <w:gridCol w:w="2358"/>
        <w:gridCol w:w="3323"/>
        <w:gridCol w:w="3798"/>
      </w:tblGrid>
      <w:tr w14:paraId="00F4A07A">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2E239A">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Dimension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18A9BB">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JSP / Servlets (JVM Model)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343C28">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Laravel / Symfony (PHP-FPM Model)</w:t>
            </w:r>
          </w:p>
        </w:tc>
      </w:tr>
      <w:tr w14:paraId="229CC64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BD28E9">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Execution Model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D73C26">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Multi-Threaded Single Process:</w:t>
            </w:r>
            <w:r>
              <w:rPr>
                <w:rFonts w:ascii="Times New Roman" w:hAnsi="Times New Roman" w:cs="Times New Roman"/>
                <w:sz w:val="24"/>
                <w:szCs w:val="24"/>
              </w:rPr>
              <w:t xml:space="preserve"> The JVM starts once. Worker threads handle concurrent requests, sharing initialized connection pools and caches.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2B6A60">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Shared-Nothing Multi-Process:</w:t>
            </w:r>
            <w:r>
              <w:rPr>
                <w:rFonts w:ascii="Times New Roman" w:hAnsi="Times New Roman" w:cs="Times New Roman"/>
                <w:sz w:val="24"/>
                <w:szCs w:val="24"/>
              </w:rPr>
              <w:t xml:space="preserve"> Each request spawns/uses an isolated PHP-FPM worker process, destroying transient memory upon termination.</w:t>
            </w:r>
          </w:p>
        </w:tc>
      </w:tr>
      <w:tr w14:paraId="6AE25B1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6F9716">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Vertical Scalability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042C84">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Extremely High:</w:t>
            </w:r>
            <w:r>
              <w:rPr>
                <w:rFonts w:ascii="Times New Roman" w:hAnsi="Times New Roman" w:cs="Times New Roman"/>
                <w:sz w:val="24"/>
                <w:szCs w:val="24"/>
              </w:rPr>
              <w:t xml:space="preserve"> Highly efficient memory reuse; persistent in-memory caching and connection pooling avoid startup latency.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2C91CF">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Moderate:</w:t>
            </w:r>
            <w:r>
              <w:rPr>
                <w:rFonts w:ascii="Times New Roman" w:hAnsi="Times New Roman" w:cs="Times New Roman"/>
                <w:sz w:val="24"/>
                <w:szCs w:val="24"/>
              </w:rPr>
              <w:t xml:space="preserve"> Higher per-request memory initialization overhead; requires OPcache and Octane/Swoole to approach JVM throughput.</w:t>
            </w:r>
          </w:p>
        </w:tc>
      </w:tr>
      <w:tr w14:paraId="05E1B6C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CE21C2">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Horizontal Scalability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F1C832">
            <w:pPr>
              <w:spacing w:line="240" w:lineRule="auto"/>
              <w:ind w:left="720"/>
              <w:rPr>
                <w:rFonts w:ascii="Times New Roman" w:hAnsi="Times New Roman" w:cs="Times New Roman"/>
                <w:sz w:val="24"/>
                <w:szCs w:val="24"/>
              </w:rPr>
            </w:pPr>
            <w:r>
              <w:rPr>
                <w:rFonts w:ascii="Times New Roman" w:hAnsi="Times New Roman" w:cs="Times New Roman"/>
                <w:sz w:val="24"/>
                <w:szCs w:val="24"/>
              </w:rPr>
              <w:t>Requires distributed session clustering (e.g., Redis session stores) or sticky load balancer sessions.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9A1342">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Native &amp; Frictionless:</w:t>
            </w:r>
            <w:r>
              <w:rPr>
                <w:rFonts w:ascii="Times New Roman" w:hAnsi="Times New Roman" w:cs="Times New Roman"/>
                <w:sz w:val="24"/>
                <w:szCs w:val="24"/>
              </w:rPr>
              <w:t xml:space="preserve"> Stateless shared-nothing architecture allows effortless horizontal scaling behind Nginx/HAProxy load balancers.</w:t>
            </w:r>
          </w:p>
        </w:tc>
      </w:tr>
    </w:tbl>
    <w:p w14:paraId="3F2E988F">
      <w:pPr>
        <w:spacing w:line="240" w:lineRule="auto"/>
        <w:ind w:left="720"/>
        <w:rPr>
          <w:rFonts w:ascii="Times New Roman" w:hAnsi="Times New Roman" w:cs="Times New Roman"/>
          <w:b/>
          <w:bCs/>
          <w:sz w:val="24"/>
          <w:szCs w:val="24"/>
        </w:rPr>
      </w:pPr>
      <w:r>
        <w:rPr>
          <w:rFonts w:ascii="Times New Roman" w:hAnsi="Times New Roman" w:cs="Times New Roman"/>
          <w:b/>
          <w:bCs/>
          <w:sz w:val="24"/>
          <w:szCs w:val="24"/>
        </w:rPr>
        <w:t>Maintainability &amp; Backend Integration</w:t>
      </w:r>
    </w:p>
    <w:p w14:paraId="799F87BA">
      <w:pPr>
        <w:numPr>
          <w:ilvl w:val="0"/>
          <w:numId w:val="6"/>
        </w:numPr>
        <w:spacing w:line="240" w:lineRule="auto"/>
        <w:rPr>
          <w:rFonts w:ascii="Times New Roman" w:hAnsi="Times New Roman" w:cs="Times New Roman"/>
          <w:sz w:val="24"/>
          <w:szCs w:val="24"/>
        </w:rPr>
      </w:pPr>
      <w:r>
        <w:rPr>
          <w:rFonts w:ascii="Times New Roman" w:hAnsi="Times New Roman" w:cs="Times New Roman"/>
          <w:b/>
          <w:bCs/>
          <w:sz w:val="24"/>
          <w:szCs w:val="24"/>
        </w:rPr>
        <w:t>JSP/Servlets:</w:t>
      </w:r>
      <w:r>
        <w:rPr>
          <w:rFonts w:ascii="Times New Roman" w:hAnsi="Times New Roman" w:cs="Times New Roman"/>
          <w:sz w:val="24"/>
          <w:szCs w:val="24"/>
        </w:rPr>
        <w:t xml:space="preserve"> High maintainability in large enterprise codebases due to static typing, explicit compile-time checks, and standardized design patterns. However, standard JSP/Servlet setups require significant boilerplate compared to modern component frameworks. Excellent for deep integration with enterprise backends (CORBA, JMS, Enterprise DBs, gRPC).</w:t>
      </w:r>
    </w:p>
    <w:p w14:paraId="7826EC58">
      <w:pPr>
        <w:numPr>
          <w:ilvl w:val="0"/>
          <w:numId w:val="6"/>
        </w:numPr>
        <w:spacing w:line="240" w:lineRule="auto"/>
        <w:rPr>
          <w:rFonts w:ascii="Times New Roman" w:hAnsi="Times New Roman" w:cs="Times New Roman"/>
          <w:sz w:val="24"/>
          <w:szCs w:val="24"/>
        </w:rPr>
      </w:pPr>
      <w:r>
        <w:rPr>
          <w:rFonts w:ascii="Times New Roman" w:hAnsi="Times New Roman" w:cs="Times New Roman"/>
          <w:b/>
          <w:bCs/>
          <w:sz w:val="24"/>
          <w:szCs w:val="24"/>
        </w:rPr>
        <w:t>Laravel/Symfony:</w:t>
      </w:r>
      <w:r>
        <w:rPr>
          <w:rFonts w:ascii="Times New Roman" w:hAnsi="Times New Roman" w:cs="Times New Roman"/>
          <w:sz w:val="24"/>
          <w:szCs w:val="24"/>
        </w:rPr>
        <w:t xml:space="preserve"> Rapid developer velocity, automated database migrations, built-in CLI tooling (Artisan/Console), robust event/queue buses, and standardized testing suites (PHPUnit/Pest). Integrates with message brokers (RabbitMQ, Kafka) and modern APIs via clean abstraction layers.</w:t>
      </w:r>
    </w:p>
    <w:p w14:paraId="0845DCE4">
      <w:pPr>
        <w:spacing w:line="240" w:lineRule="auto"/>
        <w:ind w:left="720"/>
        <w:rPr>
          <w:rFonts w:ascii="Times New Roman" w:hAnsi="Times New Roman" w:cs="Times New Roman"/>
        </w:rPr>
      </w:pPr>
    </w:p>
    <w:p w14:paraId="7B37C01C">
      <w:pPr>
        <w:spacing w:line="240" w:lineRule="auto"/>
        <w:jc w:val="both"/>
        <w:rPr>
          <w:rFonts w:ascii="Times New Roman" w:hAnsi="Times New Roman" w:cs="Times New Roman"/>
          <w:b/>
          <w:bCs/>
          <w:i/>
          <w:iCs/>
          <w:sz w:val="24"/>
          <w:szCs w:val="24"/>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24D1F599">
      <w:pPr>
        <w:pStyle w:val="4"/>
        <w:keepNext w:val="0"/>
        <w:keepLines w:val="0"/>
        <w:numPr>
          <w:ilvl w:val="0"/>
          <w:numId w:val="1"/>
        </w:numPr>
        <w:spacing w:before="280" w:line="240" w:lineRule="auto"/>
        <w:jc w:val="both"/>
        <w:rPr>
          <w:rFonts w:ascii="Times New Roman" w:hAnsi="Times New Roman" w:cs="Times New Roman"/>
          <w:b/>
          <w:bCs/>
          <w:i/>
          <w:iCs/>
          <w:color w:val="000000"/>
          <w:sz w:val="24"/>
          <w:szCs w:val="24"/>
        </w:rPr>
      </w:pPr>
      <w:bookmarkStart w:id="2" w:name="_heading=h.gewyz6aw6fny" w:colFirst="0" w:colLast="0"/>
      <w:bookmarkEnd w:id="2"/>
      <w:r>
        <w:rPr>
          <w:rFonts w:ascii="Times New Roman" w:hAnsi="Times New Roman" w:cs="Times New Roman"/>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25C7B923">
      <w:pPr>
        <w:spacing w:line="240" w:lineRule="auto"/>
        <w:rPr>
          <w:rFonts w:ascii="Times New Roman" w:hAnsi="Times New Roman" w:cs="Times New Roman"/>
        </w:rPr>
      </w:pPr>
    </w:p>
    <w:p w14:paraId="7A164349">
      <w:pPr>
        <w:spacing w:line="240" w:lineRule="auto"/>
        <w:ind w:left="720"/>
        <w:rPr>
          <w:rFonts w:ascii="Times New Roman" w:hAnsi="Times New Roman" w:cs="Times New Roman"/>
        </w:rPr>
      </w:pPr>
    </w:p>
    <w:p w14:paraId="432043FA">
      <w:pPr>
        <w:spacing w:line="240" w:lineRule="auto"/>
        <w:ind w:left="720"/>
        <w:rPr>
          <w:rFonts w:ascii="Times New Roman" w:hAnsi="Times New Roman" w:cs="Times New Roman"/>
          <w:b/>
          <w:bCs/>
          <w:sz w:val="24"/>
          <w:szCs w:val="24"/>
        </w:rPr>
      </w:pPr>
      <w:r>
        <w:rPr>
          <w:rFonts w:ascii="Times New Roman" w:hAnsi="Times New Roman" w:cs="Times New Roman"/>
          <w:b/>
          <w:bCs/>
          <w:sz w:val="24"/>
          <w:szCs w:val="24"/>
        </w:rPr>
        <w:t>Comparison Matrix</w:t>
      </w:r>
    </w:p>
    <w:tbl>
      <w:tblPr>
        <w:tblStyle w:val="9"/>
        <w:tblW w:w="0" w:type="auto"/>
        <w:tblCellSpacing w:w="15" w:type="dxa"/>
        <w:tblInd w:w="0" w:type="dxa"/>
        <w:tblLayout w:type="autofit"/>
        <w:tblCellMar>
          <w:top w:w="15" w:type="dxa"/>
          <w:left w:w="15" w:type="dxa"/>
          <w:bottom w:w="15" w:type="dxa"/>
          <w:right w:w="15" w:type="dxa"/>
        </w:tblCellMar>
      </w:tblPr>
      <w:tblGrid>
        <w:gridCol w:w="2462"/>
        <w:gridCol w:w="3941"/>
        <w:gridCol w:w="3076"/>
      </w:tblGrid>
      <w:tr w14:paraId="4E0C8B8F">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DC9C6C">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Evaluation Vector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69A376">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XML Schema (XSD) Validation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B0E9F7">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Database-Level Validation (JSP/JDBC &amp; PHP)</w:t>
            </w:r>
          </w:p>
        </w:tc>
      </w:tr>
      <w:tr w14:paraId="4B04EA60">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52DD44">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Validation Layer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FF5E42">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Border / Gateway Layer:</w:t>
            </w:r>
            <w:r>
              <w:rPr>
                <w:rFonts w:ascii="Times New Roman" w:hAnsi="Times New Roman" w:cs="Times New Roman"/>
                <w:sz w:val="24"/>
                <w:szCs w:val="24"/>
              </w:rPr>
              <w:t xml:space="preserve"> Validates payload structure at application ingestion before processing.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CFDAAD">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Persistence Layer:</w:t>
            </w:r>
            <w:r>
              <w:rPr>
                <w:rFonts w:ascii="Times New Roman" w:hAnsi="Times New Roman" w:cs="Times New Roman"/>
                <w:sz w:val="24"/>
                <w:szCs w:val="24"/>
              </w:rPr>
              <w:t xml:space="preserve"> Enforced at the relational storage engine via schema constraints, triggers, and checks.</w:t>
            </w:r>
          </w:p>
        </w:tc>
      </w:tr>
      <w:tr w14:paraId="5B7176E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A04250">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Structural Complexity Handling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1CBDF2">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Superior:</w:t>
            </w:r>
            <w:r>
              <w:rPr>
                <w:rFonts w:ascii="Times New Roman" w:hAnsi="Times New Roman" w:cs="Times New Roman"/>
                <w:sz w:val="24"/>
                <w:szCs w:val="24"/>
              </w:rPr>
              <w:t xml:space="preserve"> Validates complex hierarchies, element order, occurrence counts (minOccurs/maxOccurs), namespace boundaries, and regex formats.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AFC04E">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Poor for Hierarchies:</w:t>
            </w:r>
            <w:r>
              <w:rPr>
                <w:rFonts w:ascii="Times New Roman" w:hAnsi="Times New Roman" w:cs="Times New Roman"/>
                <w:sz w:val="24"/>
                <w:szCs w:val="24"/>
              </w:rPr>
              <w:t xml:space="preserve"> Ideal for scalar types, ranges, uniqueness, and relational integrity (FOREIGN KEY), but cannot natively parse deep hierarchical structures without normalization.</w:t>
            </w:r>
          </w:p>
        </w:tc>
      </w:tr>
      <w:tr w14:paraId="65E037B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EB84D0">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Data Integrity Scope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52F3EF">
            <w:pPr>
              <w:spacing w:line="240" w:lineRule="auto"/>
              <w:ind w:left="720"/>
              <w:rPr>
                <w:rFonts w:ascii="Times New Roman" w:hAnsi="Times New Roman" w:cs="Times New Roman"/>
                <w:sz w:val="24"/>
                <w:szCs w:val="24"/>
              </w:rPr>
            </w:pPr>
            <w:r>
              <w:rPr>
                <w:rFonts w:ascii="Times New Roman" w:hAnsi="Times New Roman" w:cs="Times New Roman"/>
                <w:sz w:val="24"/>
                <w:szCs w:val="24"/>
              </w:rPr>
              <w:t>Enforces structural, syntactic, and local semantic correctness of the interchange document.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64DF89">
            <w:pPr>
              <w:spacing w:line="240" w:lineRule="auto"/>
              <w:ind w:left="720"/>
              <w:rPr>
                <w:rFonts w:ascii="Times New Roman" w:hAnsi="Times New Roman" w:cs="Times New Roman"/>
                <w:sz w:val="24"/>
                <w:szCs w:val="24"/>
              </w:rPr>
            </w:pPr>
            <w:r>
              <w:rPr>
                <w:rFonts w:ascii="Times New Roman" w:hAnsi="Times New Roman" w:cs="Times New Roman"/>
                <w:sz w:val="24"/>
                <w:szCs w:val="24"/>
              </w:rPr>
              <w:t>Enforces relational integrity, multi-table foreign constraints, ACID isolation, transaction consistency, and domain uniqueness.</w:t>
            </w:r>
          </w:p>
        </w:tc>
      </w:tr>
      <w:tr w14:paraId="1429480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C6B3CF">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Processing Overhead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ECF2DB">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High CPU Overhead:</w:t>
            </w:r>
            <w:r>
              <w:rPr>
                <w:rFonts w:ascii="Times New Roman" w:hAnsi="Times New Roman" w:cs="Times New Roman"/>
                <w:sz w:val="24"/>
                <w:szCs w:val="24"/>
              </w:rPr>
              <w:t xml:space="preserve"> Parsing and traversing large XML schemas with in-memory validation trees introduces latency.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2D6931">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Minimal Overhead:</w:t>
            </w:r>
            <w:r>
              <w:rPr>
                <w:rFonts w:ascii="Times New Roman" w:hAnsi="Times New Roman" w:cs="Times New Roman"/>
                <w:sz w:val="24"/>
                <w:szCs w:val="24"/>
              </w:rPr>
              <w:t xml:space="preserve"> Highly optimized native C/C++ execution within database storage engines (B-Tree lookups, binary checks).</w:t>
            </w:r>
          </w:p>
        </w:tc>
      </w:tr>
      <w:tr w14:paraId="31EBF9A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BD1C79">
            <w:pPr>
              <w:spacing w:line="240" w:lineRule="auto"/>
              <w:ind w:left="720"/>
              <w:rPr>
                <w:rFonts w:ascii="Times New Roman" w:hAnsi="Times New Roman" w:cs="Times New Roman"/>
                <w:sz w:val="24"/>
                <w:szCs w:val="24"/>
              </w:rPr>
            </w:pPr>
            <w:r>
              <w:rPr>
                <w:rFonts w:ascii="Times New Roman" w:hAnsi="Times New Roman" w:cs="Times New Roman"/>
                <w:b/>
                <w:bCs/>
                <w:sz w:val="24"/>
                <w:szCs w:val="24"/>
              </w:rPr>
              <w:t>Error Feedback &amp; Granularity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F9FEF7">
            <w:pPr>
              <w:spacing w:line="240" w:lineRule="auto"/>
              <w:ind w:left="720"/>
              <w:rPr>
                <w:rFonts w:ascii="Times New Roman" w:hAnsi="Times New Roman" w:cs="Times New Roman"/>
                <w:sz w:val="24"/>
                <w:szCs w:val="24"/>
              </w:rPr>
            </w:pPr>
            <w:r>
              <w:rPr>
                <w:rFonts w:ascii="Times New Roman" w:hAnsi="Times New Roman" w:cs="Times New Roman"/>
                <w:sz w:val="24"/>
                <w:szCs w:val="24"/>
              </w:rPr>
              <w:t>Returns exact schema violation coordinates (line numbers, missing tags, unexpected elements via SAXParseException).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B6F544">
            <w:pPr>
              <w:spacing w:line="240" w:lineRule="auto"/>
              <w:ind w:left="720"/>
              <w:rPr>
                <w:rFonts w:ascii="Times New Roman" w:hAnsi="Times New Roman" w:cs="Times New Roman"/>
                <w:sz w:val="24"/>
                <w:szCs w:val="24"/>
              </w:rPr>
            </w:pPr>
            <w:r>
              <w:rPr>
                <w:rFonts w:ascii="Times New Roman" w:hAnsi="Times New Roman" w:cs="Times New Roman"/>
                <w:sz w:val="24"/>
                <w:szCs w:val="24"/>
              </w:rPr>
              <w:t>Returns generic DB error codes (e.g., SQLState 23000: Integrity Constraint Violation), requiring application translation.</w:t>
            </w:r>
          </w:p>
        </w:tc>
      </w:tr>
    </w:tbl>
    <w:p w14:paraId="44D4A414">
      <w:pPr>
        <w:spacing w:line="240" w:lineRule="auto"/>
        <w:ind w:left="720"/>
        <w:rPr>
          <w:rFonts w:ascii="Times New Roman" w:hAnsi="Times New Roman" w:cs="Times New Roman"/>
          <w:b/>
          <w:bCs/>
          <w:sz w:val="24"/>
          <w:szCs w:val="24"/>
        </w:rPr>
      </w:pPr>
      <w:r>
        <w:rPr>
          <w:rFonts w:ascii="Times New Roman" w:hAnsi="Times New Roman" w:cs="Times New Roman"/>
          <w:b/>
          <w:bCs/>
          <w:sz w:val="24"/>
          <w:szCs w:val="24"/>
        </w:rPr>
        <w:t>Real-Time Suitability Analysis</w:t>
      </w:r>
    </w:p>
    <w:p w14:paraId="2CA76025">
      <w:pPr>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XSD in Real-Time Systems:</w:t>
      </w:r>
      <w:r>
        <w:rPr>
          <w:rFonts w:ascii="Times New Roman" w:hAnsi="Times New Roman" w:cs="Times New Roman"/>
          <w:sz w:val="24"/>
          <w:szCs w:val="24"/>
        </w:rPr>
        <w:t xml:space="preserve"> Effective as a </w:t>
      </w:r>
      <w:r>
        <w:rPr>
          <w:rFonts w:ascii="Times New Roman" w:hAnsi="Times New Roman" w:cs="Times New Roman"/>
          <w:b/>
          <w:bCs/>
          <w:sz w:val="24"/>
          <w:szCs w:val="24"/>
        </w:rPr>
        <w:t>defensive boundary check</w:t>
      </w:r>
      <w:r>
        <w:rPr>
          <w:rFonts w:ascii="Times New Roman" w:hAnsi="Times New Roman" w:cs="Times New Roman"/>
          <w:sz w:val="24"/>
          <w:szCs w:val="24"/>
        </w:rPr>
        <w:t xml:space="preserve"> in integration gateways (e.g., B2B, ISO 20022 banking transactions, healthcare HL7/FHIR feeds). It rejects malformed requests immediately, preventing corrupt data from entering backend logic. However, processing heavy schemas adds per-request latency.</w:t>
      </w:r>
    </w:p>
    <w:p w14:paraId="2C202CDB">
      <w:pPr>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Database Validation in Real-Time Systems:</w:t>
      </w:r>
      <w:r>
        <w:rPr>
          <w:rFonts w:ascii="Times New Roman" w:hAnsi="Times New Roman" w:cs="Times New Roman"/>
          <w:sz w:val="24"/>
          <w:szCs w:val="24"/>
        </w:rPr>
        <w:t xml:space="preserve"> Essential for transactional operations (e.g., preventing duplicate account numbers, race conditions during inventory checkout). It acts as the final source of truth for ACID compliance.</w:t>
      </w:r>
    </w:p>
    <w:p w14:paraId="696596FC">
      <w:pPr>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Architectural Best Practice:</w:t>
      </w:r>
      <w:r>
        <w:rPr>
          <w:rFonts w:ascii="Times New Roman" w:hAnsi="Times New Roman" w:cs="Times New Roman"/>
          <w:sz w:val="24"/>
          <w:szCs w:val="24"/>
        </w:rPr>
        <w:t xml:space="preserve"> Implement </w:t>
      </w:r>
      <w:r>
        <w:rPr>
          <w:rFonts w:ascii="Times New Roman" w:hAnsi="Times New Roman" w:cs="Times New Roman"/>
          <w:b/>
          <w:bCs/>
          <w:sz w:val="24"/>
          <w:szCs w:val="24"/>
        </w:rPr>
        <w:t>Multi-Stage Validation</w:t>
      </w:r>
      <w:r>
        <w:rPr>
          <w:rFonts w:ascii="Times New Roman" w:hAnsi="Times New Roman" w:cs="Times New Roman"/>
          <w:sz w:val="24"/>
          <w:szCs w:val="24"/>
        </w:rPr>
        <w:t>:</w:t>
      </w:r>
    </w:p>
    <w:p w14:paraId="795E420C">
      <w:pPr>
        <w:numPr>
          <w:ilvl w:val="1"/>
          <w:numId w:val="7"/>
        </w:numPr>
        <w:spacing w:line="240" w:lineRule="auto"/>
        <w:rPr>
          <w:rFonts w:ascii="Times New Roman" w:hAnsi="Times New Roman" w:cs="Times New Roman"/>
          <w:sz w:val="24"/>
          <w:szCs w:val="24"/>
        </w:rPr>
      </w:pPr>
      <w:r>
        <w:rPr>
          <w:rFonts w:ascii="Times New Roman" w:hAnsi="Times New Roman" w:cs="Times New Roman"/>
          <w:i/>
          <w:iCs/>
          <w:sz w:val="24"/>
          <w:szCs w:val="24"/>
        </w:rPr>
        <w:t>Edge/Ingress:</w:t>
      </w:r>
      <w:r>
        <w:rPr>
          <w:rFonts w:ascii="Times New Roman" w:hAnsi="Times New Roman" w:cs="Times New Roman"/>
          <w:sz w:val="24"/>
          <w:szCs w:val="24"/>
        </w:rPr>
        <w:t xml:space="preserve"> XSD / DTO validation for structural integrity and fast rejection.</w:t>
      </w:r>
    </w:p>
    <w:p w14:paraId="3018B3E8">
      <w:pPr>
        <w:numPr>
          <w:ilvl w:val="1"/>
          <w:numId w:val="7"/>
        </w:numPr>
        <w:spacing w:line="240" w:lineRule="auto"/>
        <w:rPr>
          <w:rFonts w:ascii="Times New Roman" w:hAnsi="Times New Roman" w:cs="Times New Roman"/>
          <w:sz w:val="24"/>
          <w:szCs w:val="24"/>
        </w:rPr>
      </w:pPr>
      <w:r>
        <w:rPr>
          <w:rFonts w:ascii="Times New Roman" w:hAnsi="Times New Roman" w:cs="Times New Roman"/>
          <w:i/>
          <w:iCs/>
          <w:sz w:val="24"/>
          <w:szCs w:val="24"/>
        </w:rPr>
        <w:t>Application Layer (JSP/PHP):</w:t>
      </w:r>
      <w:r>
        <w:rPr>
          <w:rFonts w:ascii="Times New Roman" w:hAnsi="Times New Roman" w:cs="Times New Roman"/>
          <w:sz w:val="24"/>
          <w:szCs w:val="24"/>
        </w:rPr>
        <w:t xml:space="preserve"> Business rule validation.</w:t>
      </w:r>
    </w:p>
    <w:p w14:paraId="3EBA9456">
      <w:pPr>
        <w:numPr>
          <w:ilvl w:val="1"/>
          <w:numId w:val="7"/>
        </w:numPr>
        <w:spacing w:line="240" w:lineRule="auto"/>
        <w:rPr>
          <w:rFonts w:ascii="Times New Roman" w:hAnsi="Times New Roman" w:cs="Times New Roman"/>
          <w:sz w:val="24"/>
          <w:szCs w:val="24"/>
        </w:rPr>
      </w:pPr>
      <w:r>
        <w:rPr>
          <w:rFonts w:ascii="Times New Roman" w:hAnsi="Times New Roman" w:cs="Times New Roman"/>
          <w:i/>
          <w:iCs/>
          <w:sz w:val="24"/>
          <w:szCs w:val="24"/>
        </w:rPr>
        <w:t>Database Layer:</w:t>
      </w:r>
      <w:r>
        <w:rPr>
          <w:rFonts w:ascii="Times New Roman" w:hAnsi="Times New Roman" w:cs="Times New Roman"/>
          <w:sz w:val="24"/>
          <w:szCs w:val="24"/>
        </w:rPr>
        <w:t xml:space="preserve"> Relational constraints (UNIQUE, NOT NULL, CHECK, FOREIGN KEY) for immutable state consistency.</w:t>
      </w:r>
    </w:p>
    <w:p w14:paraId="16D984E8">
      <w:pPr>
        <w:spacing w:line="240" w:lineRule="auto"/>
        <w:ind w:left="720"/>
        <w:rPr>
          <w:rFonts w:ascii="Times New Roman" w:hAnsi="Times New Roman" w:cs="Times New Roman"/>
        </w:rPr>
      </w:pPr>
    </w:p>
    <w:p w14:paraId="31CC6DB5">
      <w:pPr>
        <w:spacing w:line="240" w:lineRule="auto"/>
        <w:jc w:val="both"/>
        <w:rPr>
          <w:rFonts w:ascii="Times New Roman" w:hAnsi="Times New Roman" w:cs="Times New Roman"/>
          <w:b/>
          <w:bCs/>
          <w:i/>
          <w:iCs/>
          <w:sz w:val="24"/>
          <w:szCs w:val="24"/>
        </w:rPr>
      </w:pP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0A997FCA">
      <w:pPr>
        <w:numPr>
          <w:ilvl w:val="0"/>
          <w:numId w:val="1"/>
        </w:numPr>
        <w:spacing w:before="240" w:after="240" w:line="240" w:lineRule="auto"/>
        <w:jc w:val="both"/>
        <w:rPr>
          <w:rFonts w:ascii="Times New Roman" w:hAnsi="Times New Roman" w:cs="Times New Roman"/>
          <w:b/>
          <w:bCs/>
          <w:i/>
          <w:iCs/>
        </w:rPr>
      </w:pPr>
      <w:r>
        <w:rPr>
          <w:rFonts w:ascii="Times New Roman" w:hAnsi="Times New Roman" w:cs="Times New Roman"/>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3DC8235A">
      <w:pPr>
        <w:spacing w:before="240" w:after="240" w:line="240" w:lineRule="auto"/>
        <w:ind w:left="720"/>
        <w:jc w:val="both"/>
        <w:rPr>
          <w:rFonts w:ascii="Times New Roman" w:hAnsi="Times New Roman" w:cs="Times New Roman"/>
          <w:b/>
          <w:bCs/>
          <w:i/>
          <w:iCs/>
          <w:sz w:val="24"/>
          <w:szCs w:val="24"/>
        </w:rPr>
      </w:pPr>
    </w:p>
    <w:p w14:paraId="42010BA9">
      <w:pPr>
        <w:spacing w:before="240" w:after="240" w:line="240" w:lineRule="auto"/>
        <w:ind w:left="720"/>
        <w:jc w:val="both"/>
        <w:rPr>
          <w:rFonts w:ascii="Times New Roman" w:hAnsi="Times New Roman" w:cs="Times New Roman"/>
          <w:sz w:val="24"/>
          <w:szCs w:val="24"/>
        </w:rPr>
      </w:pPr>
      <w:r>
        <w:rPr>
          <w:rFonts w:ascii="Times New Roman" w:hAnsi="Times New Roman" w:cs="Times New Roman"/>
          <w:b/>
          <w:bCs/>
          <w:sz w:val="24"/>
          <w:szCs w:val="24"/>
        </w:rPr>
        <w:t>Technical Evaluation</w:t>
      </w:r>
    </w:p>
    <w:tbl>
      <w:tblPr>
        <w:tblStyle w:val="11"/>
        <w:tblW w:w="10096"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8"/>
        <w:gridCol w:w="2283"/>
        <w:gridCol w:w="2289"/>
        <w:gridCol w:w="2496"/>
      </w:tblGrid>
      <w:tr w14:paraId="286A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3D2935AD">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Criterion</w:t>
            </w:r>
          </w:p>
        </w:tc>
        <w:tc>
          <w:tcPr>
            <w:tcW w:w="0" w:type="auto"/>
          </w:tcPr>
          <w:p w14:paraId="70FCFB2C">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DOM (Document Object Model)</w:t>
            </w:r>
          </w:p>
        </w:tc>
        <w:tc>
          <w:tcPr>
            <w:tcW w:w="0" w:type="auto"/>
          </w:tcPr>
          <w:p w14:paraId="343CB235">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SAX (Simple API for XML)</w:t>
            </w:r>
          </w:p>
        </w:tc>
        <w:tc>
          <w:tcPr>
            <w:tcW w:w="2496" w:type="dxa"/>
          </w:tcPr>
          <w:p w14:paraId="178D7266">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XSLT (Extensible Stylesheet Language)</w:t>
            </w:r>
          </w:p>
        </w:tc>
      </w:tr>
      <w:tr w14:paraId="0E56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165950A8">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Processing Mechanism</w:t>
            </w:r>
          </w:p>
        </w:tc>
        <w:tc>
          <w:tcPr>
            <w:tcW w:w="0" w:type="auto"/>
          </w:tcPr>
          <w:p w14:paraId="7B77FDC4">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Tree-Based / In-Memory: Parses entire XML document into a hierarchical node tree.</w:t>
            </w:r>
          </w:p>
        </w:tc>
        <w:tc>
          <w:tcPr>
            <w:tcW w:w="0" w:type="auto"/>
          </w:tcPr>
          <w:p w14:paraId="454F4602">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Event-Driven / Push Model: Streams through XML sequentially, emitting events (startElement, characters, endElement).</w:t>
            </w:r>
          </w:p>
        </w:tc>
        <w:tc>
          <w:tcPr>
            <w:tcW w:w="2496" w:type="dxa"/>
          </w:tcPr>
          <w:p w14:paraId="0D3D93AB">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Rule-Based Transformation: Traverses an in-memory XPath source tree to produce a new output structure.</w:t>
            </w:r>
          </w:p>
        </w:tc>
      </w:tr>
      <w:tr w14:paraId="75E8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33BF4909">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Memory Footprint</w:t>
            </w:r>
          </w:p>
        </w:tc>
        <w:tc>
          <w:tcPr>
            <w:tcW w:w="0" w:type="auto"/>
          </w:tcPr>
          <w:p w14:paraId="4C61A800">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Very High: Consumes roughly </w:t>
            </w:r>
            <m:oMath>
              <m:r>
                <m:rPr>
                  <m:sty m:val="p"/>
                </m:rPr>
                <w:rPr>
                  <w:rFonts w:ascii="Cambria Math" w:hAnsi="Cambria Math" w:cs="Times New Roman"/>
                  <w:sz w:val="24"/>
                  <w:szCs w:val="24"/>
                </w:rPr>
                <m:t>5×</m:t>
              </m:r>
              <m:r>
                <m:rPr>
                  <m:nor/>
                  <m:sty m:val="p"/>
                </m:rPr>
                <w:rPr>
                  <w:rFonts w:ascii="Times New Roman" w:hAnsi="Times New Roman" w:cs="Times New Roman"/>
                  <w:sz w:val="24"/>
                  <w:szCs w:val="24"/>
                </w:rPr>
                <m:t> to </m:t>
              </m:r>
              <m:r>
                <m:rPr>
                  <m:sty m:val="p"/>
                </m:rPr>
                <w:rPr>
                  <w:rFonts w:ascii="Cambria Math" w:hAnsi="Cambria Math" w:cs="Times New Roman"/>
                  <w:sz w:val="24"/>
                  <w:szCs w:val="24"/>
                </w:rPr>
                <m:t>10×</m:t>
              </m:r>
            </m:oMath>
            <w:r>
              <w:rPr>
                <w:rFonts w:ascii="Times New Roman" w:hAnsi="Times New Roman" w:cs="Times New Roman"/>
                <w:sz w:val="24"/>
                <w:szCs w:val="24"/>
              </w:rPr>
              <w:t xml:space="preserve"> the raw XML file size in RAM.</w:t>
            </w:r>
          </w:p>
        </w:tc>
        <w:tc>
          <w:tcPr>
            <w:tcW w:w="0" w:type="auto"/>
          </w:tcPr>
          <w:p w14:paraId="5976D7A6">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Extremely Low (</w:t>
            </w:r>
            <m:oMath>
              <m:r>
                <m:rPr>
                  <m:sty m:val="p"/>
                </m:rPr>
                <w:rPr>
                  <w:rFonts w:ascii="Cambria Math" w:hAnsi="Cambria Math" w:cs="Times New Roman"/>
                  <w:sz w:val="24"/>
                  <w:szCs w:val="24"/>
                </w:rPr>
                <m:t>O</m:t>
              </m:r>
              <m:d>
                <m:dPr>
                  <m:ctrlPr>
                    <w:rPr>
                      <w:rFonts w:ascii="Cambria Math" w:hAnsi="Cambria Math" w:cs="Times New Roman"/>
                      <w:sz w:val="24"/>
                      <w:szCs w:val="24"/>
                    </w:rPr>
                  </m:ctrlPr>
                </m:dPr>
                <m:e>
                  <m:r>
                    <m:rPr>
                      <m:sty m:val="p"/>
                    </m:rPr>
                    <w:rPr>
                      <w:rFonts w:ascii="Cambria Math" w:hAnsi="Cambria Math" w:cs="Times New Roman"/>
                      <w:sz w:val="24"/>
                      <w:szCs w:val="24"/>
                    </w:rPr>
                    <m:t>1</m:t>
                  </m:r>
                  <m:ctrlPr>
                    <w:rPr>
                      <w:rFonts w:ascii="Cambria Math" w:hAnsi="Cambria Math" w:cs="Times New Roman"/>
                      <w:sz w:val="24"/>
                      <w:szCs w:val="24"/>
                    </w:rPr>
                  </m:ctrlPr>
                </m:e>
              </m:d>
            </m:oMath>
            <w:r>
              <w:rPr>
                <w:rFonts w:ascii="Times New Roman" w:hAnsi="Times New Roman" w:cs="Times New Roman"/>
                <w:sz w:val="24"/>
                <w:szCs w:val="24"/>
              </w:rPr>
              <w:t>): Memory footprint remains constant regardless of document size.</w:t>
            </w:r>
          </w:p>
        </w:tc>
        <w:tc>
          <w:tcPr>
            <w:tcW w:w="2496" w:type="dxa"/>
          </w:tcPr>
          <w:p w14:paraId="3F3BD85E">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Requires loading the full source tree into memory, plus allocating the resulting target tree.</w:t>
            </w:r>
          </w:p>
        </w:tc>
      </w:tr>
      <w:tr w14:paraId="48D4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6D9A0138">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Processing Speed</w:t>
            </w:r>
          </w:p>
        </w:tc>
        <w:tc>
          <w:tcPr>
            <w:tcW w:w="0" w:type="auto"/>
          </w:tcPr>
          <w:p w14:paraId="482DC60B">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Slow initial load; fast random-access and navigation once loaded in RAM.</w:t>
            </w:r>
          </w:p>
        </w:tc>
        <w:tc>
          <w:tcPr>
            <w:tcW w:w="0" w:type="auto"/>
          </w:tcPr>
          <w:p w14:paraId="1F1361D9">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Fastest: Single-pass streaming with zero tree construction overhead.</w:t>
            </w:r>
          </w:p>
        </w:tc>
        <w:tc>
          <w:tcPr>
            <w:tcW w:w="2496" w:type="dxa"/>
          </w:tcPr>
          <w:p w14:paraId="459D911B">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Moderate to slow; high computational overhead due to XPath evaluations and tree reconstructions.</w:t>
            </w:r>
          </w:p>
        </w:tc>
      </w:tr>
      <w:tr w14:paraId="2CA1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1F0D7057">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Navigation &amp; Modification</w:t>
            </w:r>
          </w:p>
        </w:tc>
        <w:tc>
          <w:tcPr>
            <w:tcW w:w="0" w:type="auto"/>
          </w:tcPr>
          <w:p w14:paraId="619B795E">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Read-Write / Random Access: Full bidirectional traversal and dynamic node modification.</w:t>
            </w:r>
          </w:p>
        </w:tc>
        <w:tc>
          <w:tcPr>
            <w:tcW w:w="0" w:type="auto"/>
          </w:tcPr>
          <w:p w14:paraId="248BFB18">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Read-Only / Forward-Only: Cannot traverse backward or alter the underlying XML document in place.</w:t>
            </w:r>
          </w:p>
        </w:tc>
        <w:tc>
          <w:tcPr>
            <w:tcW w:w="2496" w:type="dxa"/>
          </w:tcPr>
          <w:p w14:paraId="292C896F">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Transformative: Creates a transformed output document without mutating the source document.</w:t>
            </w:r>
          </w:p>
        </w:tc>
      </w:tr>
      <w:tr w14:paraId="07A4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8" w:type="dxa"/>
          </w:tcPr>
          <w:p w14:paraId="3D45C85C">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Implementation Complexity</w:t>
            </w:r>
          </w:p>
        </w:tc>
        <w:tc>
          <w:tcPr>
            <w:tcW w:w="0" w:type="auto"/>
          </w:tcPr>
          <w:p w14:paraId="39243A1A">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Low: Intuitive, programmatic navigation using standard getter/setter tree APIs.</w:t>
            </w:r>
          </w:p>
        </w:tc>
        <w:tc>
          <w:tcPr>
            <w:tcW w:w="0" w:type="auto"/>
          </w:tcPr>
          <w:p w14:paraId="3DD5D8A1">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High: Requires managing custom state machines to track context across asynchronous event callbacks.</w:t>
            </w:r>
          </w:p>
        </w:tc>
        <w:tc>
          <w:tcPr>
            <w:tcW w:w="2496" w:type="dxa"/>
          </w:tcPr>
          <w:p w14:paraId="4FE46284">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Moderate to High: Requires expertise in functional programming and declarative XPath syntax.</w:t>
            </w:r>
          </w:p>
        </w:tc>
      </w:tr>
    </w:tbl>
    <w:p w14:paraId="453D0DE6">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Architectural Selection Trade-Offs</w:t>
      </w:r>
    </w:p>
    <w:p w14:paraId="524AFC75">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XML Document Size &amp; Processing Goal</w:t>
      </w:r>
    </w:p>
    <w:p w14:paraId="21C3EE6C">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749E5782">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799011DB">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                                                       ▼</w:t>
      </w:r>
    </w:p>
    <w:p w14:paraId="2709F3AC">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 &gt; 50 MB - 10 GB+ ]                                     [ &lt; 50 MB ]</w:t>
      </w:r>
    </w:p>
    <w:p w14:paraId="43D5E3BA">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                                                       │</w:t>
      </w:r>
    </w:p>
    <w:p w14:paraId="7F8E3307">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Stream &amp; Extract Data?                                 Need Transform or Edit?</w:t>
      </w:r>
    </w:p>
    <w:p w14:paraId="0D48994B">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 YES ──&gt; SAX / StAX Parser                          ├── Transform -&gt; XSLT</w:t>
      </w:r>
    </w:p>
    <w:p w14:paraId="352D8E90">
      <w:pPr>
        <w:spacing w:before="240" w:after="24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 NO  ──&gt; Batch Chunking Pipeline                    └── Random Read/Write -&gt; DOM</w:t>
      </w:r>
    </w:p>
    <w:p w14:paraId="2FC30C9F">
      <w:pPr>
        <w:numPr>
          <w:ilvl w:val="0"/>
          <w:numId w:val="8"/>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Select SAX when: Processing large files (100MB to multi-gigabyte logs/catalogs) where memory limits prevent tree construction and only specific fields need extraction.</w:t>
      </w:r>
    </w:p>
    <w:p w14:paraId="68C7EF39">
      <w:pPr>
        <w:numPr>
          <w:ilvl w:val="0"/>
          <w:numId w:val="8"/>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Select DOM when: The document fits comfortably in memory (</w:t>
      </w:r>
      <m:oMath>
        <m:r>
          <m:rPr>
            <m:sty m:val="p"/>
          </m:rPr>
          <w:rPr>
            <w:rFonts w:ascii="Cambria Math" w:hAnsi="Cambria Math" w:cs="Times New Roman"/>
            <w:sz w:val="24"/>
            <w:szCs w:val="24"/>
          </w:rPr>
          <m:t>&lt;50</m:t>
        </m:r>
        <m:r>
          <m:rPr>
            <m:nor/>
            <m:sty m:val="p"/>
          </m:rPr>
          <w:rPr>
            <w:rFonts w:ascii="Times New Roman" w:hAnsi="Times New Roman" w:cs="Times New Roman"/>
            <w:sz w:val="24"/>
            <w:szCs w:val="24"/>
          </w:rPr>
          <m:t> MB</m:t>
        </m:r>
      </m:oMath>
      <w:r>
        <w:rPr>
          <w:rFonts w:ascii="Times New Roman" w:hAnsi="Times New Roman" w:cs="Times New Roman"/>
          <w:sz w:val="24"/>
          <w:szCs w:val="24"/>
        </w:rPr>
        <w:t>) and requires random navigation, bi-directional node traversal, or dynamic in-memory modifications before storage.</w:t>
      </w:r>
    </w:p>
    <w:p w14:paraId="59315823">
      <w:pPr>
        <w:numPr>
          <w:ilvl w:val="0"/>
          <w:numId w:val="8"/>
        </w:numPr>
        <w:spacing w:before="240"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Select XSLT when: The requirement is structural data conversion (e.g., XML </w:t>
      </w:r>
      <m:oMath>
        <m:r>
          <m:rPr>
            <m:sty m:val="p"/>
          </m:rPr>
          <w:rPr>
            <w:rFonts w:ascii="Cambria Math" w:hAnsi="Cambria Math" w:cs="Times New Roman"/>
            <w:sz w:val="24"/>
            <w:szCs w:val="24"/>
          </w:rPr>
          <m:t>→</m:t>
        </m:r>
      </m:oMath>
      <w:r>
        <w:rPr>
          <w:rFonts w:ascii="Times New Roman" w:hAnsi="Times New Roman" w:cs="Times New Roman"/>
          <w:sz w:val="24"/>
          <w:szCs w:val="24"/>
        </w:rPr>
        <w:t xml:space="preserve"> HTML/PDF/JSON) and the document size does not exceed available heap memory.</w:t>
      </w:r>
    </w:p>
    <w:p w14:paraId="550F2F46">
      <w:pPr>
        <w:spacing w:before="240" w:after="240" w:line="240" w:lineRule="auto"/>
        <w:ind w:left="720"/>
        <w:jc w:val="both"/>
        <w:rPr>
          <w:rFonts w:ascii="Times New Roman" w:hAnsi="Times New Roman" w:cs="Times New Roman"/>
          <w:b/>
          <w:bCs/>
          <w:i/>
          <w:iCs/>
        </w:rPr>
      </w:pPr>
    </w:p>
    <w:p w14:paraId="4295743C">
      <w:pPr>
        <w:spacing w:line="240" w:lineRule="auto"/>
        <w:jc w:val="both"/>
        <w:rPr>
          <w:rFonts w:ascii="Times New Roman" w:hAnsi="Times New Roman" w:cs="Times New Roman"/>
          <w:b/>
          <w:bCs/>
          <w:i/>
          <w:iCs/>
          <w:sz w:val="24"/>
          <w:szCs w:val="24"/>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7A98F989">
      <w:pPr>
        <w:numPr>
          <w:ilvl w:val="0"/>
          <w:numId w:val="1"/>
        </w:numPr>
        <w:spacing w:before="240" w:after="240" w:line="24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59A9F182">
      <w:pPr>
        <w:spacing w:line="240" w:lineRule="auto"/>
        <w:ind w:left="720"/>
        <w:jc w:val="both"/>
        <w:rPr>
          <w:rFonts w:ascii="Times New Roman" w:hAnsi="Times New Roman" w:cs="Times New Roman"/>
          <w:b/>
          <w:bCs/>
          <w:i/>
          <w:iCs/>
          <w:sz w:val="24"/>
          <w:szCs w:val="24"/>
        </w:rPr>
      </w:pPr>
    </w:p>
    <w:p w14:paraId="67A2E210">
      <w:pPr>
        <w:spacing w:line="240" w:lineRule="auto"/>
        <w:ind w:left="720"/>
        <w:jc w:val="both"/>
        <w:rPr>
          <w:rFonts w:ascii="Times New Roman" w:hAnsi="Times New Roman" w:cs="Times New Roman"/>
          <w:b/>
          <w:bCs/>
          <w:i/>
          <w:iCs/>
          <w:sz w:val="24"/>
          <w:szCs w:val="24"/>
        </w:rPr>
      </w:pPr>
      <w:r>
        <w:rPr>
          <w:rFonts w:ascii="Times New Roman" w:hAnsi="Times New Roman" w:cs="Times New Roman"/>
          <w:b/>
          <w:bCs/>
          <w:i/>
          <w:iCs/>
          <w:sz w:val="24"/>
          <w:szCs w:val="24"/>
        </w:rPr>
        <w:t>Comparative Analysis</w:t>
      </w:r>
    </w:p>
    <w:p w14:paraId="6EC777D8">
      <w:pPr>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Performance &amp; Concurrent Throughput:</w:t>
      </w:r>
    </w:p>
    <w:p w14:paraId="754D9938">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JSP/PHP (Native SSR): Compiles to native bytecode/OPcode. Renders markup via direct string buffering and streaming directly to network sockets, maximizing throughput under heavy concurrency.</w:t>
      </w:r>
    </w:p>
    <w:p w14:paraId="3CFBEE02">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XSLT: Requires parsing, tree instantiation, and recursive pattern matching for each request. Under heavy concurrent load, XSLT creates high CPU bottlenecks and JVM/process memory pressure.</w:t>
      </w:r>
    </w:p>
    <w:p w14:paraId="27E69586">
      <w:pPr>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Scalability:</w:t>
      </w:r>
    </w:p>
    <w:p w14:paraId="54030481">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JSP/PHP: Highly scalable. Integrates seamlessly with opcode caches, database query caches, and Redis/Memcached object stores.</w:t>
      </w:r>
    </w:p>
    <w:p w14:paraId="12D0A601">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XSLT: Scaling server-side XSLT requires substantial horizontal compute resources. (While transformations can theoretically be offloaded to client browsers via &lt;?xml-stylesheet?&gt;, inconsistencies across browser XML/XPath rendering engines make this unreliable in practice.)</w:t>
      </w:r>
    </w:p>
    <w:p w14:paraId="697D1F5F">
      <w:pPr>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User Experience (UX):</w:t>
      </w:r>
    </w:p>
    <w:p w14:paraId="00296365">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JSP/PHP: Fast Time-To-First-Byte (TTFB) and supports progressive response streaming. Renders complete HTML immediately, ensuring consistent SEO and cross-browser visual fidelity.</w:t>
      </w:r>
    </w:p>
    <w:p w14:paraId="4ED6D209">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XSLT: High processing latency increases TTFB. If rendered client-side, it introduces layout shifts and white-screen delays while the client downloads both XML and XSL files before parsing.</w:t>
      </w:r>
    </w:p>
    <w:p w14:paraId="224493E4">
      <w:pPr>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Development &amp; Maintenance Complexity:</w:t>
      </w:r>
    </w:p>
    <w:p w14:paraId="3BEA53EA">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JSP/PHP: Uses standard templating paradigms, modular partials, package ecosystems (Composer/Maven), and widespread developer tooling.</w:t>
      </w:r>
    </w:p>
    <w:p w14:paraId="27A219CB">
      <w:pPr>
        <w:numPr>
          <w:ilvl w:val="1"/>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XSLT: High learning curve. Debugging complex XPath expressions and functional transformations is notoriously difficult, and XSLT lacks native tooling for modern CSS/JS asset bundling pipelines.</w:t>
      </w:r>
    </w:p>
    <w:p w14:paraId="10C435C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Architectural Recommendation for Modern Web Applications</w:t>
      </w:r>
    </w:p>
    <w:p w14:paraId="52509DA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79BD525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Recommended Modern Architecture                           │</w:t>
      </w:r>
    </w:p>
    <w:p w14:paraId="6F0C5CF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w:t>
      </w:r>
    </w:p>
    <w:p w14:paraId="48578B0E">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Client Layer ]             [ API / Application Layer ]        [ Data Layer ]       │</w:t>
      </w:r>
    </w:p>
    <w:p w14:paraId="617E86C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       ┌──────────────────┐    │</w:t>
      </w:r>
    </w:p>
    <w:p w14:paraId="4E047ED1">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Single Page App │  JSON/HTTPS │  Spring Boot / Node │  SQL  │ Relational DB /  │    │</w:t>
      </w:r>
    </w:p>
    <w:p w14:paraId="1D81F690">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(React/Vue/SSR) │ &lt;─────────&gt; │  Laravel / Symfony  │ &lt;───&gt; │ NoSQL Store      │    │</w:t>
      </w:r>
    </w:p>
    <w:p w14:paraId="1DDCB59A">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or Modern SSR   │             │  (REST / GraphQL)   │       │                  │    │</w:t>
      </w:r>
    </w:p>
    <w:p w14:paraId="372F8CC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       └──────────────────┘    │</w:t>
      </w:r>
    </w:p>
    <w:p w14:paraId="3638216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w:t>
      </w:r>
    </w:p>
    <w:p w14:paraId="2266635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For modern data-driven web applications, neither traditional JSP nor pure XSLT represents current best practices.</w:t>
      </w:r>
    </w:p>
    <w:p w14:paraId="4CFD7178">
      <w:pPr>
        <w:numPr>
          <w:ilvl w:val="0"/>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Primary Recommendation — Decoupled API + Modern SSR / SPA:</w:t>
      </w:r>
    </w:p>
    <w:p w14:paraId="31F6EE46">
      <w:pPr>
        <w:numPr>
          <w:ilvl w:val="1"/>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Implement a backend API layer (Spring Boot, Laravel, Node.js, or Go) exposing JSON via REST or GraphQL.</w:t>
      </w:r>
    </w:p>
    <w:p w14:paraId="691FB98F">
      <w:pPr>
        <w:numPr>
          <w:ilvl w:val="1"/>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Deliver the user interface using modern component-driven architectures (Next.js, Nuxt, React, or Vue). This combines the initial performance and SEO benefits of Server-Side Rendering (SSR) with dynamic single-page application (SPA) interactivity.</w:t>
      </w:r>
    </w:p>
    <w:p w14:paraId="011EA3C1">
      <w:pPr>
        <w:numPr>
          <w:ilvl w:val="0"/>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Alternative for Monolithic Web Apps — Modern Template Engines:</w:t>
      </w:r>
    </w:p>
    <w:p w14:paraId="0F7CDFCF">
      <w:pPr>
        <w:numPr>
          <w:ilvl w:val="1"/>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If a unified monolithic architecture is required, utilize modern template engines such as Thymeleaf (Java), Blade (Laravel), or Twig (Symfony) rather than legacy JSP or XSLT. These provide strict HTML5 compliance, natural templating, robust security escaping, and direct integration with modern web development toolchains.</w:t>
      </w:r>
    </w:p>
    <w:p w14:paraId="44A2C09F">
      <w:pPr>
        <w:numPr>
          <w:ilvl w:val="0"/>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Where XSLT Remains Relevant:</w:t>
      </w:r>
    </w:p>
    <w:p w14:paraId="5F688A78">
      <w:pPr>
        <w:numPr>
          <w:ilvl w:val="1"/>
          <w:numId w:val="10"/>
        </w:numPr>
        <w:spacing w:line="240" w:lineRule="auto"/>
        <w:jc w:val="both"/>
        <w:rPr>
          <w:b/>
          <w:bCs/>
          <w:i/>
          <w:iCs/>
          <w:sz w:val="24"/>
          <w:szCs w:val="24"/>
        </w:rPr>
      </w:pPr>
      <w:r>
        <w:rPr>
          <w:rFonts w:ascii="Times New Roman" w:hAnsi="Times New Roman" w:cs="Times New Roman"/>
          <w:sz w:val="24"/>
          <w:szCs w:val="24"/>
        </w:rPr>
        <w:t>Confine XSLT strictly to background batch services, data interchange pipelines, regulatory publishing (XBRL, XML to PDF via Apache FOP), or enterprise application integration (EAI) workflows where intermediate XML transformation is strictly necessary.</w:t>
      </w:r>
    </w:p>
    <w:p w14:paraId="4894FB07">
      <w:pPr>
        <w:jc w:val="both"/>
        <w:rPr>
          <w:b/>
          <w:bCs/>
          <w:i/>
          <w:iCs/>
          <w:sz w:val="24"/>
          <w:szCs w:val="24"/>
        </w:rPr>
      </w:pPr>
    </w:p>
    <w:p w14:paraId="707CF849">
      <w:pPr>
        <w:jc w:val="both"/>
        <w:rPr>
          <w:b/>
          <w:bCs/>
          <w:i/>
          <w:iCs/>
          <w:sz w:val="24"/>
          <w:szCs w:val="24"/>
        </w:rPr>
      </w:pPr>
    </w:p>
    <w:p w14:paraId="03A1D11A">
      <w:pPr>
        <w:jc w:val="both"/>
        <w:rPr>
          <w:b/>
          <w:bCs/>
          <w:i/>
          <w:iCs/>
          <w:sz w:val="24"/>
          <w:szCs w:val="24"/>
        </w:rPr>
      </w:pPr>
    </w:p>
    <w:p w14:paraId="33D82834">
      <w:pPr>
        <w:jc w:val="both"/>
        <w:rPr>
          <w:b/>
          <w:bCs/>
          <w:i/>
          <w:iCs/>
          <w:sz w:val="24"/>
          <w:szCs w:val="24"/>
        </w:rPr>
      </w:pPr>
    </w:p>
    <w:p w14:paraId="79EB626A">
      <w:pPr>
        <w:jc w:val="both"/>
        <w:rPr>
          <w:b/>
          <w:bCs/>
          <w:i/>
          <w:iCs/>
          <w:sz w:val="24"/>
          <w:szCs w:val="24"/>
        </w:rPr>
      </w:pPr>
    </w:p>
    <w:p w14:paraId="1FDD5EC0">
      <w:pPr>
        <w:jc w:val="both"/>
        <w:rPr>
          <w:b/>
          <w:bCs/>
          <w:i/>
          <w:iCs/>
          <w:sz w:val="24"/>
          <w:szCs w:val="24"/>
        </w:rPr>
      </w:pPr>
    </w:p>
    <w:p w14:paraId="0E7B37C5">
      <w:pPr>
        <w:jc w:val="both"/>
        <w:rPr>
          <w:b/>
          <w:bCs/>
          <w:i/>
          <w:iCs/>
          <w:sz w:val="24"/>
          <w:szCs w:val="24"/>
        </w:rPr>
      </w:pPr>
    </w:p>
    <w:p w14:paraId="0CFE12E3">
      <w:pPr>
        <w:jc w:val="both"/>
        <w:rPr>
          <w:b/>
          <w:bCs/>
          <w:i/>
          <w:iCs/>
          <w:sz w:val="24"/>
          <w:szCs w:val="24"/>
        </w:rPr>
      </w:pPr>
    </w:p>
    <w:p w14:paraId="79FE9C73">
      <w:pPr>
        <w:jc w:val="both"/>
        <w:rPr>
          <w:b/>
          <w:bCs/>
          <w:i/>
          <w:iCs/>
          <w:sz w:val="24"/>
          <w:szCs w:val="24"/>
        </w:rPr>
      </w:pPr>
      <w:bookmarkStart w:id="3" w:name="_GoBack"/>
      <w:bookmarkEnd w:id="3"/>
    </w:p>
    <w:p w14:paraId="166F28CB">
      <w:pPr>
        <w:jc w:val="both"/>
        <w:rPr>
          <w:b/>
          <w:bCs/>
          <w:i/>
          <w:iCs/>
          <w:sz w:val="24"/>
          <w:szCs w:val="24"/>
        </w:rPr>
      </w:pPr>
      <w:r>
        <w:rPr>
          <w:b/>
          <w:bCs/>
          <w:i/>
          <w:iCs/>
          <w:sz w:val="24"/>
          <w:szCs w:val="24"/>
        </w:rPr>
        <w:t xml:space="preserve"> Code of Conduct:</w:t>
      </w:r>
    </w:p>
    <w:p w14:paraId="417CA0C7">
      <w:pPr>
        <w:jc w:val="both"/>
        <w:rPr>
          <w:i/>
          <w:iCs/>
          <w:sz w:val="24"/>
          <w:szCs w:val="24"/>
        </w:rPr>
      </w:pPr>
    </w:p>
    <w:p w14:paraId="6530D280">
      <w:pPr>
        <w:jc w:val="both"/>
        <w:rPr>
          <w:i/>
          <w:iCs/>
          <w:sz w:val="24"/>
          <w:szCs w:val="24"/>
        </w:rPr>
      </w:pPr>
      <w:r>
        <w:rPr>
          <w:i/>
          <w:iCs/>
          <w:sz w:val="24"/>
          <w:szCs w:val="24"/>
        </w:rPr>
        <w:t xml:space="preserve">I </w:t>
      </w:r>
      <w:r>
        <w:rPr>
          <w:rFonts w:hint="default"/>
          <w:i/>
          <w:iCs/>
          <w:sz w:val="24"/>
          <w:szCs w:val="24"/>
          <w:u w:val="single"/>
          <w:lang w:val="en-US"/>
        </w:rPr>
        <w:t xml:space="preserve">G.MOKSHAGNA(192411160) </w:t>
      </w:r>
      <w:r>
        <w:rPr>
          <w:i/>
          <w:iCs/>
          <w:sz w:val="24"/>
          <w:szCs w:val="24"/>
        </w:rPr>
        <w:t>Name / Reg No) certify that this submission is my original work and that I have adhered to the guidelines specified for this assessment.</w:t>
      </w:r>
    </w:p>
    <w:p w14:paraId="1D085B08">
      <w:pPr>
        <w:jc w:val="both"/>
        <w:rPr>
          <w:i/>
          <w:iCs/>
          <w:sz w:val="24"/>
          <w:szCs w:val="24"/>
        </w:rPr>
      </w:pPr>
      <w:r>
        <w:rPr>
          <w:i/>
          <w:iCs/>
          <w:sz w:val="24"/>
          <w:szCs w:val="24"/>
        </w:rPr>
        <w:t>I understand that any violation of academic integrity rules will result in disciplinary action.</w:t>
      </w:r>
    </w:p>
    <w:p w14:paraId="64991646">
      <w:pPr>
        <w:jc w:val="both"/>
        <w:rPr>
          <w:i/>
          <w:iCs/>
          <w:sz w:val="24"/>
          <w:szCs w:val="24"/>
        </w:rPr>
      </w:pPr>
    </w:p>
    <w:p w14:paraId="5FF8697F">
      <w:pPr>
        <w:jc w:val="both"/>
        <w:rPr>
          <w:rFonts w:hint="default"/>
          <w:b/>
          <w:bCs/>
          <w:i w:val="0"/>
          <w:iCs w:val="0"/>
          <w:sz w:val="24"/>
          <w:szCs w:val="24"/>
          <w:lang w:val="en-US"/>
        </w:rPr>
      </w:pPr>
      <w:r>
        <w:rPr>
          <w:b/>
          <w:bCs/>
          <w:i/>
          <w:iCs/>
          <w:sz w:val="24"/>
          <w:szCs w:val="24"/>
        </w:rPr>
        <w:t>Signature of the student:</w:t>
      </w:r>
      <w:r>
        <w:rPr>
          <w:b/>
          <w:bCs/>
          <w:i/>
          <w:iCs/>
          <w:sz w:val="24"/>
          <w:szCs w:val="24"/>
          <w:lang w:val="en-US"/>
        </w:rPr>
        <w:t xml:space="preserve"> </w:t>
      </w:r>
      <w:r>
        <w:rPr>
          <w:rFonts w:hint="default"/>
          <w:b/>
          <w:bCs/>
          <w:i/>
          <w:iCs/>
          <w:sz w:val="24"/>
          <w:szCs w:val="24"/>
          <w:lang w:val="en-US"/>
        </w:rPr>
        <w:t>G.Mokshagna</w:t>
      </w:r>
    </w:p>
    <w:p w14:paraId="57F426D2">
      <w:pPr>
        <w:jc w:val="both"/>
        <w:rPr>
          <w:sz w:val="24"/>
          <w:szCs w:val="24"/>
        </w:rPr>
      </w:pPr>
    </w:p>
    <w:p w14:paraId="4C821F87">
      <w:pPr>
        <w:jc w:val="both"/>
        <w:rPr>
          <w:i/>
          <w:iCs/>
          <w:sz w:val="24"/>
          <w:szCs w:val="24"/>
        </w:rPr>
      </w:pPr>
    </w:p>
    <w:p w14:paraId="370064B2">
      <w:pPr>
        <w:jc w:val="both"/>
        <w:rPr>
          <w:b/>
          <w:bCs/>
          <w:sz w:val="24"/>
          <w:szCs w:val="24"/>
        </w:rPr>
      </w:pPr>
    </w:p>
    <w:p w14:paraId="2523D4A9">
      <w:pPr>
        <w:jc w:val="both"/>
        <w:rPr>
          <w:b/>
          <w:bCs/>
          <w:sz w:val="24"/>
          <w:szCs w:val="24"/>
        </w:rPr>
      </w:pPr>
    </w:p>
    <w:p w14:paraId="6AA2229F">
      <w:pPr>
        <w:jc w:val="both"/>
        <w:rPr>
          <w:b/>
          <w:bCs/>
          <w:sz w:val="24"/>
          <w:szCs w:val="24"/>
        </w:rPr>
      </w:pPr>
    </w:p>
    <w:p w14:paraId="691715AF">
      <w:pPr>
        <w:jc w:val="both"/>
        <w:rPr>
          <w:b/>
          <w:bCs/>
          <w:sz w:val="24"/>
          <w:szCs w:val="24"/>
        </w:rPr>
      </w:pPr>
    </w:p>
    <w:p w14:paraId="35A7D84E">
      <w:pPr>
        <w:jc w:val="both"/>
        <w:rPr>
          <w:b/>
          <w:bCs/>
          <w:sz w:val="24"/>
          <w:szCs w:val="24"/>
        </w:rPr>
      </w:pPr>
    </w:p>
    <w:p w14:paraId="69204D04">
      <w:pPr>
        <w:jc w:val="both"/>
        <w:rPr>
          <w:b/>
          <w:bCs/>
          <w:sz w:val="24"/>
          <w:szCs w:val="24"/>
        </w:rPr>
      </w:pPr>
    </w:p>
    <w:p w14:paraId="14AD966F">
      <w:pPr>
        <w:jc w:val="both"/>
        <w:rPr>
          <w:b/>
          <w:bCs/>
          <w:sz w:val="24"/>
          <w:szCs w:val="24"/>
        </w:rPr>
      </w:pPr>
    </w:p>
    <w:p w14:paraId="1F267DE1">
      <w:pPr>
        <w:jc w:val="both"/>
        <w:rPr>
          <w:b/>
          <w:bCs/>
          <w:sz w:val="24"/>
          <w:szCs w:val="24"/>
        </w:rPr>
      </w:pPr>
    </w:p>
    <w:p w14:paraId="013B34D2">
      <w:pPr>
        <w:jc w:val="both"/>
        <w:rPr>
          <w:b/>
          <w:bCs/>
          <w:sz w:val="24"/>
          <w:szCs w:val="24"/>
        </w:rPr>
      </w:pPr>
    </w:p>
    <w:p w14:paraId="013586DB">
      <w:pPr>
        <w:jc w:val="both"/>
        <w:rPr>
          <w:b/>
          <w:bCs/>
          <w:sz w:val="24"/>
          <w:szCs w:val="24"/>
        </w:rPr>
      </w:pPr>
    </w:p>
    <w:p w14:paraId="2BE541FB">
      <w:pPr>
        <w:jc w:val="both"/>
        <w:rPr>
          <w:b/>
          <w:bCs/>
          <w:sz w:val="24"/>
          <w:szCs w:val="24"/>
        </w:rPr>
      </w:pPr>
    </w:p>
    <w:p w14:paraId="2ECB15B8">
      <w:pPr>
        <w:jc w:val="both"/>
        <w:rPr>
          <w:b/>
          <w:bCs/>
          <w:sz w:val="24"/>
          <w:szCs w:val="24"/>
        </w:rPr>
      </w:pPr>
    </w:p>
    <w:p w14:paraId="4CCAA72A">
      <w:pPr>
        <w:jc w:val="both"/>
        <w:rPr>
          <w:b/>
          <w:bCs/>
          <w:sz w:val="24"/>
          <w:szCs w:val="24"/>
        </w:rPr>
      </w:pPr>
    </w:p>
    <w:p w14:paraId="49DFA145">
      <w:pPr>
        <w:jc w:val="both"/>
        <w:rPr>
          <w:b/>
          <w:bCs/>
          <w:sz w:val="24"/>
          <w:szCs w:val="24"/>
        </w:rPr>
      </w:pPr>
    </w:p>
    <w:p w14:paraId="1F959348">
      <w:pPr>
        <w:jc w:val="both"/>
        <w:rPr>
          <w:b/>
          <w:bCs/>
          <w:sz w:val="24"/>
          <w:szCs w:val="24"/>
        </w:rPr>
      </w:pPr>
    </w:p>
    <w:p w14:paraId="5632EC86">
      <w:pPr>
        <w:jc w:val="both"/>
        <w:rPr>
          <w:b/>
          <w:bCs/>
          <w:sz w:val="24"/>
          <w:szCs w:val="24"/>
        </w:rPr>
      </w:pPr>
    </w:p>
    <w:p w14:paraId="173777FC">
      <w:pPr>
        <w:jc w:val="both"/>
        <w:rPr>
          <w:b/>
          <w:bCs/>
          <w:sz w:val="24"/>
          <w:szCs w:val="24"/>
        </w:rPr>
      </w:pPr>
    </w:p>
    <w:p w14:paraId="4602B6BE">
      <w:pPr>
        <w:jc w:val="both"/>
        <w:rPr>
          <w:b/>
          <w:bCs/>
          <w:sz w:val="24"/>
          <w:szCs w:val="24"/>
        </w:rPr>
      </w:pPr>
    </w:p>
    <w:p w14:paraId="712979B4">
      <w:pPr>
        <w:jc w:val="both"/>
        <w:rPr>
          <w:b/>
          <w:bCs/>
          <w:sz w:val="24"/>
          <w:szCs w:val="24"/>
        </w:rPr>
      </w:pPr>
    </w:p>
    <w:p w14:paraId="5F2ED0B2">
      <w:pPr>
        <w:jc w:val="both"/>
        <w:rPr>
          <w:b/>
          <w:bCs/>
          <w:sz w:val="24"/>
          <w:szCs w:val="24"/>
        </w:rPr>
      </w:pPr>
      <w:r>
        <w:rPr>
          <w:b/>
          <w:bCs/>
          <w:sz w:val="24"/>
          <w:szCs w:val="24"/>
        </w:rPr>
        <w:t>RUBRICS FOR CALCULATION:</w:t>
      </w:r>
    </w:p>
    <w:p w14:paraId="2209227E">
      <w:pPr>
        <w:jc w:val="both"/>
        <w:rPr>
          <w:b/>
          <w:bCs/>
          <w:sz w:val="24"/>
          <w:szCs w:val="24"/>
        </w:rPr>
      </w:pPr>
    </w:p>
    <w:p w14:paraId="537D0FD8">
      <w:pPr>
        <w:jc w:val="both"/>
        <w:rPr>
          <w:b/>
          <w:bCs/>
          <w:sz w:val="24"/>
          <w:szCs w:val="24"/>
        </w:rPr>
      </w:pPr>
    </w:p>
    <w:tbl>
      <w:tblPr>
        <w:tblStyle w:val="14"/>
        <w:tblW w:w="9025" w:type="dxa"/>
        <w:tblInd w:w="0" w:type="dxa"/>
        <w:tblLayout w:type="fixed"/>
        <w:tblCellMar>
          <w:top w:w="100" w:type="dxa"/>
          <w:left w:w="100" w:type="dxa"/>
          <w:bottom w:w="100" w:type="dxa"/>
          <w:right w:w="100" w:type="dxa"/>
        </w:tblCellMar>
      </w:tblPr>
      <w:tblGrid>
        <w:gridCol w:w="1428"/>
        <w:gridCol w:w="1223"/>
        <w:gridCol w:w="1658"/>
        <w:gridCol w:w="1563"/>
        <w:gridCol w:w="1590"/>
        <w:gridCol w:w="1563"/>
      </w:tblGrid>
      <w:tr w14:paraId="45ECE8AF">
        <w:tblPrEx>
          <w:tblCellMar>
            <w:top w:w="100" w:type="dxa"/>
            <w:left w:w="100" w:type="dxa"/>
            <w:bottom w:w="100" w:type="dxa"/>
            <w:right w:w="100" w:type="dxa"/>
          </w:tblCellMar>
        </w:tblPrEx>
        <w:trPr>
          <w:trHeight w:val="420" w:hRule="atLeast"/>
        </w:trPr>
        <w:tc>
          <w:tcPr>
            <w:tcW w:w="1427"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bottom"/>
          </w:tcPr>
          <w:p w14:paraId="7FD5A3A9">
            <w:pPr>
              <w:spacing w:before="240"/>
              <w:jc w:val="both"/>
              <w:rPr>
                <w:b/>
                <w:bCs/>
                <w:sz w:val="20"/>
                <w:szCs w:val="20"/>
              </w:rPr>
            </w:pPr>
            <w:r>
              <w:rPr>
                <w:b/>
                <w:bCs/>
                <w:sz w:val="20"/>
                <w:szCs w:val="20"/>
              </w:rPr>
              <w:t xml:space="preserve"> </w:t>
            </w:r>
          </w:p>
        </w:tc>
        <w:tc>
          <w:tcPr>
            <w:tcW w:w="1223"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bottom"/>
          </w:tcPr>
          <w:p w14:paraId="41F49490">
            <w:pPr>
              <w:spacing w:before="240"/>
              <w:jc w:val="center"/>
              <w:rPr>
                <w:b/>
                <w:bCs/>
                <w:sz w:val="20"/>
                <w:szCs w:val="20"/>
              </w:rPr>
            </w:pPr>
            <w:r>
              <w:rPr>
                <w:b/>
                <w:bCs/>
                <w:sz w:val="20"/>
                <w:szCs w:val="20"/>
              </w:rPr>
              <w:t xml:space="preserve"> </w:t>
            </w:r>
          </w:p>
        </w:tc>
        <w:tc>
          <w:tcPr>
            <w:tcW w:w="3221" w:type="dxa"/>
            <w:gridSpan w:val="2"/>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5EF4300D">
            <w:pPr>
              <w:spacing w:before="240"/>
              <w:jc w:val="center"/>
              <w:rPr>
                <w:b/>
                <w:bCs/>
                <w:color w:val="222222"/>
                <w:sz w:val="24"/>
                <w:szCs w:val="24"/>
              </w:rPr>
            </w:pPr>
            <w:r>
              <w:rPr>
                <w:b/>
                <w:bCs/>
                <w:color w:val="222222"/>
                <w:sz w:val="24"/>
                <w:szCs w:val="24"/>
              </w:rPr>
              <w:t>Comparative analysis</w:t>
            </w:r>
          </w:p>
        </w:tc>
        <w:tc>
          <w:tcPr>
            <w:tcW w:w="1590"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58E45776">
            <w:pPr>
              <w:spacing w:before="240"/>
              <w:jc w:val="center"/>
              <w:rPr>
                <w:b/>
                <w:bCs/>
                <w:sz w:val="20"/>
                <w:szCs w:val="20"/>
              </w:rPr>
            </w:pPr>
            <w:r>
              <w:rPr>
                <w:b/>
                <w:bCs/>
                <w:sz w:val="20"/>
                <w:szCs w:val="20"/>
              </w:rPr>
              <w:t xml:space="preserve"> </w:t>
            </w:r>
          </w:p>
        </w:tc>
        <w:tc>
          <w:tcPr>
            <w:tcW w:w="1563"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4AFC238E">
            <w:pPr>
              <w:spacing w:before="240"/>
              <w:jc w:val="center"/>
              <w:rPr>
                <w:b/>
                <w:bCs/>
                <w:sz w:val="20"/>
                <w:szCs w:val="20"/>
              </w:rPr>
            </w:pPr>
            <w:r>
              <w:rPr>
                <w:b/>
                <w:bCs/>
                <w:sz w:val="20"/>
                <w:szCs w:val="20"/>
              </w:rPr>
              <w:t xml:space="preserve"> </w:t>
            </w:r>
          </w:p>
        </w:tc>
      </w:tr>
      <w:tr w14:paraId="78F125A8">
        <w:tblPrEx>
          <w:tblCellMar>
            <w:top w:w="100" w:type="dxa"/>
            <w:left w:w="100" w:type="dxa"/>
            <w:bottom w:w="100" w:type="dxa"/>
            <w:right w:w="100" w:type="dxa"/>
          </w:tblCellMar>
        </w:tblPrEx>
        <w:trPr>
          <w:trHeight w:val="525"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2CA76335">
            <w:pPr>
              <w:spacing w:before="240"/>
              <w:jc w:val="center"/>
              <w:rPr>
                <w:b/>
                <w:bCs/>
                <w:sz w:val="20"/>
                <w:szCs w:val="20"/>
              </w:rPr>
            </w:pPr>
            <w:r>
              <w:rPr>
                <w:b/>
                <w:bCs/>
                <w:sz w:val="20"/>
                <w:szCs w:val="20"/>
              </w:rPr>
              <w:t>Criteria</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2C95B5BB">
            <w:pPr>
              <w:spacing w:before="240"/>
              <w:jc w:val="center"/>
              <w:rPr>
                <w:b/>
                <w:bCs/>
                <w:sz w:val="20"/>
                <w:szCs w:val="20"/>
              </w:rPr>
            </w:pPr>
            <w:r>
              <w:rPr>
                <w:b/>
                <w:bCs/>
                <w:sz w:val="20"/>
                <w:szCs w:val="20"/>
              </w:rPr>
              <w:t>Weightage (%)</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066999BC">
            <w:pPr>
              <w:spacing w:before="240"/>
              <w:jc w:val="center"/>
              <w:rPr>
                <w:b/>
                <w:bCs/>
                <w:sz w:val="20"/>
                <w:szCs w:val="20"/>
              </w:rPr>
            </w:pPr>
            <w:r>
              <w:rPr>
                <w:b/>
                <w:bCs/>
                <w:sz w:val="20"/>
                <w:szCs w:val="20"/>
              </w:rPr>
              <w:t>Level 4 (Exemplary)</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1C3B69C3">
            <w:pPr>
              <w:spacing w:before="240"/>
              <w:jc w:val="center"/>
              <w:rPr>
                <w:b/>
                <w:bCs/>
                <w:sz w:val="20"/>
                <w:szCs w:val="20"/>
              </w:rPr>
            </w:pPr>
            <w:r>
              <w:rPr>
                <w:b/>
                <w:bCs/>
                <w:sz w:val="20"/>
                <w:szCs w:val="20"/>
              </w:rPr>
              <w:t>Level 3 (Proficient)</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2E55149D">
            <w:pPr>
              <w:spacing w:before="240"/>
              <w:jc w:val="center"/>
              <w:rPr>
                <w:b/>
                <w:bCs/>
                <w:sz w:val="20"/>
                <w:szCs w:val="20"/>
              </w:rPr>
            </w:pPr>
            <w:r>
              <w:rPr>
                <w:b/>
                <w:bCs/>
                <w:sz w:val="20"/>
                <w:szCs w:val="20"/>
              </w:rPr>
              <w:t>Level 2 (Developing)</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11049C69">
            <w:pPr>
              <w:spacing w:before="240"/>
              <w:jc w:val="center"/>
              <w:rPr>
                <w:b/>
                <w:bCs/>
                <w:sz w:val="20"/>
                <w:szCs w:val="20"/>
              </w:rPr>
            </w:pPr>
            <w:r>
              <w:rPr>
                <w:b/>
                <w:bCs/>
                <w:sz w:val="20"/>
                <w:szCs w:val="20"/>
              </w:rPr>
              <w:t>Level 1 (Beginning)</w:t>
            </w:r>
          </w:p>
        </w:tc>
      </w:tr>
      <w:tr w14:paraId="41645096">
        <w:tblPrEx>
          <w:tblCellMar>
            <w:top w:w="100" w:type="dxa"/>
            <w:left w:w="100" w:type="dxa"/>
            <w:bottom w:w="100" w:type="dxa"/>
            <w:right w:w="100" w:type="dxa"/>
          </w:tblCellMar>
        </w:tblPrEx>
        <w:trPr>
          <w:trHeight w:val="1020"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563EA31A">
            <w:pPr>
              <w:spacing w:before="240"/>
              <w:jc w:val="both"/>
              <w:rPr>
                <w:b/>
                <w:bCs/>
                <w:sz w:val="20"/>
                <w:szCs w:val="20"/>
              </w:rPr>
            </w:pPr>
            <w:r>
              <w:rPr>
                <w:b/>
                <w:bCs/>
                <w:sz w:val="20"/>
                <w:szCs w:val="20"/>
              </w:rPr>
              <w:t>Scope of Items</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3C040D10">
            <w:pPr>
              <w:spacing w:before="240"/>
              <w:jc w:val="right"/>
              <w:rPr>
                <w:b/>
                <w:bCs/>
                <w:sz w:val="20"/>
                <w:szCs w:val="20"/>
              </w:rPr>
            </w:pPr>
            <w:r>
              <w:rPr>
                <w:b/>
                <w:bCs/>
                <w:sz w:val="20"/>
                <w:szCs w:val="20"/>
              </w:rPr>
              <w:t>20%</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0275F8E1">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02D98FF5">
            <w:pPr>
              <w:spacing w:before="240"/>
              <w:jc w:val="center"/>
              <w:rPr>
                <w:b/>
                <w:bCs/>
                <w:sz w:val="20"/>
                <w:szCs w:val="20"/>
              </w:rPr>
            </w:pPr>
            <w:r>
              <w:rPr>
                <w:b/>
                <w:bCs/>
                <w:sz w:val="20"/>
                <w:szCs w:val="20"/>
              </w:rPr>
              <w:t>Selects appropriate items with minor gaps</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6F7450AB">
            <w:pPr>
              <w:spacing w:before="240"/>
              <w:jc w:val="center"/>
              <w:rPr>
                <w:b/>
                <w:bCs/>
                <w:sz w:val="20"/>
                <w:szCs w:val="20"/>
              </w:rPr>
            </w:pPr>
            <w:r>
              <w:rPr>
                <w:b/>
                <w:bCs/>
                <w:sz w:val="20"/>
                <w:szCs w:val="20"/>
              </w:rPr>
              <w:t>Selection is limited or partially relevant</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5C479678">
            <w:pPr>
              <w:spacing w:before="240"/>
              <w:jc w:val="center"/>
              <w:rPr>
                <w:b/>
                <w:bCs/>
                <w:sz w:val="20"/>
                <w:szCs w:val="20"/>
              </w:rPr>
            </w:pPr>
            <w:r>
              <w:rPr>
                <w:b/>
                <w:bCs/>
                <w:sz w:val="20"/>
                <w:szCs w:val="20"/>
              </w:rPr>
              <w:t>Items are unclear or not relevant</w:t>
            </w:r>
          </w:p>
        </w:tc>
      </w:tr>
      <w:tr w14:paraId="755FE531">
        <w:tblPrEx>
          <w:tblCellMar>
            <w:top w:w="100" w:type="dxa"/>
            <w:left w:w="100" w:type="dxa"/>
            <w:bottom w:w="100" w:type="dxa"/>
            <w:right w:w="100" w:type="dxa"/>
          </w:tblCellMar>
        </w:tblPrEx>
        <w:trPr>
          <w:trHeight w:val="1365"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40745FE9">
            <w:pPr>
              <w:spacing w:before="240"/>
              <w:jc w:val="both"/>
              <w:rPr>
                <w:b/>
                <w:bCs/>
                <w:sz w:val="20"/>
                <w:szCs w:val="20"/>
              </w:rPr>
            </w:pPr>
            <w:r>
              <w:rPr>
                <w:b/>
                <w:bCs/>
                <w:sz w:val="20"/>
                <w:szCs w:val="20"/>
              </w:rPr>
              <w:t>Comparison Depth</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4B904A2E">
            <w:pPr>
              <w:spacing w:before="240"/>
              <w:jc w:val="right"/>
              <w:rPr>
                <w:b/>
                <w:bCs/>
                <w:sz w:val="20"/>
                <w:szCs w:val="20"/>
              </w:rPr>
            </w:pPr>
            <w:r>
              <w:rPr>
                <w:b/>
                <w:bCs/>
                <w:sz w:val="20"/>
                <w:szCs w:val="20"/>
              </w:rPr>
              <w:t>25%</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797AAD0F">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724E1D4B">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39C6C866">
            <w:pPr>
              <w:spacing w:before="240"/>
              <w:jc w:val="center"/>
              <w:rPr>
                <w:b/>
                <w:bCs/>
                <w:sz w:val="20"/>
                <w:szCs w:val="20"/>
              </w:rPr>
            </w:pPr>
            <w:r>
              <w:rPr>
                <w:b/>
                <w:bCs/>
                <w:sz w:val="20"/>
                <w:szCs w:val="20"/>
              </w:rPr>
              <w:t>Limited comparison with few aspects</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1A02B82A">
            <w:pPr>
              <w:spacing w:before="240"/>
              <w:jc w:val="center"/>
              <w:rPr>
                <w:b/>
                <w:bCs/>
                <w:sz w:val="20"/>
                <w:szCs w:val="20"/>
              </w:rPr>
            </w:pPr>
            <w:r>
              <w:rPr>
                <w:b/>
                <w:bCs/>
                <w:sz w:val="20"/>
                <w:szCs w:val="20"/>
              </w:rPr>
              <w:t>Very minimal or no comparison</w:t>
            </w:r>
          </w:p>
        </w:tc>
      </w:tr>
      <w:tr w14:paraId="6DE94742">
        <w:tblPrEx>
          <w:tblCellMar>
            <w:top w:w="100" w:type="dxa"/>
            <w:left w:w="100" w:type="dxa"/>
            <w:bottom w:w="100" w:type="dxa"/>
            <w:right w:w="100" w:type="dxa"/>
          </w:tblCellMar>
        </w:tblPrEx>
        <w:trPr>
          <w:trHeight w:val="1275"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7AE88301">
            <w:pPr>
              <w:spacing w:before="240"/>
              <w:jc w:val="both"/>
              <w:rPr>
                <w:b/>
                <w:bCs/>
                <w:sz w:val="20"/>
                <w:szCs w:val="20"/>
              </w:rPr>
            </w:pPr>
            <w:r>
              <w:rPr>
                <w:b/>
                <w:bCs/>
                <w:sz w:val="20"/>
                <w:szCs w:val="20"/>
              </w:rPr>
              <w:t>Use of Evidence</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44F6C775">
            <w:pPr>
              <w:spacing w:before="240"/>
              <w:jc w:val="right"/>
              <w:rPr>
                <w:b/>
                <w:bCs/>
                <w:sz w:val="20"/>
                <w:szCs w:val="20"/>
              </w:rPr>
            </w:pPr>
            <w:r>
              <w:rPr>
                <w:b/>
                <w:bCs/>
                <w:sz w:val="20"/>
                <w:szCs w:val="20"/>
              </w:rPr>
              <w:t>20%</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4A4EA45A">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4603EA29">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1F3AFC17">
            <w:pPr>
              <w:spacing w:before="240"/>
              <w:jc w:val="center"/>
              <w:rPr>
                <w:b/>
                <w:bCs/>
                <w:sz w:val="20"/>
                <w:szCs w:val="20"/>
              </w:rPr>
            </w:pPr>
            <w:r>
              <w:rPr>
                <w:b/>
                <w:bCs/>
                <w:sz w:val="20"/>
                <w:szCs w:val="20"/>
              </w:rPr>
              <w:t>Limited or weak supporting evidence</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34E5C5FD">
            <w:pPr>
              <w:spacing w:before="240"/>
              <w:jc w:val="center"/>
              <w:rPr>
                <w:b/>
                <w:bCs/>
                <w:sz w:val="20"/>
                <w:szCs w:val="20"/>
              </w:rPr>
            </w:pPr>
            <w:r>
              <w:rPr>
                <w:b/>
                <w:bCs/>
                <w:sz w:val="20"/>
                <w:szCs w:val="20"/>
              </w:rPr>
              <w:t>No supporting evidence provided</w:t>
            </w:r>
          </w:p>
        </w:tc>
      </w:tr>
      <w:tr w14:paraId="490250E3">
        <w:trPr>
          <w:trHeight w:val="1275"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295FB2B4">
            <w:pPr>
              <w:spacing w:before="240"/>
              <w:jc w:val="both"/>
              <w:rPr>
                <w:b/>
                <w:bCs/>
                <w:sz w:val="20"/>
                <w:szCs w:val="20"/>
              </w:rPr>
            </w:pPr>
            <w:r>
              <w:rPr>
                <w:b/>
                <w:bCs/>
                <w:sz w:val="20"/>
                <w:szCs w:val="20"/>
              </w:rPr>
              <w:t>Critical Thinking</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57576374">
            <w:pPr>
              <w:spacing w:before="240"/>
              <w:jc w:val="right"/>
              <w:rPr>
                <w:b/>
                <w:bCs/>
                <w:sz w:val="20"/>
                <w:szCs w:val="20"/>
              </w:rPr>
            </w:pPr>
            <w:r>
              <w:rPr>
                <w:b/>
                <w:bCs/>
                <w:sz w:val="20"/>
                <w:szCs w:val="20"/>
              </w:rPr>
              <w:t>20%</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4E8F3E98">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686124CF">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71CE0000">
            <w:pPr>
              <w:spacing w:before="240"/>
              <w:jc w:val="center"/>
              <w:rPr>
                <w:b/>
                <w:bCs/>
                <w:sz w:val="20"/>
                <w:szCs w:val="20"/>
              </w:rPr>
            </w:pPr>
            <w:r>
              <w:rPr>
                <w:b/>
                <w:bCs/>
                <w:sz w:val="20"/>
                <w:szCs w:val="20"/>
              </w:rPr>
              <w:t>Basic interpretation; lacks depth</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06E2E1EF">
            <w:pPr>
              <w:spacing w:before="240"/>
              <w:jc w:val="center"/>
              <w:rPr>
                <w:b/>
                <w:bCs/>
                <w:sz w:val="20"/>
                <w:szCs w:val="20"/>
              </w:rPr>
            </w:pPr>
            <w:r>
              <w:rPr>
                <w:b/>
                <w:bCs/>
                <w:sz w:val="20"/>
                <w:szCs w:val="20"/>
              </w:rPr>
              <w:t>No meaningful interpretation</w:t>
            </w:r>
          </w:p>
        </w:tc>
      </w:tr>
      <w:tr w14:paraId="0823A31A">
        <w:tblPrEx>
          <w:tblCellMar>
            <w:top w:w="100" w:type="dxa"/>
            <w:left w:w="100" w:type="dxa"/>
            <w:bottom w:w="100" w:type="dxa"/>
            <w:right w:w="100" w:type="dxa"/>
          </w:tblCellMar>
        </w:tblPrEx>
        <w:trPr>
          <w:trHeight w:val="1140" w:hRule="atLeast"/>
        </w:trPr>
        <w:tc>
          <w:tcPr>
            <w:tcW w:w="142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78E5DDBE">
            <w:pPr>
              <w:spacing w:before="240"/>
              <w:jc w:val="both"/>
              <w:rPr>
                <w:b/>
                <w:bCs/>
                <w:sz w:val="20"/>
                <w:szCs w:val="20"/>
              </w:rPr>
            </w:pPr>
            <w:r>
              <w:rPr>
                <w:b/>
                <w:bCs/>
                <w:sz w:val="20"/>
                <w:szCs w:val="20"/>
              </w:rPr>
              <w:t>Clarity of Presentation</w:t>
            </w:r>
          </w:p>
        </w:tc>
        <w:tc>
          <w:tcPr>
            <w:tcW w:w="1223" w:type="dxa"/>
            <w:tcBorders>
              <w:top w:val="nil"/>
              <w:left w:val="nil"/>
              <w:bottom w:val="single" w:color="000000" w:sz="6" w:space="0"/>
              <w:right w:val="single" w:color="000000" w:sz="6" w:space="0"/>
            </w:tcBorders>
            <w:tcMar>
              <w:top w:w="0" w:type="dxa"/>
              <w:left w:w="100" w:type="dxa"/>
              <w:bottom w:w="0" w:type="dxa"/>
              <w:right w:w="100" w:type="dxa"/>
            </w:tcMar>
            <w:vAlign w:val="bottom"/>
          </w:tcPr>
          <w:p w14:paraId="2578B497">
            <w:pPr>
              <w:spacing w:before="240"/>
              <w:jc w:val="right"/>
              <w:rPr>
                <w:b/>
                <w:bCs/>
                <w:sz w:val="20"/>
                <w:szCs w:val="20"/>
              </w:rPr>
            </w:pPr>
            <w:r>
              <w:rPr>
                <w:b/>
                <w:bCs/>
                <w:sz w:val="20"/>
                <w:szCs w:val="20"/>
              </w:rPr>
              <w:t>15%</w:t>
            </w:r>
          </w:p>
        </w:tc>
        <w:tc>
          <w:tcPr>
            <w:tcW w:w="1658" w:type="dxa"/>
            <w:tcBorders>
              <w:top w:val="nil"/>
              <w:left w:val="nil"/>
              <w:bottom w:val="single" w:color="000000" w:sz="6" w:space="0"/>
              <w:right w:val="single" w:color="000000" w:sz="6" w:space="0"/>
            </w:tcBorders>
            <w:tcMar>
              <w:top w:w="0" w:type="dxa"/>
              <w:left w:w="100" w:type="dxa"/>
              <w:bottom w:w="0" w:type="dxa"/>
              <w:right w:w="100" w:type="dxa"/>
            </w:tcMar>
          </w:tcPr>
          <w:p w14:paraId="22B4D45B">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0E437630">
            <w:pPr>
              <w:spacing w:before="240"/>
              <w:jc w:val="center"/>
              <w:rPr>
                <w:b/>
                <w:bCs/>
                <w:sz w:val="20"/>
                <w:szCs w:val="20"/>
              </w:rPr>
            </w:pPr>
            <w:r>
              <w:rPr>
                <w:b/>
                <w:bCs/>
                <w:sz w:val="20"/>
                <w:szCs w:val="20"/>
              </w:rPr>
              <w:t>Generally clear with minor issues</w:t>
            </w:r>
          </w:p>
        </w:tc>
        <w:tc>
          <w:tcPr>
            <w:tcW w:w="1590" w:type="dxa"/>
            <w:tcBorders>
              <w:top w:val="nil"/>
              <w:left w:val="nil"/>
              <w:bottom w:val="single" w:color="000000" w:sz="6" w:space="0"/>
              <w:right w:val="single" w:color="000000" w:sz="6" w:space="0"/>
            </w:tcBorders>
            <w:tcMar>
              <w:top w:w="0" w:type="dxa"/>
              <w:left w:w="100" w:type="dxa"/>
              <w:bottom w:w="0" w:type="dxa"/>
              <w:right w:w="100" w:type="dxa"/>
            </w:tcMar>
          </w:tcPr>
          <w:p w14:paraId="4D19BBB8">
            <w:pPr>
              <w:spacing w:before="240"/>
              <w:jc w:val="center"/>
              <w:rPr>
                <w:b/>
                <w:bCs/>
                <w:sz w:val="20"/>
                <w:szCs w:val="20"/>
              </w:rPr>
            </w:pPr>
            <w:r>
              <w:rPr>
                <w:b/>
                <w:bCs/>
                <w:sz w:val="20"/>
                <w:szCs w:val="20"/>
              </w:rPr>
              <w:t>Somewhat unclear or poorly structured</w:t>
            </w:r>
          </w:p>
        </w:tc>
        <w:tc>
          <w:tcPr>
            <w:tcW w:w="1563" w:type="dxa"/>
            <w:tcBorders>
              <w:top w:val="nil"/>
              <w:left w:val="nil"/>
              <w:bottom w:val="single" w:color="000000" w:sz="6" w:space="0"/>
              <w:right w:val="single" w:color="000000" w:sz="6" w:space="0"/>
            </w:tcBorders>
            <w:tcMar>
              <w:top w:w="0" w:type="dxa"/>
              <w:left w:w="100" w:type="dxa"/>
              <w:bottom w:w="0" w:type="dxa"/>
              <w:right w:w="100" w:type="dxa"/>
            </w:tcMar>
          </w:tcPr>
          <w:p w14:paraId="6F436918">
            <w:pPr>
              <w:spacing w:before="240"/>
              <w:jc w:val="center"/>
              <w:rPr>
                <w:b/>
                <w:bCs/>
                <w:sz w:val="20"/>
                <w:szCs w:val="20"/>
              </w:rPr>
            </w:pPr>
            <w:r>
              <w:rPr>
                <w:b/>
                <w:bCs/>
                <w:sz w:val="20"/>
                <w:szCs w:val="20"/>
              </w:rPr>
              <w:t>Disorganized and difficult to understand</w:t>
            </w:r>
          </w:p>
        </w:tc>
      </w:tr>
    </w:tbl>
    <w:p w14:paraId="5A34C6C7">
      <w:pPr>
        <w:jc w:val="both"/>
        <w:rPr>
          <w:b/>
          <w:bCs/>
          <w:sz w:val="24"/>
          <w:szCs w:val="24"/>
        </w:rPr>
      </w:pPr>
    </w:p>
    <w:sectPr>
      <w:pgSz w:w="11909" w:h="16834"/>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12BBA2F-DC7A-4DC2-8952-7AC143266A0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3403BDC-E415-4DBC-B486-CB9F78FE6E60}"/>
  </w:font>
  <w:font w:name="Wingdings">
    <w:panose1 w:val="05000000000000000000"/>
    <w:charset w:val="02"/>
    <w:family w:val="auto"/>
    <w:pitch w:val="default"/>
    <w:sig w:usb0="00000000" w:usb1="00000000" w:usb2="00000000" w:usb3="00000000" w:csb0="80000000" w:csb1="00000000"/>
    <w:embedRegular r:id="rId3" w:fontKey="{F3F1D52C-6F1B-4F40-94F5-E04683C6AF39}"/>
  </w:font>
  <w:font w:name="Calibri">
    <w:panose1 w:val="020F0502020204030204"/>
    <w:charset w:val="00"/>
    <w:family w:val="swiss"/>
    <w:pitch w:val="default"/>
    <w:sig w:usb0="E4002EFF" w:usb1="C200247B" w:usb2="00000009" w:usb3="00000000" w:csb0="200001FF" w:csb1="00000000"/>
    <w:embedRegular r:id="rId4" w:fontKey="{6F56C6D7-E156-4384-8074-65226A7FCBEF}"/>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DBC05659-D7AB-4D97-8186-EBB07482154A}"/>
  </w:font>
  <w:font w:name="Cambria Math">
    <w:panose1 w:val="02040503050406030204"/>
    <w:charset w:val="00"/>
    <w:family w:val="roman"/>
    <w:pitch w:val="default"/>
    <w:sig w:usb0="E00006FF" w:usb1="420024FF" w:usb2="02000000" w:usb3="00000000" w:csb0="2000019F" w:csb1="00000000"/>
    <w:embedRegular r:id="rId6" w:fontKey="{4B1F2113-8056-4E67-A3D5-057DFFD4C61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63C0F"/>
    <w:multiLevelType w:val="multilevel"/>
    <w:tmpl w:val="01C63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B55552"/>
    <w:multiLevelType w:val="multilevel"/>
    <w:tmpl w:val="21B55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F765DC"/>
    <w:multiLevelType w:val="multilevel"/>
    <w:tmpl w:val="27F765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CF1BC2"/>
    <w:multiLevelType w:val="multilevel"/>
    <w:tmpl w:val="29CF1B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5B37E3B"/>
    <w:multiLevelType w:val="multilevel"/>
    <w:tmpl w:val="55B37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672641"/>
    <w:multiLevelType w:val="multilevel"/>
    <w:tmpl w:val="58672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F4C2E65"/>
    <w:multiLevelType w:val="multilevel"/>
    <w:tmpl w:val="5F4C2E6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6395229F"/>
    <w:multiLevelType w:val="multilevel"/>
    <w:tmpl w:val="6395229F"/>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786"/>
        </w:tabs>
        <w:ind w:left="786"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874252"/>
    <w:multiLevelType w:val="multilevel"/>
    <w:tmpl w:val="68874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DAB17D8"/>
    <w:multiLevelType w:val="multilevel"/>
    <w:tmpl w:val="6DAB17D8"/>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644"/>
        </w:tabs>
        <w:ind w:left="644"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6"/>
  </w:num>
  <w:num w:numId="2">
    <w:abstractNumId w:val="3"/>
  </w:num>
  <w:num w:numId="3">
    <w:abstractNumId w:val="4"/>
  </w:num>
  <w:num w:numId="4">
    <w:abstractNumId w:val="2"/>
  </w:num>
  <w:num w:numId="5">
    <w:abstractNumId w:val="1"/>
  </w:num>
  <w:num w:numId="6">
    <w:abstractNumId w:val="5"/>
  </w:num>
  <w:num w:numId="7">
    <w:abstractNumId w:val="8"/>
  </w:num>
  <w:num w:numId="8">
    <w:abstractNumId w:val="0"/>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54E"/>
    <w:rsid w:val="00063D4D"/>
    <w:rsid w:val="00602EE5"/>
    <w:rsid w:val="0064077B"/>
    <w:rsid w:val="0096754E"/>
    <w:rsid w:val="009E1475"/>
    <w:rsid w:val="00A4273F"/>
    <w:rsid w:val="00AE4334"/>
    <w:rsid w:val="00E716C0"/>
    <w:rsid w:val="4BAE2CA1"/>
    <w:rsid w:val="790F1AE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3063</Words>
  <Characters>17460</Characters>
  <Lines>145</Lines>
  <Paragraphs>40</Paragraphs>
  <TotalTime>5</TotalTime>
  <ScaleCrop>false</ScaleCrop>
  <LinksUpToDate>false</LinksUpToDate>
  <CharactersWithSpaces>20483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2026-09-02T16:22:00Z</dcterms:created>
  <dc:creator>Aravind Kumar Reddy</dc:creator>
  <cp:lastModifiedBy>GANGAVARAPU T</cp:lastModifiedBy>
  <dcterms:modified xsi:type="dcterms:W3CDTF">2026-09-03T11:56:15Z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B314A8CCB8054458998E5601600AD65B_13</vt:lpwstr>
  </property>
</Properties>
</file>