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320A" w:rsidRDefault="00BA6372">
      <w:pPr>
        <w:ind w:left="0"/>
      </w:pPr>
      <w:r>
        <w:rPr>
          <w:noProof/>
        </w:rPr>
        <w:drawing>
          <wp:anchor distT="0" distB="0" distL="114300" distR="114300" simplePos="0" relativeHeight="251675648" behindDoc="0" locked="0" layoutInCell="1" allowOverlap="1" wp14:anchorId="651E664E" wp14:editId="5A47A07E">
            <wp:simplePos x="0" y="0"/>
            <wp:positionH relativeFrom="column">
              <wp:posOffset>-409575</wp:posOffset>
            </wp:positionH>
            <wp:positionV relativeFrom="paragraph">
              <wp:posOffset>-695325</wp:posOffset>
            </wp:positionV>
            <wp:extent cx="1865724" cy="744220"/>
            <wp:effectExtent l="0" t="0" r="0" b="0"/>
            <wp:wrapNone/>
            <wp:docPr id="1170759235"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1865724" cy="744220"/>
                    </a:xfrm>
                    <a:prstGeom prst="rect">
                      <a:avLst/>
                    </a:prstGeom>
                  </pic:spPr>
                </pic:pic>
              </a:graphicData>
            </a:graphic>
          </wp:anchor>
        </w:drawing>
      </w:r>
      <w:r w:rsidR="00000000">
        <w:rPr>
          <w:noProof/>
        </w:rPr>
        <mc:AlternateContent>
          <mc:Choice Requires="wps">
            <w:drawing>
              <wp:anchor distT="0" distB="0" distL="114300" distR="114300" simplePos="0" relativeHeight="251661312" behindDoc="0" locked="0" layoutInCell="1" allowOverlap="1">
                <wp:simplePos x="0" y="0"/>
                <wp:positionH relativeFrom="column">
                  <wp:posOffset>1810385</wp:posOffset>
                </wp:positionH>
                <wp:positionV relativeFrom="paragraph">
                  <wp:posOffset>-1039495</wp:posOffset>
                </wp:positionV>
                <wp:extent cx="4805680" cy="9700895"/>
                <wp:effectExtent l="0" t="0" r="0"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5680" cy="9700895"/>
                        </a:xfrm>
                        <a:prstGeom prst="rect">
                          <a:avLst/>
                        </a:prstGeom>
                        <a:gradFill flip="none" rotWithShape="1">
                          <a:gsLst>
                            <a:gs pos="0">
                              <a:srgbClr val="BC2D30"/>
                            </a:gs>
                            <a:gs pos="50000">
                              <a:srgbClr val="BC2D30"/>
                            </a:gs>
                            <a:gs pos="100000">
                              <a:sysClr val="window" lastClr="FFFFFF"/>
                            </a:gs>
                          </a:gsLst>
                          <a:lin ang="5400000" scaled="1"/>
                          <a:tileRect/>
                        </a:gradFill>
                        <a:ln w="9525">
                          <a:noFill/>
                          <a:miter lim="800000"/>
                        </a:ln>
                      </wps:spPr>
                      <wps:txbx>
                        <w:txbxContent>
                          <w:p w:rsidR="00BF320A" w:rsidRDefault="00BF320A"/>
                        </w:txbxContent>
                      </wps:txbx>
                      <wps:bodyPr rot="0" vert="horz" wrap="square" lIns="91440" tIns="45720" rIns="91440" bIns="45720" anchor="t" anchorCtr="0">
                        <a:noAutofit/>
                      </wps:bodyPr>
                    </wps:wsp>
                  </a:graphicData>
                </a:graphic>
              </wp:anchor>
            </w:drawing>
          </mc:Choice>
          <mc:Fallback>
            <w:pict>
              <v:shapetype id="_x0000_t202" coordsize="21600,21600" o:spt="202" path="m,l,21600r21600,l21600,xe">
                <v:stroke joinstyle="miter"/>
                <v:path gradientshapeok="t" o:connecttype="rect"/>
              </v:shapetype>
              <v:shape id="Text Box 14" o:spid="_x0000_s1026" type="#_x0000_t202" style="position:absolute;margin-left:142.55pt;margin-top:-81.85pt;width:378.4pt;height:763.8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" fillcolor="#bc2d30" stroked="f">
                <v:fill color2="window" rotate="t" colors="0 #bc2d30;.5 #bc2d30;1 window" focus="100%" type="gradient"/>
                <v:textbox>
                  <w:txbxContent>
                    <w:p w:rsidR="00BF320A" w:rsidRDefault="00BF320A"/>
                  </w:txbxContent>
                </v:textbox>
              </v:shape>
            </w:pict>
          </mc:Fallback>
        </mc:AlternateContent>
      </w:r>
      <w:r w:rsidR="00000000">
        <w:rPr>
          <w:noProof/>
        </w:rPr>
        <mc:AlternateContent>
          <mc:Choice Requires="wps">
            <w:drawing>
              <wp:anchor distT="0" distB="0" distL="114300" distR="114300" simplePos="0" relativeHeight="251660288" behindDoc="0" locked="0" layoutInCell="1" allowOverlap="1">
                <wp:simplePos x="0" y="0"/>
                <wp:positionH relativeFrom="column">
                  <wp:posOffset>-818515</wp:posOffset>
                </wp:positionH>
                <wp:positionV relativeFrom="paragraph">
                  <wp:posOffset>-1039495</wp:posOffset>
                </wp:positionV>
                <wp:extent cx="2628900" cy="9700895"/>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9700895"/>
                        </a:xfrm>
                        <a:prstGeom prst="rect">
                          <a:avLst/>
                        </a:prstGeom>
                        <a:gradFill>
                          <a:gsLst>
                            <a:gs pos="0">
                              <a:srgbClr val="EAEAEA"/>
                            </a:gs>
                            <a:gs pos="50000">
                              <a:sysClr val="window" lastClr="FFFFFF">
                                <a:lumMod val="95000"/>
                              </a:sysClr>
                            </a:gs>
                            <a:gs pos="100000">
                              <a:sysClr val="window" lastClr="FFFFFF"/>
                            </a:gs>
                          </a:gsLst>
                          <a:lin ang="5400000" scaled="0"/>
                        </a:gradFill>
                        <a:ln w="9525">
                          <a:noFill/>
                          <a:miter lim="800000"/>
                        </a:ln>
                      </wps:spPr>
                      <wps:txbx>
                        <w:txbxContent>
                          <w:p w:rsidR="00BF320A" w:rsidRDefault="00BF320A"/>
                        </w:txbxContent>
                      </wps:txbx>
                      <wps:bodyPr rot="0" vert="horz" wrap="square" lIns="91440" tIns="45720" rIns="91440" bIns="45720" anchor="t" anchorCtr="0">
                        <a:noAutofit/>
                      </wps:bodyPr>
                    </wps:wsp>
                  </a:graphicData>
                </a:graphic>
              </wp:anchor>
            </w:drawing>
          </mc:Choice>
          <mc:Fallback>
            <w:pict>
              <v:shape id="Text Box 15" o:spid="_x0000_s1027" type="#_x0000_t202" style="position:absolute;margin-left:-64.45pt;margin-top:-81.85pt;width:207pt;height:763.8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" fillcolor="#eaeaea" stroked="f">
                <v:fill color2="window" colors="0 #eaeaea;.5 #f2f2f2;1 window" focus="100%" type="gradient">
                  <o:fill v:ext="view" type="gradientUnscaled"/>
                </v:fill>
                <v:textbox>
                  <w:txbxContent>
                    <w:p w:rsidR="00BF320A" w:rsidRDefault="00BF320A"/>
                  </w:txbxContent>
                </v:textbox>
              </v:shape>
            </w:pict>
          </mc:Fallback>
        </mc:AlternateContent>
      </w:r>
      <w:r w:rsidR="00000000">
        <w:rPr>
          <w:noProof/>
        </w:rPr>
        <w:drawing>
          <wp:anchor distT="0" distB="0" distL="114300" distR="114300" simplePos="0" relativeHeight="251667456" behindDoc="0" locked="0" layoutInCell="1" allowOverlap="1">
            <wp:simplePos x="0" y="0"/>
            <wp:positionH relativeFrom="column">
              <wp:posOffset>-142240</wp:posOffset>
            </wp:positionH>
            <wp:positionV relativeFrom="paragraph">
              <wp:posOffset>5872480</wp:posOffset>
            </wp:positionV>
            <wp:extent cx="1237615" cy="2160270"/>
            <wp:effectExtent l="0" t="0" r="635" b="0"/>
            <wp:wrapSquare wrapText="bothSides"/>
            <wp:docPr id="1" name="Picture 1" descr="C:\Users\stephen.nalabolu\Desktop\Release\5.8.3\Images\SURE! Vertical icons\Png\Energy-&amp;-Utilit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stephen.nalabolu\Desktop\Release\5.8.3\Images\SURE! Vertical icons\Png\Energy-&amp;-Utilities.png"/>
                    <pic:cNvPicPr>
                      <a:picLocks noChangeAspect="1" noChangeArrowheads="1"/>
                    </pic:cNvPicPr>
                  </pic:nvPicPr>
                  <pic:blipFill>
                    <a:blip r:embed="rId15">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a:xfrm>
                      <a:off x="0" y="0"/>
                      <a:ext cx="1237615" cy="2160270"/>
                    </a:xfrm>
                    <a:prstGeom prst="rect">
                      <a:avLst/>
                    </a:prstGeom>
                    <a:noFill/>
                    <a:ln>
                      <a:noFill/>
                    </a:ln>
                  </pic:spPr>
                </pic:pic>
              </a:graphicData>
            </a:graphic>
          </wp:anchor>
        </w:drawing>
      </w:r>
      <w:r w:rsidR="00000000">
        <w:rPr>
          <w:noProof/>
        </w:rPr>
        <w:drawing>
          <wp:anchor distT="0" distB="0" distL="114300" distR="114300" simplePos="0" relativeHeight="251668480" behindDoc="0" locked="0" layoutInCell="1" allowOverlap="1">
            <wp:simplePos x="0" y="0"/>
            <wp:positionH relativeFrom="column">
              <wp:posOffset>-217805</wp:posOffset>
            </wp:positionH>
            <wp:positionV relativeFrom="paragraph">
              <wp:posOffset>3989705</wp:posOffset>
            </wp:positionV>
            <wp:extent cx="1377315" cy="1548765"/>
            <wp:effectExtent l="0" t="0" r="0" b="0"/>
            <wp:wrapSquare wrapText="bothSides"/>
            <wp:docPr id="2" name="Picture 2" descr="C:\Users\stephen.nalabolu\Desktop\Release\5.8.3\Images\SURE! Vertical icons\Png\Broadband-&amp;-Telec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stephen.nalabolu\Desktop\Release\5.8.3\Images\SURE! Vertical icons\Png\Broadband-&amp;-Telecom.png"/>
                    <pic:cNvPicPr>
                      <a:picLocks noChangeAspect="1" noChangeArrowheads="1"/>
                    </pic:cNvPicPr>
                  </pic:nvPicPr>
                  <pic:blipFill>
                    <a:blip r:embed="rId16">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a:xfrm>
                      <a:off x="0" y="0"/>
                      <a:ext cx="1377315" cy="1548765"/>
                    </a:xfrm>
                    <a:prstGeom prst="rect">
                      <a:avLst/>
                    </a:prstGeom>
                    <a:noFill/>
                    <a:ln>
                      <a:noFill/>
                    </a:ln>
                  </pic:spPr>
                </pic:pic>
              </a:graphicData>
            </a:graphic>
          </wp:anchor>
        </w:drawing>
      </w:r>
      <w:r w:rsidR="00000000">
        <w:rPr>
          <w:noProof/>
        </w:rPr>
        <w:drawing>
          <wp:anchor distT="0" distB="0" distL="114300" distR="115570" simplePos="0" relativeHeight="251666432" behindDoc="0" locked="0" layoutInCell="1" allowOverlap="1">
            <wp:simplePos x="0" y="0"/>
            <wp:positionH relativeFrom="column">
              <wp:posOffset>-339725</wp:posOffset>
            </wp:positionH>
            <wp:positionV relativeFrom="paragraph">
              <wp:posOffset>2144395</wp:posOffset>
            </wp:positionV>
            <wp:extent cx="1682750" cy="1471930"/>
            <wp:effectExtent l="0" t="0" r="0" b="0"/>
            <wp:wrapSquare wrapText="bothSides"/>
            <wp:docPr id="7" name="Picture 7" descr="C:\Users\stephen.nalabolu\Desktop\Release\5.8.3\Images\SURE! Vertical icons\Png\Media-&amp;-Entertain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stephen.nalabolu\Desktop\Release\5.8.3\Images\SURE! Vertical icons\Png\Media-&amp;-Entertainment.png"/>
                    <pic:cNvPicPr>
                      <a:picLocks noChangeAspect="1" noChangeArrowheads="1"/>
                    </pic:cNvPicPr>
                  </pic:nvPicPr>
                  <pic:blipFill>
                    <a:blip r:embed="rId17">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a:xfrm>
                      <a:off x="0" y="0"/>
                      <a:ext cx="1682750" cy="1471930"/>
                    </a:xfrm>
                    <a:prstGeom prst="rect">
                      <a:avLst/>
                    </a:prstGeom>
                    <a:noFill/>
                    <a:ln>
                      <a:noFill/>
                    </a:ln>
                  </pic:spPr>
                </pic:pic>
              </a:graphicData>
            </a:graphic>
          </wp:anchor>
        </w:drawing>
      </w:r>
      <w:r w:rsidR="00000000">
        <w:rPr>
          <w:noProof/>
        </w:rPr>
        <w:drawing>
          <wp:anchor distT="0" distB="0" distL="114300" distR="114300" simplePos="0" relativeHeight="251665408" behindDoc="0" locked="0" layoutInCell="1" allowOverlap="1">
            <wp:simplePos x="0" y="0"/>
            <wp:positionH relativeFrom="column">
              <wp:posOffset>-840105</wp:posOffset>
            </wp:positionH>
            <wp:positionV relativeFrom="paragraph">
              <wp:posOffset>332740</wp:posOffset>
            </wp:positionV>
            <wp:extent cx="2637790" cy="1412875"/>
            <wp:effectExtent l="0" t="0" r="0" b="0"/>
            <wp:wrapSquare wrapText="bothSides"/>
            <wp:docPr id="8" name="Picture 8" descr="C:\Users\stephen.nalabolu\Desktop\Release\5.8.3\Images\SURE! Vertical icons\Png\Cloud-Sol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stephen.nalabolu\Desktop\Release\5.8.3\Images\SURE! Vertical icons\Png\Cloud-Solutions.png"/>
                    <pic:cNvPicPr>
                      <a:picLocks noChangeAspect="1" noChangeArrowheads="1"/>
                    </pic:cNvPicPr>
                  </pic:nvPicPr>
                  <pic:blipFill>
                    <a:blip r:embed="rId18">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a:xfrm>
                      <a:off x="0" y="0"/>
                      <a:ext cx="2637790" cy="1412875"/>
                    </a:xfrm>
                    <a:prstGeom prst="rect">
                      <a:avLst/>
                    </a:prstGeom>
                    <a:noFill/>
                    <a:ln>
                      <a:noFill/>
                    </a:ln>
                  </pic:spPr>
                </pic:pic>
              </a:graphicData>
            </a:graphic>
          </wp:anchor>
        </w:drawing>
      </w:r>
      <w:r w:rsidR="00000000">
        <w:t>\\\\\\\</w:t>
      </w:r>
    </w:p>
    <w:p w:rsidR="00BF320A" w:rsidRDefault="00000000">
      <w:pPr>
        <w:keepLines w:val="0"/>
        <w:spacing w:after="200" w:line="276" w:lineRule="auto"/>
        <w:ind w:left="0"/>
      </w:pPr>
      <w:r>
        <w:rPr>
          <w:noProof/>
        </w:rPr>
        <mc:AlternateContent>
          <mc:Choice Requires="wps">
            <w:drawing>
              <wp:anchor distT="0" distB="0" distL="114300" distR="114300" simplePos="0" relativeHeight="251662336" behindDoc="0" locked="0" layoutInCell="1" allowOverlap="1">
                <wp:simplePos x="0" y="0"/>
                <wp:positionH relativeFrom="column">
                  <wp:posOffset>882015</wp:posOffset>
                </wp:positionH>
                <wp:positionV relativeFrom="paragraph">
                  <wp:posOffset>2197100</wp:posOffset>
                </wp:positionV>
                <wp:extent cx="3822700" cy="181673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3822700" cy="1816735"/>
                        </a:xfrm>
                        <a:prstGeom prst="rect">
                          <a:avLst/>
                        </a:prstGeom>
                        <a:noFill/>
                        <a:ln w="6350">
                          <a:noFill/>
                        </a:ln>
                        <a:effectLst/>
                      </wps:spPr>
                      <wps:txbx>
                        <w:txbxContent>
                          <w:p w:rsidR="00BF320A" w:rsidRDefault="00000000">
                            <w:pPr>
                              <w:pStyle w:val="Style1"/>
                              <w:jc w:val="center"/>
                            </w:pPr>
                            <w:r>
                              <w:t>Promotions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3" o:spid="_x0000_s1028" type="#_x0000_t202" style="position:absolute;margin-left:69.45pt;margin-top:173pt;width:301pt;height:143.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" filled="f" stroked="f" strokeweight=".5pt">
                <v:textbox>
                  <w:txbxContent>
                    <w:p w:rsidR="00BF320A" w:rsidRDefault="00000000">
                      <w:pPr>
                        <w:pStyle w:val="Style1"/>
                        <w:jc w:val="center"/>
                      </w:pPr>
                      <w:r>
                        <w:t>Promotions</w:t>
                      </w:r>
                    </w:p>
                  </w:txbxContent>
                </v:textbox>
              </v:shape>
            </w:pict>
          </mc:Fallback>
        </mc:AlternateContent>
      </w:r>
      <w:r>
        <w:br w:type="page"/>
      </w:r>
    </w:p>
    <w:p w:rsidR="00BF320A" w:rsidRDefault="00000000">
      <w:pPr>
        <w:pStyle w:val="ChapterTitle"/>
      </w:pPr>
      <w:bookmarkStart w:id="0" w:name="_Toc382411579"/>
      <w:r>
        <w:lastRenderedPageBreak/>
        <w:t>Contents</w:t>
      </w:r>
      <w:bookmarkStart w:id="1" w:name="O_200346"/>
      <w:bookmarkEnd w:id="0"/>
      <w:bookmarkEnd w:id="1"/>
      <w:r>
        <w:fldChar w:fldCharType="begin"/>
      </w:r>
      <w:r>
        <w:instrText xml:space="preserve"> TOC \o "2-3" \h \z \t "Heading 1,1,Appendix Heading,1,Index Title,1,Glossary Title,1,Contents Heading,1" </w:instrText>
      </w:r>
      <w:r>
        <w:fldChar w:fldCharType="separate"/>
      </w:r>
    </w:p>
    <w:p w:rsidR="00BF320A" w:rsidRDefault="00000000">
      <w:pPr>
        <w:pStyle w:val="TOC1"/>
        <w:rPr>
          <w:rFonts w:eastAsiaTheme="minorEastAsia" w:cstheme="minorBidi"/>
          <w:b w:val="0"/>
          <w:color w:val="auto"/>
          <w:sz w:val="22"/>
          <w:szCs w:val="22"/>
          <w:lang w:val="en-US"/>
        </w:rPr>
      </w:pPr>
      <w:hyperlink w:anchor="_Toc24980475" w:history="1">
        <w:r>
          <w:rPr>
            <w:rStyle w:val="Hyperlink"/>
          </w:rPr>
          <w:t>About Promotions…………………………………………………………………………………...</w:t>
        </w:r>
        <w:r>
          <w:tab/>
          <w:t>………</w:t>
        </w:r>
        <w:r>
          <w:fldChar w:fldCharType="begin"/>
        </w:r>
        <w:r>
          <w:instrText xml:space="preserve"> PAGEREF _Toc24980475 \h </w:instrText>
        </w:r>
        <w:r>
          <w:fldChar w:fldCharType="separate"/>
        </w:r>
        <w:r>
          <w:t>1</w:t>
        </w:r>
        <w:r>
          <w:fldChar w:fldCharType="end"/>
        </w:r>
      </w:hyperlink>
    </w:p>
    <w:p w:rsidR="00BF320A" w:rsidRDefault="00000000">
      <w:pPr>
        <w:pStyle w:val="TOC2"/>
        <w:rPr>
          <w:rFonts w:asciiTheme="minorHAnsi" w:eastAsiaTheme="minorEastAsia" w:hAnsiTheme="minorHAnsi" w:cstheme="minorBidi"/>
          <w:sz w:val="22"/>
          <w:szCs w:val="22"/>
          <w:lang w:val="en-US"/>
        </w:rPr>
      </w:pPr>
      <w:hyperlink w:anchor="_Toc24980476" w:history="1">
        <w:r>
          <w:rPr>
            <w:rStyle w:val="Hyperlink"/>
          </w:rPr>
          <w:t>Promotion Offerings</w:t>
        </w:r>
        <w:r>
          <w:tab/>
        </w:r>
        <w:r>
          <w:fldChar w:fldCharType="begin"/>
        </w:r>
        <w:r>
          <w:instrText xml:space="preserve"> PAGEREF _Toc24980476 \h </w:instrText>
        </w:r>
        <w:r>
          <w:fldChar w:fldCharType="separate"/>
        </w:r>
        <w:r>
          <w:t>1</w:t>
        </w:r>
        <w:r>
          <w:fldChar w:fldCharType="end"/>
        </w:r>
      </w:hyperlink>
    </w:p>
    <w:p w:rsidR="00BF320A" w:rsidRDefault="00000000">
      <w:pPr>
        <w:pStyle w:val="TOC3"/>
        <w:rPr>
          <w:rFonts w:asciiTheme="minorHAnsi" w:eastAsiaTheme="minorEastAsia" w:hAnsiTheme="minorHAnsi" w:cstheme="minorBidi"/>
          <w:sz w:val="22"/>
          <w:szCs w:val="22"/>
          <w:lang w:val="en-US"/>
        </w:rPr>
      </w:pPr>
      <w:hyperlink w:anchor="_Toc24980477" w:history="1">
        <w:r>
          <w:rPr>
            <w:rStyle w:val="Hyperlink"/>
          </w:rPr>
          <w:t>Free Period</w:t>
        </w:r>
        <w:r>
          <w:tab/>
        </w:r>
        <w:r>
          <w:fldChar w:fldCharType="begin"/>
        </w:r>
        <w:r>
          <w:instrText xml:space="preserve"> PAGEREF _Toc24980477 \h </w:instrText>
        </w:r>
        <w:r>
          <w:fldChar w:fldCharType="separate"/>
        </w:r>
        <w:r>
          <w:t>1</w:t>
        </w:r>
        <w:r>
          <w:fldChar w:fldCharType="end"/>
        </w:r>
      </w:hyperlink>
    </w:p>
    <w:p w:rsidR="00BF320A" w:rsidRDefault="00000000">
      <w:pPr>
        <w:pStyle w:val="TOC3"/>
        <w:rPr>
          <w:rFonts w:asciiTheme="minorHAnsi" w:eastAsiaTheme="minorEastAsia" w:hAnsiTheme="minorHAnsi" w:cstheme="minorBidi"/>
          <w:sz w:val="22"/>
          <w:szCs w:val="22"/>
          <w:lang w:val="en-US"/>
        </w:rPr>
      </w:pPr>
      <w:hyperlink w:anchor="_Toc24980478" w:history="1">
        <w:r>
          <w:rPr>
            <w:rStyle w:val="Hyperlink"/>
          </w:rPr>
          <w:t>Pricing</w:t>
        </w:r>
        <w:r>
          <w:tab/>
        </w:r>
        <w:r>
          <w:fldChar w:fldCharType="begin"/>
        </w:r>
        <w:r>
          <w:instrText xml:space="preserve"> PAGEREF _Toc24980478 \h </w:instrText>
        </w:r>
        <w:r>
          <w:fldChar w:fldCharType="separate"/>
        </w:r>
        <w:r>
          <w:t>3</w:t>
        </w:r>
        <w:r>
          <w:fldChar w:fldCharType="end"/>
        </w:r>
      </w:hyperlink>
    </w:p>
    <w:p w:rsidR="00BF320A" w:rsidRDefault="00000000">
      <w:pPr>
        <w:pStyle w:val="TOC3"/>
        <w:rPr>
          <w:rFonts w:asciiTheme="minorHAnsi" w:eastAsiaTheme="minorEastAsia" w:hAnsiTheme="minorHAnsi" w:cstheme="minorBidi"/>
          <w:sz w:val="22"/>
          <w:szCs w:val="22"/>
          <w:lang w:val="en-US"/>
        </w:rPr>
      </w:pPr>
      <w:hyperlink w:anchor="_Toc24980479" w:history="1">
        <w:r>
          <w:rPr>
            <w:rStyle w:val="Hyperlink"/>
          </w:rPr>
          <w:t>Discounts</w:t>
        </w:r>
        <w:r>
          <w:tab/>
        </w:r>
        <w:r>
          <w:fldChar w:fldCharType="begin"/>
        </w:r>
        <w:r>
          <w:instrText xml:space="preserve"> PAGEREF _Toc24980479 \h </w:instrText>
        </w:r>
        <w:r>
          <w:fldChar w:fldCharType="separate"/>
        </w:r>
        <w:r>
          <w:t>3</w:t>
        </w:r>
        <w:r>
          <w:fldChar w:fldCharType="end"/>
        </w:r>
      </w:hyperlink>
    </w:p>
    <w:p w:rsidR="00BF320A" w:rsidRDefault="00000000">
      <w:pPr>
        <w:pStyle w:val="TOC3"/>
        <w:rPr>
          <w:rFonts w:asciiTheme="minorHAnsi" w:eastAsiaTheme="minorEastAsia" w:hAnsiTheme="minorHAnsi" w:cstheme="minorBidi"/>
          <w:sz w:val="22"/>
          <w:szCs w:val="22"/>
          <w:lang w:val="en-US"/>
        </w:rPr>
      </w:pPr>
      <w:hyperlink w:anchor="_Toc24980480" w:history="1">
        <w:r>
          <w:rPr>
            <w:rStyle w:val="Hyperlink"/>
          </w:rPr>
          <w:t>Free Products</w:t>
        </w:r>
        <w:r>
          <w:tab/>
        </w:r>
        <w:r>
          <w:fldChar w:fldCharType="begin"/>
        </w:r>
        <w:r>
          <w:instrText xml:space="preserve"> PAGEREF _Toc24980480 \h </w:instrText>
        </w:r>
        <w:r>
          <w:fldChar w:fldCharType="separate"/>
        </w:r>
        <w:r>
          <w:t>5</w:t>
        </w:r>
        <w:r>
          <w:fldChar w:fldCharType="end"/>
        </w:r>
      </w:hyperlink>
    </w:p>
    <w:p w:rsidR="00BF320A" w:rsidRDefault="00000000">
      <w:pPr>
        <w:pStyle w:val="TOC3"/>
        <w:rPr>
          <w:rFonts w:asciiTheme="minorHAnsi" w:eastAsiaTheme="minorEastAsia" w:hAnsiTheme="minorHAnsi" w:cstheme="minorBidi"/>
          <w:sz w:val="22"/>
          <w:szCs w:val="22"/>
          <w:lang w:val="en-US"/>
        </w:rPr>
      </w:pPr>
      <w:hyperlink w:anchor="_Toc24980481" w:history="1">
        <w:r>
          <w:rPr>
            <w:rStyle w:val="Hyperlink"/>
          </w:rPr>
          <w:t>Free Upgrade</w:t>
        </w:r>
        <w:r>
          <w:tab/>
        </w:r>
        <w:r>
          <w:fldChar w:fldCharType="begin"/>
        </w:r>
        <w:r>
          <w:instrText xml:space="preserve"> PAGEREF _Toc24980481 \h </w:instrText>
        </w:r>
        <w:r>
          <w:fldChar w:fldCharType="separate"/>
        </w:r>
        <w:r>
          <w:t>5</w:t>
        </w:r>
        <w:r>
          <w:fldChar w:fldCharType="end"/>
        </w:r>
      </w:hyperlink>
    </w:p>
    <w:p w:rsidR="00BF320A" w:rsidRDefault="00000000">
      <w:pPr>
        <w:pStyle w:val="TOC2"/>
        <w:rPr>
          <w:rFonts w:asciiTheme="minorHAnsi" w:eastAsiaTheme="minorEastAsia" w:hAnsiTheme="minorHAnsi" w:cstheme="minorBidi"/>
          <w:sz w:val="22"/>
          <w:szCs w:val="22"/>
          <w:lang w:val="en-US"/>
        </w:rPr>
      </w:pPr>
      <w:hyperlink w:anchor="_Toc24980482" w:history="1">
        <w:r>
          <w:rPr>
            <w:rStyle w:val="Hyperlink"/>
          </w:rPr>
          <w:t>Defining a Promotion Code</w:t>
        </w:r>
        <w:r>
          <w:tab/>
        </w:r>
        <w:r>
          <w:fldChar w:fldCharType="begin"/>
        </w:r>
        <w:r>
          <w:instrText xml:space="preserve"> PAGEREF _Toc24980482 \h </w:instrText>
        </w:r>
        <w:r>
          <w:fldChar w:fldCharType="separate"/>
        </w:r>
        <w:r>
          <w:t>6</w:t>
        </w:r>
        <w:r>
          <w:fldChar w:fldCharType="end"/>
        </w:r>
      </w:hyperlink>
    </w:p>
    <w:p w:rsidR="00BF320A" w:rsidRDefault="00000000">
      <w:pPr>
        <w:pStyle w:val="TOC2"/>
        <w:rPr>
          <w:rFonts w:asciiTheme="minorHAnsi" w:eastAsiaTheme="minorEastAsia" w:hAnsiTheme="minorHAnsi" w:cstheme="minorBidi"/>
          <w:sz w:val="22"/>
          <w:szCs w:val="22"/>
          <w:lang w:val="en-US"/>
        </w:rPr>
      </w:pPr>
      <w:hyperlink w:anchor="_Toc24980483" w:history="1">
        <w:r>
          <w:rPr>
            <w:rStyle w:val="Hyperlink"/>
          </w:rPr>
          <w:t>Defining a Promotion Offerings</w:t>
        </w:r>
        <w:r>
          <w:tab/>
        </w:r>
        <w:r>
          <w:fldChar w:fldCharType="begin"/>
        </w:r>
        <w:r>
          <w:instrText xml:space="preserve"> PAGEREF _Toc24980483 \h </w:instrText>
        </w:r>
        <w:r>
          <w:fldChar w:fldCharType="separate"/>
        </w:r>
        <w:r>
          <w:t>9</w:t>
        </w:r>
        <w:r>
          <w:fldChar w:fldCharType="end"/>
        </w:r>
      </w:hyperlink>
    </w:p>
    <w:p w:rsidR="00BF320A" w:rsidRDefault="00000000">
      <w:pPr>
        <w:pStyle w:val="TOC3"/>
        <w:rPr>
          <w:rFonts w:asciiTheme="minorHAnsi" w:eastAsiaTheme="minorEastAsia" w:hAnsiTheme="minorHAnsi" w:cstheme="minorBidi"/>
          <w:sz w:val="22"/>
          <w:szCs w:val="22"/>
          <w:lang w:val="en-US"/>
        </w:rPr>
      </w:pPr>
      <w:hyperlink w:anchor="_Toc24980484" w:history="1">
        <w:r>
          <w:rPr>
            <w:rStyle w:val="Hyperlink"/>
          </w:rPr>
          <w:t>Free Period</w:t>
        </w:r>
        <w:r>
          <w:tab/>
        </w:r>
        <w:r>
          <w:fldChar w:fldCharType="begin"/>
        </w:r>
        <w:r>
          <w:instrText xml:space="preserve"> PAGEREF _Toc24980484 \h </w:instrText>
        </w:r>
        <w:r>
          <w:fldChar w:fldCharType="separate"/>
        </w:r>
        <w:r>
          <w:t>9</w:t>
        </w:r>
        <w:r>
          <w:fldChar w:fldCharType="end"/>
        </w:r>
      </w:hyperlink>
    </w:p>
    <w:p w:rsidR="00BF320A" w:rsidRDefault="00000000">
      <w:pPr>
        <w:pStyle w:val="TOC3"/>
        <w:rPr>
          <w:rFonts w:asciiTheme="minorHAnsi" w:eastAsiaTheme="minorEastAsia" w:hAnsiTheme="minorHAnsi" w:cstheme="minorBidi"/>
          <w:sz w:val="22"/>
          <w:szCs w:val="22"/>
          <w:lang w:val="en-US"/>
        </w:rPr>
      </w:pPr>
      <w:hyperlink w:anchor="_Toc24980485" w:history="1">
        <w:r>
          <w:rPr>
            <w:rStyle w:val="Hyperlink"/>
          </w:rPr>
          <w:t>Pricing</w:t>
        </w:r>
        <w:r>
          <w:tab/>
        </w:r>
        <w:r>
          <w:fldChar w:fldCharType="begin"/>
        </w:r>
        <w:r>
          <w:instrText xml:space="preserve"> PAGEREF _Toc24980485 \h </w:instrText>
        </w:r>
        <w:r>
          <w:fldChar w:fldCharType="separate"/>
        </w:r>
        <w:r>
          <w:t>11</w:t>
        </w:r>
        <w:r>
          <w:fldChar w:fldCharType="end"/>
        </w:r>
      </w:hyperlink>
    </w:p>
    <w:p w:rsidR="00BF320A" w:rsidRDefault="00000000">
      <w:pPr>
        <w:pStyle w:val="TOC3"/>
        <w:rPr>
          <w:rFonts w:asciiTheme="minorHAnsi" w:eastAsiaTheme="minorEastAsia" w:hAnsiTheme="minorHAnsi" w:cstheme="minorBidi"/>
          <w:sz w:val="22"/>
          <w:szCs w:val="22"/>
          <w:lang w:val="en-US"/>
        </w:rPr>
      </w:pPr>
      <w:hyperlink w:anchor="_Toc24980486" w:history="1">
        <w:r>
          <w:rPr>
            <w:rStyle w:val="Hyperlink"/>
          </w:rPr>
          <w:t>Discounts</w:t>
        </w:r>
        <w:r>
          <w:tab/>
        </w:r>
        <w:r>
          <w:fldChar w:fldCharType="begin"/>
        </w:r>
        <w:r>
          <w:instrText xml:space="preserve"> PAGEREF _Toc24980486 \h </w:instrText>
        </w:r>
        <w:r>
          <w:fldChar w:fldCharType="separate"/>
        </w:r>
        <w:r>
          <w:t>14</w:t>
        </w:r>
        <w:r>
          <w:fldChar w:fldCharType="end"/>
        </w:r>
      </w:hyperlink>
    </w:p>
    <w:p w:rsidR="00BF320A" w:rsidRDefault="00000000">
      <w:pPr>
        <w:pStyle w:val="TOC3"/>
        <w:rPr>
          <w:rFonts w:asciiTheme="minorHAnsi" w:eastAsiaTheme="minorEastAsia" w:hAnsiTheme="minorHAnsi" w:cstheme="minorBidi"/>
          <w:sz w:val="22"/>
          <w:szCs w:val="22"/>
          <w:lang w:val="en-US"/>
        </w:rPr>
      </w:pPr>
      <w:hyperlink w:anchor="_Toc24980487" w:history="1">
        <w:r>
          <w:rPr>
            <w:rStyle w:val="Hyperlink"/>
          </w:rPr>
          <w:t>Free Products</w:t>
        </w:r>
        <w:r>
          <w:tab/>
        </w:r>
        <w:r>
          <w:fldChar w:fldCharType="begin"/>
        </w:r>
        <w:r>
          <w:instrText xml:space="preserve"> PAGEREF _Toc24980487 \h </w:instrText>
        </w:r>
        <w:r>
          <w:fldChar w:fldCharType="separate"/>
        </w:r>
        <w:r>
          <w:t>17</w:t>
        </w:r>
        <w:r>
          <w:fldChar w:fldCharType="end"/>
        </w:r>
      </w:hyperlink>
    </w:p>
    <w:p w:rsidR="00BF320A" w:rsidRDefault="00000000">
      <w:pPr>
        <w:pStyle w:val="TOC3"/>
        <w:rPr>
          <w:rFonts w:asciiTheme="minorHAnsi" w:eastAsiaTheme="minorEastAsia" w:hAnsiTheme="minorHAnsi" w:cstheme="minorBidi"/>
          <w:sz w:val="22"/>
          <w:szCs w:val="22"/>
          <w:lang w:val="en-US"/>
        </w:rPr>
      </w:pPr>
      <w:hyperlink w:anchor="_Toc24980488" w:history="1">
        <w:r>
          <w:rPr>
            <w:rStyle w:val="Hyperlink"/>
          </w:rPr>
          <w:t>Free Upgrade</w:t>
        </w:r>
        <w:r>
          <w:tab/>
        </w:r>
        <w:r>
          <w:fldChar w:fldCharType="begin"/>
        </w:r>
        <w:r>
          <w:instrText xml:space="preserve"> PAGEREF _Toc24980488 \h </w:instrText>
        </w:r>
        <w:r>
          <w:fldChar w:fldCharType="separate"/>
        </w:r>
        <w:r>
          <w:t>19</w:t>
        </w:r>
        <w:r>
          <w:fldChar w:fldCharType="end"/>
        </w:r>
      </w:hyperlink>
    </w:p>
    <w:p w:rsidR="00BF320A" w:rsidRDefault="00000000">
      <w:pPr>
        <w:pStyle w:val="TOC2"/>
        <w:rPr>
          <w:rFonts w:asciiTheme="minorHAnsi" w:eastAsiaTheme="minorEastAsia" w:hAnsiTheme="minorHAnsi" w:cstheme="minorBidi"/>
          <w:sz w:val="22"/>
          <w:szCs w:val="22"/>
          <w:lang w:val="en-US"/>
        </w:rPr>
      </w:pPr>
      <w:hyperlink w:anchor="_Toc24980489" w:history="1">
        <w:r>
          <w:rPr>
            <w:rStyle w:val="Hyperlink"/>
          </w:rPr>
          <w:t>Retrieving of the existing Promotion details</w:t>
        </w:r>
        <w:r>
          <w:tab/>
        </w:r>
        <w:r>
          <w:fldChar w:fldCharType="begin"/>
        </w:r>
        <w:r>
          <w:instrText xml:space="preserve"> PAGEREF _Toc24980489 \h </w:instrText>
        </w:r>
        <w:r>
          <w:fldChar w:fldCharType="separate"/>
        </w:r>
        <w:r>
          <w:t>22</w:t>
        </w:r>
        <w:r>
          <w:fldChar w:fldCharType="end"/>
        </w:r>
      </w:hyperlink>
    </w:p>
    <w:p w:rsidR="00BF320A" w:rsidRDefault="00000000">
      <w:pPr>
        <w:pStyle w:val="TOC2"/>
        <w:rPr>
          <w:rFonts w:asciiTheme="minorHAnsi" w:eastAsiaTheme="minorEastAsia" w:hAnsiTheme="minorHAnsi" w:cstheme="minorBidi"/>
          <w:sz w:val="22"/>
          <w:szCs w:val="22"/>
          <w:lang w:val="en-US"/>
        </w:rPr>
      </w:pPr>
      <w:hyperlink w:anchor="_Toc24980490" w:history="1">
        <w:r>
          <w:rPr>
            <w:rStyle w:val="Hyperlink"/>
          </w:rPr>
          <w:t>Promotion Related Tables</w:t>
        </w:r>
        <w:r>
          <w:tab/>
        </w:r>
        <w:r>
          <w:fldChar w:fldCharType="begin"/>
        </w:r>
        <w:r>
          <w:instrText xml:space="preserve"> PAGEREF _Toc24980490 \h </w:instrText>
        </w:r>
        <w:r>
          <w:fldChar w:fldCharType="separate"/>
        </w:r>
        <w:r>
          <w:t>23</w:t>
        </w:r>
        <w:r>
          <w:fldChar w:fldCharType="end"/>
        </w:r>
      </w:hyperlink>
    </w:p>
    <w:p w:rsidR="00BF320A" w:rsidRDefault="00000000">
      <w:pPr>
        <w:pStyle w:val="TOC2"/>
        <w:rPr>
          <w:rFonts w:asciiTheme="minorHAnsi" w:eastAsiaTheme="minorEastAsia" w:hAnsiTheme="minorHAnsi" w:cstheme="minorBidi"/>
          <w:sz w:val="22"/>
          <w:szCs w:val="22"/>
          <w:lang w:val="en-US"/>
        </w:rPr>
      </w:pPr>
      <w:hyperlink w:anchor="_Toc24980491" w:history="1">
        <w:r>
          <w:rPr>
            <w:rStyle w:val="Hyperlink"/>
          </w:rPr>
          <w:t>Limitations</w:t>
        </w:r>
        <w:r>
          <w:tab/>
        </w:r>
        <w:r>
          <w:fldChar w:fldCharType="begin"/>
        </w:r>
        <w:r>
          <w:instrText xml:space="preserve"> PAGEREF _Toc24980491 \h </w:instrText>
        </w:r>
        <w:r>
          <w:fldChar w:fldCharType="separate"/>
        </w:r>
        <w:r>
          <w:t>23</w:t>
        </w:r>
        <w:r>
          <w:fldChar w:fldCharType="end"/>
        </w:r>
      </w:hyperlink>
    </w:p>
    <w:p w:rsidR="00BF320A" w:rsidRDefault="00000000">
      <w:pPr>
        <w:pStyle w:val="TOC1"/>
        <w:rPr>
          <w:rFonts w:eastAsiaTheme="minorEastAsia" w:cstheme="minorBidi"/>
          <w:b w:val="0"/>
          <w:color w:val="auto"/>
          <w:sz w:val="22"/>
          <w:szCs w:val="22"/>
          <w:lang w:val="en-US"/>
        </w:rPr>
      </w:pPr>
      <w:hyperlink w:anchor="_Toc24980492" w:history="1">
        <w:r>
          <w:rPr>
            <w:rStyle w:val="Hyperlink"/>
          </w:rPr>
          <w:t>Support…………………………………………………………………………………………………</w:t>
        </w:r>
        <w:r>
          <w:tab/>
          <w:t>..………</w:t>
        </w:r>
        <w:r>
          <w:fldChar w:fldCharType="begin"/>
        </w:r>
        <w:r>
          <w:instrText xml:space="preserve"> PAGEREF _Toc24980492 \h </w:instrText>
        </w:r>
        <w:r>
          <w:fldChar w:fldCharType="separate"/>
        </w:r>
        <w:r>
          <w:t>24</w:t>
        </w:r>
        <w:r>
          <w:fldChar w:fldCharType="end"/>
        </w:r>
      </w:hyperlink>
    </w:p>
    <w:p w:rsidR="00BF320A" w:rsidRDefault="00000000">
      <w:pPr>
        <w:pStyle w:val="TOC1"/>
        <w:rPr>
          <w:rFonts w:eastAsiaTheme="minorEastAsia" w:cstheme="minorBidi"/>
          <w:b w:val="0"/>
          <w:color w:val="auto"/>
          <w:sz w:val="22"/>
          <w:szCs w:val="22"/>
          <w:lang w:val="en-US"/>
        </w:rPr>
      </w:pPr>
      <w:hyperlink w:anchor="_Toc24980493" w:history="1">
        <w:r>
          <w:rPr>
            <w:rStyle w:val="Hyperlink"/>
          </w:rPr>
          <w:t>Copyright……………………………………………………………………………………………</w:t>
        </w:r>
        <w:r>
          <w:tab/>
          <w:t>…………..</w:t>
        </w:r>
        <w:r>
          <w:fldChar w:fldCharType="begin"/>
        </w:r>
        <w:r>
          <w:instrText xml:space="preserve"> PAGEREF _Toc24980493 \h </w:instrText>
        </w:r>
        <w:r>
          <w:fldChar w:fldCharType="separate"/>
        </w:r>
        <w:r>
          <w:t>25</w:t>
        </w:r>
        <w:r>
          <w:fldChar w:fldCharType="end"/>
        </w:r>
      </w:hyperlink>
    </w:p>
    <w:p w:rsidR="00BF320A" w:rsidRDefault="00000000">
      <w:pPr>
        <w:pStyle w:val="BodyText"/>
      </w:pPr>
      <w:r>
        <w:fldChar w:fldCharType="end"/>
      </w:r>
    </w:p>
    <w:p w:rsidR="00BF320A" w:rsidRDefault="00BF320A">
      <w:pPr>
        <w:sectPr w:rsidR="00BF320A">
          <w:headerReference w:type="even" r:id="rId19"/>
          <w:headerReference w:type="default" r:id="rId20"/>
          <w:footerReference w:type="even" r:id="rId21"/>
          <w:footerReference w:type="default" r:id="rId22"/>
          <w:headerReference w:type="first" r:id="rId23"/>
          <w:footerReference w:type="first" r:id="rId24"/>
          <w:type w:val="oddPage"/>
          <w:pgSz w:w="12240" w:h="15840"/>
          <w:pgMar w:top="1922" w:right="1322" w:bottom="1922" w:left="1560" w:header="936" w:footer="936" w:gutter="0"/>
          <w:pgNumType w:fmt="lowerRoman" w:start="1"/>
          <w:cols w:space="720"/>
          <w:titlePg/>
          <w:docGrid w:linePitch="272"/>
        </w:sectPr>
      </w:pPr>
    </w:p>
    <w:p w:rsidR="00BF320A" w:rsidRDefault="00000000">
      <w:pPr>
        <w:pStyle w:val="Heading1"/>
      </w:pPr>
      <w:bookmarkStart w:id="2" w:name="O_2106489"/>
      <w:bookmarkStart w:id="3" w:name="O_2104767"/>
      <w:bookmarkStart w:id="4" w:name="_Toc24980475"/>
      <w:bookmarkEnd w:id="2"/>
      <w:bookmarkEnd w:id="3"/>
      <w:r>
        <w:t>About Promotions</w:t>
      </w:r>
      <w:bookmarkEnd w:id="4"/>
    </w:p>
    <w:p w:rsidR="00BF320A" w:rsidRDefault="00000000">
      <w:pPr>
        <w:pStyle w:val="BodyText"/>
      </w:pPr>
      <w:r>
        <w:t xml:space="preserve">Service Providers as a part of their business marketing strategy announce and offer discounts to their valued customers.  These Promotional discounts are applied on selected plans, hardware items, or on the total pay charges that are to be borne by the customers. </w:t>
      </w:r>
    </w:p>
    <w:p w:rsidR="00BF320A" w:rsidRDefault="00000000">
      <w:pPr>
        <w:pStyle w:val="BodyText"/>
      </w:pPr>
      <w:r>
        <w:t>By offering these promotional discounts, the Service Providers mainly focus on pulling new customers into their business, retaining the existing customers, sustaining their existence in the market, and grabbing the customer’s attention and satisfaction.</w:t>
      </w:r>
    </w:p>
    <w:p w:rsidR="00BF320A" w:rsidRDefault="00000000">
      <w:pPr>
        <w:pStyle w:val="BodyText"/>
        <w:rPr>
          <w:rStyle w:val="BodyTextChar"/>
        </w:rPr>
      </w:pPr>
      <w:r>
        <w:rPr>
          <w:rStyle w:val="BodyTextChar"/>
        </w:rPr>
        <w:t>These Promotions are defined along with the price plan in the system. Generally, the Service provider offers these promotional discounts on plans/products for a certain duration of time to the customers. The promotional offerings that are announced by the Service provider are applied only when the customer chooses the corresponding offered plans within the defined offered period.</w:t>
      </w:r>
    </w:p>
    <w:p w:rsidR="00BF320A" w:rsidRDefault="00000000">
      <w:pPr>
        <w:pStyle w:val="BodyText"/>
        <w:rPr>
          <w:rStyle w:val="BodyTextChar"/>
        </w:rPr>
      </w:pPr>
      <w:r>
        <w:rPr>
          <w:rStyle w:val="BodyTextChar"/>
        </w:rPr>
        <w:t>This document gives a detailed explanation of the Promotional Offerings and how these Promotional offerings are defined and used in the system.</w:t>
      </w:r>
    </w:p>
    <w:p w:rsidR="00BF320A" w:rsidRDefault="00000000">
      <w:pPr>
        <w:pStyle w:val="Heading2"/>
        <w:rPr>
          <w:rStyle w:val="BodyTextChar"/>
          <w:rFonts w:asciiTheme="minorHAnsi" w:hAnsiTheme="minorHAnsi"/>
          <w:sz w:val="36"/>
          <w:szCs w:val="32"/>
        </w:rPr>
      </w:pPr>
      <w:bookmarkStart w:id="5" w:name="_Toc24980476"/>
      <w:r>
        <w:rPr>
          <w:rStyle w:val="BodyTextChar"/>
          <w:rFonts w:asciiTheme="minorHAnsi" w:hAnsiTheme="minorHAnsi"/>
          <w:sz w:val="36"/>
          <w:szCs w:val="32"/>
        </w:rPr>
        <w:t>Promotion Offerings</w:t>
      </w:r>
      <w:bookmarkEnd w:id="5"/>
    </w:p>
    <w:p w:rsidR="00BF320A" w:rsidRDefault="00000000">
      <w:pPr>
        <w:pStyle w:val="BodyText"/>
      </w:pPr>
      <w:r>
        <w:t xml:space="preserve">Promotion Offerings are different types of promotions that are offered to the Customers. </w:t>
      </w:r>
    </w:p>
    <w:p w:rsidR="00BF320A" w:rsidRDefault="00000000">
      <w:pPr>
        <w:pStyle w:val="BodyText"/>
      </w:pPr>
      <w:r>
        <w:t xml:space="preserve">The following are the various promotional offerings available in the System: </w:t>
      </w:r>
    </w:p>
    <w:p w:rsidR="00BF320A" w:rsidRDefault="00BF320A">
      <w:pPr>
        <w:pStyle w:val="BodyText"/>
        <w:spacing w:before="0"/>
      </w:pPr>
    </w:p>
    <w:p w:rsidR="00BF320A" w:rsidRDefault="00000000">
      <w:pPr>
        <w:pStyle w:val="BodyText"/>
        <w:numPr>
          <w:ilvl w:val="0"/>
          <w:numId w:val="14"/>
        </w:numPr>
        <w:spacing w:before="0" w:line="400" w:lineRule="exact"/>
      </w:pPr>
      <w:r>
        <w:t>Free Period</w:t>
      </w:r>
    </w:p>
    <w:p w:rsidR="00BF320A" w:rsidRDefault="00000000">
      <w:pPr>
        <w:pStyle w:val="BodyText"/>
        <w:numPr>
          <w:ilvl w:val="0"/>
          <w:numId w:val="14"/>
        </w:numPr>
        <w:spacing w:before="0" w:line="400" w:lineRule="exact"/>
      </w:pPr>
      <w:r>
        <w:t>Promotional Pricing</w:t>
      </w:r>
    </w:p>
    <w:p w:rsidR="00BF320A" w:rsidRDefault="00000000">
      <w:pPr>
        <w:pStyle w:val="BodyText"/>
        <w:numPr>
          <w:ilvl w:val="0"/>
          <w:numId w:val="14"/>
        </w:numPr>
        <w:spacing w:before="0" w:line="400" w:lineRule="exact"/>
      </w:pPr>
      <w:r>
        <w:t>Discount</w:t>
      </w:r>
    </w:p>
    <w:p w:rsidR="00BF320A" w:rsidRDefault="00000000">
      <w:pPr>
        <w:pStyle w:val="BodyText"/>
        <w:numPr>
          <w:ilvl w:val="0"/>
          <w:numId w:val="14"/>
        </w:numPr>
        <w:spacing w:before="0" w:line="400" w:lineRule="exact"/>
      </w:pPr>
      <w:r>
        <w:t>Free Products</w:t>
      </w:r>
    </w:p>
    <w:p w:rsidR="00BF320A" w:rsidRDefault="00000000">
      <w:pPr>
        <w:pStyle w:val="BodyText"/>
        <w:numPr>
          <w:ilvl w:val="0"/>
          <w:numId w:val="14"/>
        </w:numPr>
        <w:spacing w:before="0" w:line="400" w:lineRule="exact"/>
      </w:pPr>
      <w:r>
        <w:t>Free Upgrade</w:t>
      </w:r>
    </w:p>
    <w:p w:rsidR="00BF320A" w:rsidRDefault="00BF320A">
      <w:pPr>
        <w:pStyle w:val="BodyText"/>
        <w:spacing w:before="0" w:line="400" w:lineRule="exact"/>
        <w:ind w:left="720"/>
      </w:pPr>
    </w:p>
    <w:p w:rsidR="00BF320A" w:rsidRDefault="00000000">
      <w:pPr>
        <w:pStyle w:val="Heading3"/>
        <w:spacing w:before="0"/>
      </w:pPr>
      <w:bookmarkStart w:id="6" w:name="_Toc24980477"/>
      <w:r>
        <w:t>Free Period</w:t>
      </w:r>
      <w:bookmarkEnd w:id="6"/>
    </w:p>
    <w:p w:rsidR="00BF320A" w:rsidRDefault="00000000">
      <w:pPr>
        <w:pStyle w:val="BodyText"/>
      </w:pPr>
      <w:r>
        <w:t xml:space="preserve">The </w:t>
      </w:r>
      <w:r>
        <w:rPr>
          <w:b/>
        </w:rPr>
        <w:t>Free period</w:t>
      </w:r>
      <w:r>
        <w:t xml:space="preserve"> is one of the wider promotional offerings that are offered to the Customers, where the Service provider offers free service to the Subscribers for a certain duration of time, provided the Subscriber agrees to stay and subscribe to a plan for a committed period. </w:t>
      </w:r>
    </w:p>
    <w:p w:rsidR="00BF320A" w:rsidRDefault="00000000">
      <w:pPr>
        <w:pStyle w:val="BodyText"/>
      </w:pPr>
      <w:r>
        <w:t xml:space="preserve">Here in this free period, the subscription that the Subscriber gets is not charged with any additional money. </w:t>
      </w:r>
    </w:p>
    <w:p w:rsidR="00BF320A" w:rsidRDefault="00000000">
      <w:pPr>
        <w:pStyle w:val="BodyText"/>
      </w:pPr>
      <w:r>
        <w:t xml:space="preserve">The Subscriber charges the money only for the plan’s contract term (E.g. 6 Months, 1 Year, etc.). The rest additional service in the free period is considered as free and is not charged to the Customers. </w:t>
      </w:r>
    </w:p>
    <w:p w:rsidR="00BF320A" w:rsidRDefault="00000000">
      <w:pPr>
        <w:pStyle w:val="BodyText"/>
      </w:pPr>
      <w:r>
        <w:t>The services offered in the free period are given as a 100% discount to the Subscribers either in Days/Months.</w:t>
      </w:r>
    </w:p>
    <w:p w:rsidR="00BF320A" w:rsidRDefault="00000000">
      <w:pPr>
        <w:pStyle w:val="BodyText"/>
        <w:rPr>
          <w:b/>
        </w:rPr>
      </w:pPr>
      <w:r>
        <w:rPr>
          <w:b/>
        </w:rPr>
        <w:t>Example:</w:t>
      </w:r>
    </w:p>
    <w:p w:rsidR="00BF320A" w:rsidRDefault="00000000">
      <w:pPr>
        <w:pStyle w:val="BodyText"/>
      </w:pPr>
      <w:r>
        <w:t xml:space="preserve">On the Subscription of the South-pack plan for the contract term of 1 year, the Subscribers will get one month extra as a Free Period. </w:t>
      </w:r>
    </w:p>
    <w:p w:rsidR="00BF320A" w:rsidRDefault="00000000">
      <w:pPr>
        <w:pStyle w:val="Heading4"/>
      </w:pPr>
      <w:bookmarkStart w:id="7" w:name="FreePeriodTerms"/>
      <w:bookmarkEnd w:id="7"/>
      <w:r>
        <w:t>Free Period terms</w:t>
      </w:r>
    </w:p>
    <w:p w:rsidR="00BF320A" w:rsidRDefault="00000000">
      <w:pPr>
        <w:pStyle w:val="BodyText"/>
      </w:pPr>
      <w:r>
        <w:t xml:space="preserve">The </w:t>
      </w:r>
      <w:r>
        <w:rPr>
          <w:b/>
        </w:rPr>
        <w:t>Free Period</w:t>
      </w:r>
      <w:r>
        <w:t xml:space="preserve"> promotions are offered to the Customers on certain terms. Following are the terms upon which the Free Period promotions are applied:</w:t>
      </w:r>
    </w:p>
    <w:p w:rsidR="00BF320A" w:rsidRDefault="00000000">
      <w:pPr>
        <w:pStyle w:val="BodyText"/>
      </w:pPr>
      <w:r>
        <w:t xml:space="preserve">Here the terms are nothing but the time period of the contract term in which the Free Period is applicable. </w:t>
      </w:r>
    </w:p>
    <w:p w:rsidR="00BF320A" w:rsidRDefault="00000000">
      <w:pPr>
        <w:pStyle w:val="BodyText"/>
      </w:pPr>
      <w:r>
        <w:rPr>
          <w:b/>
        </w:rPr>
        <w:t>Note</w:t>
      </w:r>
      <w:r>
        <w:t>: The following terms are explained considering the Free Period duration as 2 Months and the Contract Period as 1 Year (January 1</w:t>
      </w:r>
      <w:r>
        <w:rPr>
          <w:vertAlign w:val="superscript"/>
        </w:rPr>
        <w:t>st</w:t>
      </w:r>
      <w:r>
        <w:t xml:space="preserve"> to December 31</w:t>
      </w:r>
      <w:r>
        <w:rPr>
          <w:vertAlign w:val="superscript"/>
        </w:rPr>
        <w:t>st</w:t>
      </w:r>
      <w:r>
        <w:t>).</w:t>
      </w:r>
    </w:p>
    <w:p w:rsidR="00BF320A" w:rsidRDefault="00BF320A">
      <w:pPr>
        <w:pStyle w:val="BodyText"/>
        <w:spacing w:before="0" w:line="200" w:lineRule="exact"/>
      </w:pPr>
    </w:p>
    <w:p w:rsidR="00BF320A" w:rsidRDefault="00000000">
      <w:pPr>
        <w:pStyle w:val="ListBullet2"/>
        <w:tabs>
          <w:tab w:val="clear" w:pos="2880"/>
          <w:tab w:val="left" w:pos="450"/>
        </w:tabs>
        <w:ind w:left="450" w:hanging="270"/>
      </w:pPr>
      <w:r>
        <w:rPr>
          <w:b/>
        </w:rPr>
        <w:t>Beginning of the term:</w:t>
      </w:r>
      <w:r>
        <w:t xml:space="preserve"> Here the Free Period promotion is applied in the initial terms of the Plan’s subscription.</w:t>
      </w:r>
    </w:p>
    <w:p w:rsidR="00BF320A" w:rsidRDefault="00000000">
      <w:pPr>
        <w:pStyle w:val="ListBullet"/>
      </w:pPr>
      <w:r>
        <w:t xml:space="preserve">In this case, the Subscriber gets the free subscription in the months of </w:t>
      </w:r>
      <w:r>
        <w:rPr>
          <w:i/>
        </w:rPr>
        <w:t>January</w:t>
      </w:r>
      <w:r>
        <w:t xml:space="preserve"> and </w:t>
      </w:r>
      <w:r>
        <w:rPr>
          <w:i/>
        </w:rPr>
        <w:t>February</w:t>
      </w:r>
      <w:r>
        <w:t xml:space="preserve">. </w:t>
      </w:r>
    </w:p>
    <w:p w:rsidR="00BF320A" w:rsidRDefault="00000000">
      <w:pPr>
        <w:pStyle w:val="ListBullet2"/>
        <w:tabs>
          <w:tab w:val="clear" w:pos="2880"/>
          <w:tab w:val="left" w:pos="450"/>
        </w:tabs>
        <w:ind w:left="540"/>
      </w:pPr>
      <w:r>
        <w:rPr>
          <w:b/>
        </w:rPr>
        <w:t>End of the term:</w:t>
      </w:r>
      <w:r>
        <w:t xml:space="preserve"> Here the promotion is applied at the end of the Plan’s subscription. </w:t>
      </w:r>
    </w:p>
    <w:p w:rsidR="00BF320A" w:rsidRDefault="00000000">
      <w:pPr>
        <w:pStyle w:val="ListBullet"/>
      </w:pPr>
      <w:r>
        <w:t xml:space="preserve">In this case, the Subscriber gets the free subscription in the months of </w:t>
      </w:r>
      <w:r>
        <w:rPr>
          <w:i/>
        </w:rPr>
        <w:t>November</w:t>
      </w:r>
      <w:r>
        <w:t xml:space="preserve"> and </w:t>
      </w:r>
      <w:r>
        <w:rPr>
          <w:i/>
        </w:rPr>
        <w:t>December</w:t>
      </w:r>
      <w:r>
        <w:t>.</w:t>
      </w:r>
    </w:p>
    <w:p w:rsidR="00BF320A" w:rsidRDefault="00000000">
      <w:pPr>
        <w:pStyle w:val="ListBullet2"/>
        <w:tabs>
          <w:tab w:val="clear" w:pos="2880"/>
          <w:tab w:val="left" w:pos="450"/>
        </w:tabs>
        <w:ind w:left="450" w:hanging="270"/>
      </w:pPr>
      <w:r>
        <w:rPr>
          <w:b/>
        </w:rPr>
        <w:t>After the contract term:</w:t>
      </w:r>
      <w:r>
        <w:t xml:space="preserve"> Here the Subscriber gets an additional two months of service as a free period. </w:t>
      </w:r>
    </w:p>
    <w:p w:rsidR="00BF320A" w:rsidRDefault="00000000">
      <w:pPr>
        <w:pStyle w:val="ListBullet"/>
      </w:pPr>
      <w:r>
        <w:t xml:space="preserve">In this case, the Subscriber gets the free subscription after his contract term. I.e.  After the December month, so it would be in the months of </w:t>
      </w:r>
      <w:r>
        <w:rPr>
          <w:i/>
        </w:rPr>
        <w:t>January</w:t>
      </w:r>
      <w:r>
        <w:t xml:space="preserve"> and </w:t>
      </w:r>
      <w:r>
        <w:rPr>
          <w:i/>
        </w:rPr>
        <w:t>February</w:t>
      </w:r>
      <w:r>
        <w:t xml:space="preserve"> of next year.</w:t>
      </w:r>
    </w:p>
    <w:p w:rsidR="00BF320A" w:rsidRDefault="00000000">
      <w:pPr>
        <w:pStyle w:val="ListBullet2"/>
        <w:tabs>
          <w:tab w:val="clear" w:pos="2880"/>
          <w:tab w:val="left" w:pos="450"/>
        </w:tabs>
        <w:ind w:left="450"/>
      </w:pPr>
      <w:r>
        <w:rPr>
          <w:b/>
        </w:rPr>
        <w:t>Specific terms:</w:t>
      </w:r>
      <w:r>
        <w:t xml:space="preserve"> Here, in this case, the Service Provider can offer promotions randomly in any particular month(s) or from a particular month to the Subscribers.</w:t>
      </w:r>
    </w:p>
    <w:p w:rsidR="00BF320A" w:rsidRDefault="00000000">
      <w:pPr>
        <w:pStyle w:val="ListBullet"/>
      </w:pPr>
      <w:r>
        <w:t>For example, for a one-year contract term, the free period can be given on the 6th month of the term. A 100% discount will be given in the 6th month .</w:t>
      </w:r>
    </w:p>
    <w:p w:rsidR="00BF320A" w:rsidRDefault="00BF320A">
      <w:pPr>
        <w:pStyle w:val="ListBullet"/>
        <w:spacing w:before="0"/>
      </w:pPr>
    </w:p>
    <w:p w:rsidR="00BF320A" w:rsidRDefault="00BF320A">
      <w:pPr>
        <w:pStyle w:val="ListBullet"/>
        <w:spacing w:before="0"/>
      </w:pPr>
    </w:p>
    <w:p w:rsidR="00BF320A" w:rsidRDefault="00BF320A">
      <w:pPr>
        <w:pStyle w:val="ListBullet"/>
        <w:spacing w:before="0"/>
      </w:pPr>
    </w:p>
    <w:p w:rsidR="00BF320A" w:rsidRDefault="00000000">
      <w:pPr>
        <w:pStyle w:val="Heading3"/>
        <w:spacing w:before="0"/>
      </w:pPr>
      <w:bookmarkStart w:id="8" w:name="_Toc24980478"/>
      <w:r>
        <w:t>Pricing</w:t>
      </w:r>
      <w:bookmarkEnd w:id="8"/>
    </w:p>
    <w:p w:rsidR="00BF320A" w:rsidRDefault="00000000">
      <w:pPr>
        <w:pStyle w:val="BodyText"/>
      </w:pPr>
      <w:r>
        <w:t xml:space="preserve">For subscription-based promotions, the products can be offered for a discounted price than the normal price as a part of a promotion. If the Plans have discounted prices, then the newly discounted prices will be applied to the respective product(s). </w:t>
      </w:r>
    </w:p>
    <w:p w:rsidR="00BF320A" w:rsidRDefault="00000000">
      <w:pPr>
        <w:pStyle w:val="BodyText"/>
      </w:pPr>
      <w:r>
        <w:rPr>
          <w:b/>
        </w:rPr>
        <w:t>Note</w:t>
      </w:r>
      <w:r>
        <w:t xml:space="preserve">: </w:t>
      </w:r>
    </w:p>
    <w:p w:rsidR="00BF320A" w:rsidRDefault="00000000">
      <w:pPr>
        <w:pStyle w:val="BodyText"/>
        <w:numPr>
          <w:ilvl w:val="0"/>
          <w:numId w:val="15"/>
        </w:numPr>
        <w:ind w:left="540"/>
      </w:pPr>
      <w:r>
        <w:t xml:space="preserve">Before defining the promotional price for a Plan in the </w:t>
      </w:r>
      <w:r>
        <w:rPr>
          <w:b/>
        </w:rPr>
        <w:t>Promotion</w:t>
      </w:r>
      <w:r>
        <w:t xml:space="preserve"> screen, the plan should be defined in the system with respective Charges, Pricing, and Discounts (if any) in the </w:t>
      </w:r>
      <w:r>
        <w:rPr>
          <w:b/>
        </w:rPr>
        <w:t>Pricing</w:t>
      </w:r>
      <w:r>
        <w:t xml:space="preserve"> Screen.</w:t>
      </w:r>
    </w:p>
    <w:p w:rsidR="00BF320A" w:rsidRDefault="00000000">
      <w:pPr>
        <w:pStyle w:val="BodyText"/>
        <w:numPr>
          <w:ilvl w:val="0"/>
          <w:numId w:val="15"/>
        </w:numPr>
        <w:ind w:left="540"/>
      </w:pPr>
      <w:r>
        <w:t xml:space="preserve">For </w:t>
      </w:r>
      <w:r>
        <w:rPr>
          <w:i/>
        </w:rPr>
        <w:t>Perpetual</w:t>
      </w:r>
      <w:r>
        <w:t xml:space="preserve"> plans, the discounted price (Promotion Pricing) is continued, and for the </w:t>
      </w:r>
      <w:r>
        <w:rPr>
          <w:i/>
        </w:rPr>
        <w:t>Fixed-term</w:t>
      </w:r>
      <w:r>
        <w:t xml:space="preserve"> plans, the discounted price continues till the end of the Plan’s Subscription i.e. Plan’s contract term. </w:t>
      </w:r>
    </w:p>
    <w:p w:rsidR="00BF320A" w:rsidRDefault="00000000">
      <w:pPr>
        <w:pStyle w:val="BodyText"/>
        <w:numPr>
          <w:ilvl w:val="0"/>
          <w:numId w:val="15"/>
        </w:numPr>
        <w:ind w:left="540"/>
      </w:pPr>
      <w:r>
        <w:t xml:space="preserve">If there are multiple services in a plan and if you wish to define the promotional pricing to each service separately, then you can do the same with the promotional attributes like </w:t>
      </w:r>
      <w:r>
        <w:rPr>
          <w:i/>
        </w:rPr>
        <w:t>Price Region</w:t>
      </w:r>
      <w:r>
        <w:t xml:space="preserve">, </w:t>
      </w:r>
      <w:r>
        <w:rPr>
          <w:i/>
        </w:rPr>
        <w:t>Currency</w:t>
      </w:r>
      <w:r>
        <w:t xml:space="preserve">, </w:t>
      </w:r>
      <w:r>
        <w:rPr>
          <w:i/>
        </w:rPr>
        <w:t>Customer</w:t>
      </w:r>
      <w:r>
        <w:t xml:space="preserve">, and </w:t>
      </w:r>
      <w:r>
        <w:rPr>
          <w:i/>
        </w:rPr>
        <w:t xml:space="preserve">Billing Frequency </w:t>
      </w:r>
      <w:r>
        <w:t xml:space="preserve">in the </w:t>
      </w:r>
      <w:r>
        <w:rPr>
          <w:i/>
        </w:rPr>
        <w:t>Pricing</w:t>
      </w:r>
      <w:r>
        <w:t xml:space="preserve"> screen.  </w:t>
      </w:r>
    </w:p>
    <w:p w:rsidR="00BF320A" w:rsidRDefault="00000000">
      <w:pPr>
        <w:pStyle w:val="ListBullet"/>
      </w:pPr>
      <w:r>
        <w:rPr>
          <w:b/>
        </w:rPr>
        <w:t>Example</w:t>
      </w:r>
      <w:r>
        <w:t xml:space="preserve">: As a part of the promotional offer, for the new subscribers, the South Pack is given for the discounted price of Rs. 45/- instead of the actual price of Rs. 60/- for the initial one month. </w:t>
      </w:r>
    </w:p>
    <w:p w:rsidR="00BF320A" w:rsidRDefault="00000000">
      <w:pPr>
        <w:pStyle w:val="Heading3"/>
      </w:pPr>
      <w:bookmarkStart w:id="9" w:name="_Toc24980479"/>
      <w:r>
        <w:t>Discounts</w:t>
      </w:r>
      <w:bookmarkEnd w:id="9"/>
    </w:p>
    <w:p w:rsidR="00BF320A" w:rsidRDefault="00000000">
      <w:pPr>
        <w:pStyle w:val="BodyText"/>
      </w:pPr>
      <w:r>
        <w:t xml:space="preserve">The </w:t>
      </w:r>
      <w:r>
        <w:rPr>
          <w:b/>
        </w:rPr>
        <w:t>Discounts</w:t>
      </w:r>
      <w:r>
        <w:t xml:space="preserve"> are another type of promotional offerings to the Customers. In this type of promotion, the offerings are made on the subscription-plans either as a </w:t>
      </w:r>
      <w:r>
        <w:rPr>
          <w:b/>
          <w:i/>
        </w:rPr>
        <w:t>Percentage</w:t>
      </w:r>
      <w:r>
        <w:t xml:space="preserve"> discount or a </w:t>
      </w:r>
      <w:r>
        <w:rPr>
          <w:b/>
          <w:i/>
        </w:rPr>
        <w:t>Flat</w:t>
      </w:r>
      <w:r>
        <w:rPr>
          <w:i/>
        </w:rPr>
        <w:t xml:space="preserve"> </w:t>
      </w:r>
      <w:r>
        <w:t>discount.</w:t>
      </w:r>
    </w:p>
    <w:p w:rsidR="00BF320A" w:rsidRDefault="00000000">
      <w:pPr>
        <w:pStyle w:val="ListBullet2"/>
        <w:tabs>
          <w:tab w:val="clear" w:pos="2880"/>
          <w:tab w:val="left" w:pos="2790"/>
        </w:tabs>
        <w:ind w:left="720"/>
      </w:pPr>
      <w:r>
        <w:rPr>
          <w:b/>
        </w:rPr>
        <w:t>Percentage</w:t>
      </w:r>
      <w:r>
        <w:t xml:space="preserve">: Here the discount is given in percentages. E.g. 20% discount to first-time subscribers, etc.  </w:t>
      </w:r>
    </w:p>
    <w:p w:rsidR="00BF320A" w:rsidRDefault="00000000">
      <w:pPr>
        <w:pStyle w:val="ListBullet2"/>
        <w:tabs>
          <w:tab w:val="clear" w:pos="2880"/>
          <w:tab w:val="left" w:pos="2790"/>
        </w:tabs>
        <w:ind w:left="720"/>
      </w:pPr>
      <w:r>
        <w:rPr>
          <w:b/>
        </w:rPr>
        <w:t>Flat</w:t>
      </w:r>
      <w:r>
        <w:t>: Here the discount is given as a flat amount. E.g. Flat 50 Rupees discount on all the Subscription plans.</w:t>
      </w:r>
    </w:p>
    <w:p w:rsidR="00BF320A" w:rsidRDefault="00000000">
      <w:pPr>
        <w:pStyle w:val="BodyText"/>
      </w:pPr>
      <w:r>
        <w:rPr>
          <w:b/>
        </w:rPr>
        <w:t>Scenario</w:t>
      </w:r>
      <w:r>
        <w:t>:</w:t>
      </w:r>
    </w:p>
    <w:p w:rsidR="00BF320A" w:rsidRDefault="00000000">
      <w:pPr>
        <w:pStyle w:val="BodyText"/>
      </w:pPr>
      <w:r>
        <w:t>If a plan has more than one discount at a time, the System considers only one promotional discount.</w:t>
      </w:r>
    </w:p>
    <w:p w:rsidR="00BF320A" w:rsidRDefault="00000000">
      <w:pPr>
        <w:pStyle w:val="BodyText"/>
      </w:pPr>
      <w:r>
        <w:rPr>
          <w:b/>
        </w:rPr>
        <w:t xml:space="preserve">Example: </w:t>
      </w:r>
      <w:r>
        <w:t>If a business has already a 10% discount throughout the year on a certain plan, and in the festival season if the business wants to offer a special promotional discount of 20% on the same plan, then the System considers only one promotional discount at a time I.e. newly defined discount. I.e. 20% discount.</w:t>
      </w:r>
    </w:p>
    <w:p w:rsidR="00BF320A" w:rsidRDefault="00BF320A">
      <w:pPr>
        <w:pStyle w:val="BodyText"/>
        <w:spacing w:before="0"/>
      </w:pPr>
    </w:p>
    <w:p w:rsidR="00BF320A" w:rsidRDefault="00000000">
      <w:pPr>
        <w:pStyle w:val="BodyText"/>
        <w:spacing w:before="0"/>
      </w:pPr>
      <w:r>
        <w:t>Though there are two discounts on the plan at the same time, the system considers only one discount.  Here the 20% discount is applied till the discount period. Once the discount period is elapsed, the previously applicable discount is enforced as per its definition. I.e. 10% discount in this case.</w:t>
      </w:r>
      <w:r>
        <w:cr/>
      </w:r>
    </w:p>
    <w:p w:rsidR="00BF320A" w:rsidRDefault="00000000">
      <w:pPr>
        <w:pStyle w:val="Heading4"/>
      </w:pPr>
      <w:bookmarkStart w:id="10" w:name="DiscountTerms"/>
      <w:bookmarkEnd w:id="10"/>
      <w:r>
        <w:t>Discount terms</w:t>
      </w:r>
    </w:p>
    <w:p w:rsidR="00BF320A" w:rsidRDefault="00000000">
      <w:pPr>
        <w:pStyle w:val="BodyText"/>
      </w:pPr>
      <w:r>
        <w:t xml:space="preserve">The promotional </w:t>
      </w:r>
      <w:r>
        <w:rPr>
          <w:i/>
        </w:rPr>
        <w:t>Discounts</w:t>
      </w:r>
      <w:r>
        <w:t xml:space="preserve"> are offered to customers on certain terms. Following are the terms upon which the discounts are applied:</w:t>
      </w:r>
    </w:p>
    <w:p w:rsidR="00BF320A" w:rsidRDefault="00000000">
      <w:pPr>
        <w:pStyle w:val="BodyText"/>
      </w:pPr>
      <w:r>
        <w:t xml:space="preserve">Here the terms are nothing but the time period of the contract term in which the Free Period is applicable. </w:t>
      </w:r>
    </w:p>
    <w:p w:rsidR="00BF320A" w:rsidRDefault="00000000">
      <w:pPr>
        <w:pStyle w:val="BodyText"/>
      </w:pPr>
      <w:r>
        <w:rPr>
          <w:b/>
        </w:rPr>
        <w:t>Note</w:t>
      </w:r>
      <w:r>
        <w:t>: The following terms are explained considering the Free Period duration of 2 Months.</w:t>
      </w:r>
    </w:p>
    <w:p w:rsidR="00BF320A" w:rsidRDefault="00000000">
      <w:pPr>
        <w:pStyle w:val="ListBullet2"/>
        <w:tabs>
          <w:tab w:val="clear" w:pos="2880"/>
          <w:tab w:val="left" w:pos="450"/>
        </w:tabs>
        <w:ind w:left="450" w:hanging="270"/>
      </w:pPr>
      <w:r>
        <w:rPr>
          <w:b/>
        </w:rPr>
        <w:t>Beginning of the term:</w:t>
      </w:r>
      <w:r>
        <w:t xml:space="preserve"> Here the discount promotion is applied in the initial terms of the Plan’s subscription.</w:t>
      </w:r>
    </w:p>
    <w:p w:rsidR="00BF320A" w:rsidRDefault="00000000">
      <w:pPr>
        <w:pStyle w:val="ListBullet2"/>
        <w:numPr>
          <w:ilvl w:val="0"/>
          <w:numId w:val="0"/>
        </w:numPr>
        <w:ind w:left="450"/>
      </w:pPr>
      <w:r>
        <w:t xml:space="preserve">In this case, the Subscriber gets the discount in the months of </w:t>
      </w:r>
      <w:r>
        <w:rPr>
          <w:i/>
        </w:rPr>
        <w:t>January</w:t>
      </w:r>
      <w:r>
        <w:t xml:space="preserve"> and </w:t>
      </w:r>
      <w:r>
        <w:rPr>
          <w:i/>
        </w:rPr>
        <w:t>February</w:t>
      </w:r>
      <w:r>
        <w:t xml:space="preserve">. </w:t>
      </w:r>
    </w:p>
    <w:p w:rsidR="00BF320A" w:rsidRDefault="00000000">
      <w:pPr>
        <w:pStyle w:val="ListBullet2"/>
        <w:tabs>
          <w:tab w:val="clear" w:pos="2880"/>
          <w:tab w:val="left" w:pos="450"/>
        </w:tabs>
        <w:ind w:left="450" w:hanging="270"/>
      </w:pPr>
      <w:r>
        <w:rPr>
          <w:b/>
        </w:rPr>
        <w:t>End of within Contract term:</w:t>
      </w:r>
      <w:r>
        <w:t xml:space="preserve"> Here the discount promotion is applied at the end of the Plan’s subscription. </w:t>
      </w:r>
    </w:p>
    <w:p w:rsidR="00BF320A" w:rsidRDefault="00000000">
      <w:pPr>
        <w:pStyle w:val="ListBullet"/>
      </w:pPr>
      <w:r>
        <w:t xml:space="preserve">In this case, the Subscriber gets the discount for the months of </w:t>
      </w:r>
      <w:r>
        <w:rPr>
          <w:i/>
        </w:rPr>
        <w:t>November</w:t>
      </w:r>
      <w:r>
        <w:t xml:space="preserve"> and </w:t>
      </w:r>
      <w:r>
        <w:rPr>
          <w:i/>
        </w:rPr>
        <w:t>December</w:t>
      </w:r>
      <w:r>
        <w:t>.</w:t>
      </w:r>
    </w:p>
    <w:p w:rsidR="00BF320A" w:rsidRDefault="00000000">
      <w:pPr>
        <w:pStyle w:val="ListBullet2"/>
        <w:numPr>
          <w:ilvl w:val="0"/>
          <w:numId w:val="16"/>
        </w:numPr>
        <w:tabs>
          <w:tab w:val="clear" w:pos="2880"/>
          <w:tab w:val="left" w:pos="450"/>
        </w:tabs>
        <w:ind w:left="567"/>
      </w:pPr>
      <w:r>
        <w:rPr>
          <w:b/>
        </w:rPr>
        <w:t>Specific terms:</w:t>
      </w:r>
      <w:r>
        <w:t xml:space="preserve"> Here the discount is applied in particular month </w:t>
      </w:r>
    </w:p>
    <w:p w:rsidR="00BF320A" w:rsidRDefault="00000000">
      <w:pPr>
        <w:pStyle w:val="ListBullet2"/>
        <w:numPr>
          <w:ilvl w:val="0"/>
          <w:numId w:val="0"/>
        </w:numPr>
        <w:tabs>
          <w:tab w:val="clear" w:pos="2880"/>
          <w:tab w:val="left" w:pos="450"/>
        </w:tabs>
        <w:ind w:left="450"/>
      </w:pPr>
      <w:r>
        <w:t xml:space="preserve">For example, the Customer subscribed to </w:t>
      </w:r>
      <w:r>
        <w:rPr>
          <w:i/>
        </w:rPr>
        <w:t xml:space="preserve">Plan ABC </w:t>
      </w:r>
      <w:r>
        <w:t xml:space="preserve">on </w:t>
      </w:r>
      <w:r>
        <w:rPr>
          <w:i/>
        </w:rPr>
        <w:t>January 1st, 2019</w:t>
      </w:r>
      <w:r>
        <w:t xml:space="preserve"> and the contract validity of the plan is one year, then when the Specific term duration is given as 3 the system considers the discount in the third month of the contract validity year of the Subscription.</w:t>
      </w:r>
    </w:p>
    <w:p w:rsidR="00BF320A" w:rsidRDefault="00000000">
      <w:pPr>
        <w:pStyle w:val="Heading4"/>
      </w:pPr>
      <w:r>
        <w:t xml:space="preserve">Cross Product Discounts </w:t>
      </w:r>
    </w:p>
    <w:p w:rsidR="00BF320A" w:rsidRDefault="00000000">
      <w:pPr>
        <w:pStyle w:val="BodyText"/>
      </w:pPr>
      <w:r>
        <w:t xml:space="preserve">The </w:t>
      </w:r>
      <w:r>
        <w:rPr>
          <w:b/>
        </w:rPr>
        <w:t>Cross Product discounts</w:t>
      </w:r>
      <w:r>
        <w:t xml:space="preserve"> facility is provided for Promotional type </w:t>
      </w:r>
      <w:r>
        <w:rPr>
          <w:b/>
        </w:rPr>
        <w:t>Discounts</w:t>
      </w:r>
      <w:r>
        <w:t xml:space="preserve">. Here in this functionality, the Service Provider can announce a discount on certain plans, provided the Subscriber has to subscribe/have the other plan as a cross-product. </w:t>
      </w:r>
    </w:p>
    <w:p w:rsidR="00BF320A" w:rsidRDefault="00000000">
      <w:pPr>
        <w:pStyle w:val="BodyText"/>
      </w:pPr>
      <w:r>
        <w:t xml:space="preserve">In other words, the Subscriber will get the discount on a particular plan only when he subscribes to the other mapped plan.    </w:t>
      </w:r>
    </w:p>
    <w:p w:rsidR="00BF320A" w:rsidRDefault="00000000">
      <w:pPr>
        <w:pStyle w:val="BodyText"/>
      </w:pPr>
      <w:r>
        <w:rPr>
          <w:b/>
        </w:rPr>
        <w:t>Example</w:t>
      </w:r>
      <w:r>
        <w:t>: To have a discount on the Disney kids’ product, the Subscriber should have Star Pack as a product subscription.</w:t>
      </w:r>
    </w:p>
    <w:p w:rsidR="00BF320A" w:rsidRDefault="00000000">
      <w:pPr>
        <w:keepLines w:val="0"/>
        <w:spacing w:line="240" w:lineRule="auto"/>
        <w:ind w:left="0"/>
        <w:rPr>
          <w:rFonts w:asciiTheme="minorHAnsi" w:hAnsiTheme="minorHAnsi"/>
          <w:b/>
          <w:color w:val="C0504D" w:themeColor="accent2"/>
          <w:sz w:val="32"/>
          <w:szCs w:val="24"/>
        </w:rPr>
      </w:pPr>
      <w:bookmarkStart w:id="11" w:name="_Toc24980480"/>
      <w:r>
        <w:br w:type="page"/>
      </w:r>
    </w:p>
    <w:p w:rsidR="00BF320A" w:rsidRDefault="00000000">
      <w:pPr>
        <w:pStyle w:val="Heading3"/>
      </w:pPr>
      <w:r>
        <w:t>Free Products</w:t>
      </w:r>
      <w:bookmarkEnd w:id="11"/>
    </w:p>
    <w:p w:rsidR="00BF320A" w:rsidRDefault="00000000">
      <w:pPr>
        <w:pStyle w:val="BodyText"/>
      </w:pPr>
      <w:r>
        <w:t xml:space="preserve">The </w:t>
      </w:r>
      <w:r>
        <w:rPr>
          <w:b/>
        </w:rPr>
        <w:t>Free Products</w:t>
      </w:r>
      <w:r>
        <w:t xml:space="preserve"> offering offers free </w:t>
      </w:r>
      <w:r>
        <w:rPr>
          <w:i/>
        </w:rPr>
        <w:t>Add-on</w:t>
      </w:r>
      <w:r>
        <w:t xml:space="preserve"> products to the Customers on the selected promotional plans for a defined number of months. I.e. with the subscription of a particular plan, the Customer can avail a free subscription to an Add-on product for a defined number of months.</w:t>
      </w:r>
    </w:p>
    <w:p w:rsidR="00BF320A" w:rsidRDefault="00000000">
      <w:pPr>
        <w:pStyle w:val="BodyText"/>
      </w:pPr>
      <w:r>
        <w:rPr>
          <w:b/>
        </w:rPr>
        <w:t>Example</w:t>
      </w:r>
      <w:r>
        <w:t xml:space="preserve">: With the subscription of the South-pack plan, the Zee Add-on pack is given as a free product for the first month. </w:t>
      </w:r>
    </w:p>
    <w:p w:rsidR="00BF320A" w:rsidRDefault="00000000">
      <w:pPr>
        <w:pStyle w:val="Heading3"/>
      </w:pPr>
      <w:bookmarkStart w:id="12" w:name="_Toc24980481"/>
      <w:r>
        <w:t>Free Upgrade</w:t>
      </w:r>
      <w:bookmarkEnd w:id="12"/>
    </w:p>
    <w:p w:rsidR="00BF320A" w:rsidRDefault="00000000">
      <w:pPr>
        <w:pStyle w:val="BodyText"/>
      </w:pPr>
      <w:r>
        <w:t xml:space="preserve">In </w:t>
      </w:r>
      <w:r>
        <w:rPr>
          <w:b/>
        </w:rPr>
        <w:t>the Free Upgrade</w:t>
      </w:r>
      <w:r>
        <w:t xml:space="preserve"> offering scenario, the Subscriber’s plan is upgraded to the next higher level as a promotion. </w:t>
      </w:r>
    </w:p>
    <w:p w:rsidR="00BF320A" w:rsidRDefault="00000000">
      <w:pPr>
        <w:pStyle w:val="BodyText"/>
      </w:pPr>
      <w:r>
        <w:t xml:space="preserve">In other words, at the cost of the actual price of the price, the Subscriber is offered the higher-level plan’s service for the defined promotion duration of time. </w:t>
      </w:r>
    </w:p>
    <w:p w:rsidR="00BF320A" w:rsidRDefault="00000000">
      <w:pPr>
        <w:pStyle w:val="BodyText"/>
      </w:pPr>
      <w:r>
        <w:rPr>
          <w:b/>
        </w:rPr>
        <w:t>Example</w:t>
      </w:r>
      <w:r>
        <w:t xml:space="preserve">: The Service Provider has defined an </w:t>
      </w:r>
      <w:r>
        <w:rPr>
          <w:i/>
        </w:rPr>
        <w:t>SD content Regional Pack</w:t>
      </w:r>
      <w:r>
        <w:t xml:space="preserve"> for Rs.350/-;  Now, when the Subscriber takes this </w:t>
      </w:r>
      <w:r>
        <w:rPr>
          <w:i/>
        </w:rPr>
        <w:t>Regional Pack</w:t>
      </w:r>
      <w:r>
        <w:t xml:space="preserve">, then based on the plan’s definition, he will be offered with the Upgrade service, i.e. </w:t>
      </w:r>
      <w:r>
        <w:rPr>
          <w:i/>
        </w:rPr>
        <w:t>HD Quality</w:t>
      </w:r>
      <w:r>
        <w:t xml:space="preserve"> Service Channels at the cost of the same Rs.350/- for the months defined in the promotion.  </w:t>
      </w:r>
    </w:p>
    <w:p w:rsidR="00BF320A" w:rsidRDefault="00BF320A">
      <w:pPr>
        <w:pStyle w:val="Heading2"/>
        <w:spacing w:before="0"/>
        <w:rPr>
          <w:highlight w:val="yellow"/>
        </w:rPr>
        <w:sectPr w:rsidR="00BF320A">
          <w:headerReference w:type="default" r:id="rId25"/>
          <w:headerReference w:type="first" r:id="rId26"/>
          <w:pgSz w:w="12240" w:h="15840"/>
          <w:pgMar w:top="1710" w:right="1322" w:bottom="1350" w:left="1560" w:header="936" w:footer="936" w:gutter="0"/>
          <w:pgNumType w:start="1"/>
          <w:cols w:space="720"/>
          <w:titlePg/>
          <w:docGrid w:linePitch="272"/>
        </w:sectPr>
      </w:pPr>
    </w:p>
    <w:p w:rsidR="00BF320A" w:rsidRDefault="00000000">
      <w:pPr>
        <w:pStyle w:val="Heading2"/>
        <w:spacing w:before="0"/>
      </w:pPr>
      <w:bookmarkStart w:id="13" w:name="_Toc24980482"/>
      <w:r>
        <w:t>Defining a Promotion Code</w:t>
      </w:r>
      <w:bookmarkEnd w:id="13"/>
    </w:p>
    <w:p w:rsidR="00BF320A" w:rsidRDefault="00000000">
      <w:pPr>
        <w:pStyle w:val="BodyText"/>
      </w:pPr>
      <w:r>
        <w:t xml:space="preserve">To define a promotion, the user needs to create a promotion code and define a validity period for the promotion. The promotion type depends on various Qualifiers such as </w:t>
      </w:r>
      <w:r>
        <w:rPr>
          <w:i/>
        </w:rPr>
        <w:t>Operation Type</w:t>
      </w:r>
      <w:r>
        <w:t xml:space="preserve">, </w:t>
      </w:r>
      <w:r>
        <w:rPr>
          <w:i/>
        </w:rPr>
        <w:t>Billing Frequency</w:t>
      </w:r>
      <w:r>
        <w:t xml:space="preserve">, </w:t>
      </w:r>
      <w:r>
        <w:rPr>
          <w:i/>
        </w:rPr>
        <w:t>Customer Type</w:t>
      </w:r>
      <w:r>
        <w:t xml:space="preserve">, </w:t>
      </w:r>
      <w:r>
        <w:rPr>
          <w:i/>
        </w:rPr>
        <w:t>Price Region</w:t>
      </w:r>
      <w:r>
        <w:t xml:space="preserve">, </w:t>
      </w:r>
      <w:r>
        <w:rPr>
          <w:i/>
        </w:rPr>
        <w:t>Currency</w:t>
      </w:r>
      <w:r>
        <w:t xml:space="preserve">, and </w:t>
      </w:r>
      <w:r>
        <w:rPr>
          <w:i/>
        </w:rPr>
        <w:t>Operational Entity</w:t>
      </w:r>
      <w:r>
        <w:t>.</w:t>
      </w:r>
    </w:p>
    <w:p w:rsidR="00BF320A" w:rsidRDefault="00000000">
      <w:pPr>
        <w:pStyle w:val="ProcedureSubHeading"/>
      </w:pPr>
      <w:r>
        <w:t>Following are the steps to create a Promotion:</w:t>
      </w:r>
    </w:p>
    <w:p w:rsidR="00BF320A" w:rsidRDefault="00000000">
      <w:pPr>
        <w:pStyle w:val="ListNumber"/>
        <w:ind w:left="720"/>
      </w:pPr>
      <w:r>
        <w:t xml:space="preserve">On </w:t>
      </w:r>
      <w:r>
        <w:rPr>
          <w:b/>
        </w:rPr>
        <w:t>Settings, click</w:t>
      </w:r>
      <w:r>
        <w:t xml:space="preserve"> </w:t>
      </w:r>
      <w:r>
        <w:rPr>
          <w:b/>
        </w:rPr>
        <w:t>Order Management</w:t>
      </w:r>
      <w:r>
        <w:t xml:space="preserve">, click on </w:t>
      </w:r>
      <w:r>
        <w:rPr>
          <w:b/>
        </w:rPr>
        <w:t xml:space="preserve">Product Catalogue </w:t>
      </w:r>
      <w:r>
        <w:t xml:space="preserve">, and then click </w:t>
      </w:r>
      <w:r>
        <w:rPr>
          <w:b/>
        </w:rPr>
        <w:t>Promotion</w:t>
      </w:r>
      <w:r>
        <w:t>.</w:t>
      </w:r>
    </w:p>
    <w:p w:rsidR="00BF320A" w:rsidRDefault="00000000">
      <w:pPr>
        <w:pStyle w:val="ListContinue"/>
      </w:pPr>
      <w:r>
        <w:rPr>
          <w:noProof/>
        </w:rPr>
        <w:drawing>
          <wp:anchor distT="0" distB="0" distL="114300" distR="114300" simplePos="0" relativeHeight="251672576" behindDoc="0" locked="0" layoutInCell="1" allowOverlap="1">
            <wp:simplePos x="0" y="0"/>
            <wp:positionH relativeFrom="column">
              <wp:posOffset>334645</wp:posOffset>
            </wp:positionH>
            <wp:positionV relativeFrom="paragraph">
              <wp:posOffset>367665</wp:posOffset>
            </wp:positionV>
            <wp:extent cx="5678805" cy="1125855"/>
            <wp:effectExtent l="19050" t="19050" r="17145" b="1714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7">
                      <a:extLst>
                        <a:ext uri="{BEBA8EAE-BF5A-486C-A8C5-ECC9F3942E4B}">
                          <a14:imgProps xmlns:a14="http://schemas.microsoft.com/office/drawing/2010/main">
                            <a14:imgLayer r:embed="rId28">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5678805" cy="1125855"/>
                    </a:xfrm>
                    <a:prstGeom prst="rect">
                      <a:avLst/>
                    </a:prstGeom>
                    <a:ln>
                      <a:solidFill>
                        <a:schemeClr val="bg1">
                          <a:lumMod val="75000"/>
                        </a:schemeClr>
                      </a:solidFill>
                    </a:ln>
                  </pic:spPr>
                </pic:pic>
              </a:graphicData>
            </a:graphic>
          </wp:anchor>
        </w:drawing>
      </w:r>
      <w:r>
        <w:t xml:space="preserve">The </w:t>
      </w:r>
      <w:r>
        <w:rPr>
          <w:b/>
        </w:rPr>
        <w:t>Promotion</w:t>
      </w:r>
      <w:r>
        <w:t xml:space="preserve"> screen appears.</w:t>
      </w:r>
    </w:p>
    <w:p w:rsidR="00BF320A" w:rsidRDefault="00000000">
      <w:pPr>
        <w:pStyle w:val="Picture"/>
      </w:pPr>
      <w:r>
        <w:t xml:space="preserve"> </w:t>
      </w:r>
    </w:p>
    <w:p w:rsidR="00BF320A" w:rsidRDefault="00000000">
      <w:pPr>
        <w:pStyle w:val="ListNumber"/>
        <w:ind w:left="720"/>
      </w:pPr>
      <w:r>
        <w:t xml:space="preserve">Click </w:t>
      </w:r>
      <w:r>
        <w:rPr>
          <w:b/>
        </w:rPr>
        <w:t xml:space="preserve">Add New Promotion </w:t>
      </w:r>
      <w:r>
        <w:t>to define a new promotion.</w:t>
      </w:r>
    </w:p>
    <w:p w:rsidR="00BF320A" w:rsidRDefault="00000000">
      <w:pPr>
        <w:pStyle w:val="ListNumber"/>
        <w:numPr>
          <w:ilvl w:val="0"/>
          <w:numId w:val="0"/>
        </w:numPr>
        <w:ind w:left="720"/>
      </w:pPr>
      <w:r>
        <w:t xml:space="preserve">Once the </w:t>
      </w:r>
      <w:r>
        <w:rPr>
          <w:b/>
        </w:rPr>
        <w:t xml:space="preserve">Add New Promotion </w:t>
      </w:r>
      <w:r>
        <w:t>is clicked, the screen navigates to the</w:t>
      </w:r>
      <w:r>
        <w:rPr>
          <w:b/>
        </w:rPr>
        <w:t xml:space="preserve"> Promotion </w:t>
      </w:r>
      <w:r>
        <w:t>definition screen.</w:t>
      </w:r>
    </w:p>
    <w:p w:rsidR="00BF320A" w:rsidRDefault="00000000">
      <w:pPr>
        <w:pStyle w:val="ListNumber"/>
        <w:ind w:left="720"/>
      </w:pPr>
      <w:r>
        <w:t xml:space="preserve">Enter the code, name, and description for the promotion in the </w:t>
      </w:r>
      <w:r>
        <w:rPr>
          <w:b/>
        </w:rPr>
        <w:t>Promotion Code</w:t>
      </w:r>
      <w:r>
        <w:t xml:space="preserve">, </w:t>
      </w:r>
      <w:r>
        <w:rPr>
          <w:b/>
        </w:rPr>
        <w:t>Promotion Name</w:t>
      </w:r>
      <w:r>
        <w:t xml:space="preserve">, and </w:t>
      </w:r>
      <w:r>
        <w:rPr>
          <w:b/>
        </w:rPr>
        <w:t>Description</w:t>
      </w:r>
      <w:r>
        <w:t xml:space="preserve"> boxes respectively. </w:t>
      </w:r>
    </w:p>
    <w:p w:rsidR="00BF320A" w:rsidRDefault="00000000">
      <w:pPr>
        <w:pStyle w:val="ListNumber"/>
        <w:ind w:left="720"/>
      </w:pPr>
      <w:r>
        <w:t xml:space="preserve">From the </w:t>
      </w:r>
      <w:r>
        <w:rPr>
          <w:b/>
        </w:rPr>
        <w:t>Status</w:t>
      </w:r>
      <w:r>
        <w:t xml:space="preserve"> list, select the status as </w:t>
      </w:r>
      <w:r>
        <w:rPr>
          <w:bCs/>
          <w:i/>
        </w:rPr>
        <w:t>Active</w:t>
      </w:r>
      <w:r>
        <w:t xml:space="preserve"> to enable the defined Promotion.</w:t>
      </w:r>
    </w:p>
    <w:p w:rsidR="00BF320A" w:rsidRDefault="00000000">
      <w:pPr>
        <w:pStyle w:val="ListNumber"/>
        <w:numPr>
          <w:ilvl w:val="0"/>
          <w:numId w:val="0"/>
        </w:numPr>
        <w:ind w:left="900" w:hanging="360"/>
      </w:pPr>
      <w:r>
        <w:t xml:space="preserve">    </w:t>
      </w:r>
      <w:r>
        <w:rPr>
          <w:b/>
        </w:rPr>
        <w:t>Note</w:t>
      </w:r>
      <w:r>
        <w:t xml:space="preserve">: Status </w:t>
      </w:r>
      <w:r>
        <w:rPr>
          <w:i/>
        </w:rPr>
        <w:t>Inactive</w:t>
      </w:r>
      <w:r>
        <w:t xml:space="preserve"> disables the promotion code. </w:t>
      </w:r>
    </w:p>
    <w:p w:rsidR="00BF320A" w:rsidRDefault="00000000">
      <w:pPr>
        <w:pStyle w:val="ListNumber"/>
        <w:ind w:left="720"/>
      </w:pPr>
      <w:r>
        <w:rPr>
          <w:noProof/>
        </w:rPr>
        <w:drawing>
          <wp:anchor distT="0" distB="0" distL="114300" distR="114300" simplePos="0" relativeHeight="251673600" behindDoc="0" locked="0" layoutInCell="1" allowOverlap="1">
            <wp:simplePos x="0" y="0"/>
            <wp:positionH relativeFrom="column">
              <wp:posOffset>322580</wp:posOffset>
            </wp:positionH>
            <wp:positionV relativeFrom="paragraph">
              <wp:posOffset>581025</wp:posOffset>
            </wp:positionV>
            <wp:extent cx="5657215" cy="1405890"/>
            <wp:effectExtent l="19050" t="19050" r="19685" b="2286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657215" cy="1405890"/>
                    </a:xfrm>
                    <a:prstGeom prst="rect">
                      <a:avLst/>
                    </a:prstGeom>
                    <a:ln>
                      <a:solidFill>
                        <a:schemeClr val="bg1">
                          <a:lumMod val="75000"/>
                        </a:schemeClr>
                      </a:solidFill>
                    </a:ln>
                  </pic:spPr>
                </pic:pic>
              </a:graphicData>
            </a:graphic>
          </wp:anchor>
        </w:drawing>
      </w:r>
      <w:r>
        <w:t xml:space="preserve">In the </w:t>
      </w:r>
      <w:r>
        <w:rPr>
          <w:b/>
          <w:bCs/>
        </w:rPr>
        <w:t>Valid From</w:t>
      </w:r>
      <w:r>
        <w:t xml:space="preserve"> box, select or type the date from which the promotion should be commenced. In the </w:t>
      </w:r>
      <w:r>
        <w:rPr>
          <w:b/>
        </w:rPr>
        <w:t>Valid To</w:t>
      </w:r>
      <w:r>
        <w:t xml:space="preserve"> box, select or type the promotion end date.</w:t>
      </w:r>
    </w:p>
    <w:p w:rsidR="00BF320A" w:rsidRDefault="00BF320A">
      <w:pPr>
        <w:pStyle w:val="Picture"/>
      </w:pPr>
    </w:p>
    <w:p w:rsidR="00BF320A" w:rsidRDefault="00000000">
      <w:pPr>
        <w:pStyle w:val="ListNumber"/>
        <w:ind w:left="720"/>
      </w:pPr>
      <w:r>
        <w:t xml:space="preserve">In the </w:t>
      </w:r>
      <w:r>
        <w:rPr>
          <w:b/>
        </w:rPr>
        <w:t>Qualifiers</w:t>
      </w:r>
      <w:r>
        <w:t xml:space="preserve"> tab, select different qualifiers of the promotion by selecting the check box against the desired qualifier values, Click </w:t>
      </w:r>
      <w:r>
        <w:rPr>
          <w:b/>
        </w:rPr>
        <w:t>Save</w:t>
      </w:r>
      <w:r>
        <w:t xml:space="preserve"> to save the qualifiers selection.</w:t>
      </w:r>
    </w:p>
    <w:p w:rsidR="00BF320A" w:rsidRDefault="00000000">
      <w:pPr>
        <w:pStyle w:val="ListNumber"/>
        <w:numPr>
          <w:ilvl w:val="0"/>
          <w:numId w:val="0"/>
        </w:numPr>
        <w:ind w:left="720"/>
      </w:pPr>
      <w:r>
        <w:rPr>
          <w:b/>
        </w:rPr>
        <w:t>Note</w:t>
      </w:r>
      <w:r>
        <w:t xml:space="preserve">: The available qualifiers are </w:t>
      </w:r>
      <w:r>
        <w:rPr>
          <w:i/>
        </w:rPr>
        <w:t>Price Region</w:t>
      </w:r>
      <w:r>
        <w:t xml:space="preserve">, </w:t>
      </w:r>
      <w:r>
        <w:rPr>
          <w:i/>
        </w:rPr>
        <w:t>Customer Status</w:t>
      </w:r>
      <w:r>
        <w:t xml:space="preserve">, </w:t>
      </w:r>
      <w:r>
        <w:rPr>
          <w:i/>
        </w:rPr>
        <w:t>Operation Type</w:t>
      </w:r>
      <w:r>
        <w:t xml:space="preserve">, </w:t>
      </w:r>
      <w:r>
        <w:rPr>
          <w:i/>
        </w:rPr>
        <w:t>Payment Method</w:t>
      </w:r>
      <w:r>
        <w:t xml:space="preserve">, </w:t>
      </w:r>
      <w:r>
        <w:rPr>
          <w:i/>
        </w:rPr>
        <w:t>Billing Frequency</w:t>
      </w:r>
      <w:r>
        <w:t xml:space="preserve">, </w:t>
      </w:r>
      <w:r>
        <w:rPr>
          <w:i/>
        </w:rPr>
        <w:t>Customer Type</w:t>
      </w:r>
      <w:r>
        <w:t xml:space="preserve">, </w:t>
      </w:r>
      <w:r>
        <w:rPr>
          <w:i/>
        </w:rPr>
        <w:t>Currency</w:t>
      </w:r>
      <w:r>
        <w:t xml:space="preserve">, </w:t>
      </w:r>
      <w:r>
        <w:rPr>
          <w:i/>
        </w:rPr>
        <w:t>Operational Entity</w:t>
      </w:r>
      <w:r>
        <w:t xml:space="preserve">, and </w:t>
      </w:r>
      <w:r>
        <w:rPr>
          <w:i/>
        </w:rPr>
        <w:t>Hardware Item</w:t>
      </w:r>
      <w:r>
        <w:t xml:space="preserve">. </w:t>
      </w:r>
    </w:p>
    <w:p w:rsidR="00BF320A" w:rsidRDefault="00000000">
      <w:pPr>
        <w:pStyle w:val="ListNumber"/>
        <w:numPr>
          <w:ilvl w:val="0"/>
          <w:numId w:val="0"/>
        </w:numPr>
        <w:ind w:left="720"/>
      </w:pPr>
      <w:r>
        <w:t xml:space="preserve">You can also use </w:t>
      </w:r>
      <w:r>
        <w:rPr>
          <w:noProof/>
        </w:rPr>
        <w:drawing>
          <wp:inline distT="0" distB="0" distL="0" distR="0">
            <wp:extent cx="608965" cy="189865"/>
            <wp:effectExtent l="19050" t="19050" r="19685" b="196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30"/>
                    <a:stretch>
                      <a:fillRect/>
                    </a:stretch>
                  </pic:blipFill>
                  <pic:spPr>
                    <a:xfrm>
                      <a:off x="0" y="0"/>
                      <a:ext cx="609524" cy="190476"/>
                    </a:xfrm>
                    <a:prstGeom prst="rect">
                      <a:avLst/>
                    </a:prstGeom>
                    <a:ln>
                      <a:solidFill>
                        <a:schemeClr val="bg1">
                          <a:lumMod val="75000"/>
                        </a:schemeClr>
                      </a:solidFill>
                    </a:ln>
                  </pic:spPr>
                </pic:pic>
              </a:graphicData>
            </a:graphic>
          </wp:inline>
        </w:drawing>
      </w:r>
      <w:r>
        <w:t xml:space="preserve">to select the required qualifiers. The Qualifiers selected in the </w:t>
      </w:r>
      <w:r>
        <w:rPr>
          <w:b/>
        </w:rPr>
        <w:t>Optional Fields</w:t>
      </w:r>
      <w:r>
        <w:t xml:space="preserve"> dialog box will appear in the </w:t>
      </w:r>
      <w:r>
        <w:rPr>
          <w:b/>
        </w:rPr>
        <w:t>Qualifiers</w:t>
      </w:r>
      <w:r>
        <w:t xml:space="preserve"> tab.</w:t>
      </w:r>
    </w:p>
    <w:p w:rsidR="00BF320A" w:rsidRDefault="00BF320A">
      <w:pPr>
        <w:pStyle w:val="ListNumber"/>
        <w:numPr>
          <w:ilvl w:val="0"/>
          <w:numId w:val="0"/>
        </w:numPr>
        <w:ind w:left="720"/>
      </w:pPr>
    </w:p>
    <w:p w:rsidR="00BF320A" w:rsidRDefault="00000000">
      <w:pPr>
        <w:keepLines w:val="0"/>
        <w:spacing w:line="240" w:lineRule="auto"/>
        <w:ind w:left="0"/>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extent cx="5942330" cy="4938395"/>
            <wp:effectExtent l="0" t="0" r="1270" b="0"/>
            <wp:docPr id="543792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92941"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942330" cy="4938395"/>
                    </a:xfrm>
                    <a:prstGeom prst="rect">
                      <a:avLst/>
                    </a:prstGeom>
                    <a:noFill/>
                    <a:ln>
                      <a:noFill/>
                    </a:ln>
                  </pic:spPr>
                </pic:pic>
              </a:graphicData>
            </a:graphic>
          </wp:inline>
        </w:drawing>
      </w:r>
    </w:p>
    <w:p w:rsidR="00BF320A" w:rsidRDefault="00BF320A">
      <w:pPr>
        <w:pStyle w:val="ListNumber"/>
        <w:numPr>
          <w:ilvl w:val="0"/>
          <w:numId w:val="0"/>
        </w:numPr>
        <w:ind w:left="720" w:hanging="180"/>
      </w:pPr>
    </w:p>
    <w:p w:rsidR="00BF320A" w:rsidRDefault="00000000">
      <w:pPr>
        <w:pStyle w:val="ListNumber"/>
        <w:ind w:left="720"/>
      </w:pPr>
      <w:r>
        <w:t xml:space="preserve">Once the Qualifiers are saved, click </w:t>
      </w:r>
      <w:r>
        <w:rPr>
          <w:b/>
        </w:rPr>
        <w:t>Plan</w:t>
      </w:r>
      <w:r>
        <w:t xml:space="preserve"> (tab) and Click </w:t>
      </w:r>
      <w:r>
        <w:rPr>
          <w:b/>
        </w:rPr>
        <w:t>Add</w:t>
      </w:r>
      <w:r>
        <w:t xml:space="preserve"> to select the plan for applying the Promotion code to the plan.</w:t>
      </w:r>
    </w:p>
    <w:p w:rsidR="00BF320A" w:rsidRDefault="00BF320A">
      <w:pPr>
        <w:pStyle w:val="Picture"/>
      </w:pPr>
    </w:p>
    <w:p w:rsidR="00BF320A" w:rsidRDefault="00000000">
      <w:pPr>
        <w:pStyle w:val="ListNumber"/>
        <w:ind w:left="720"/>
      </w:pPr>
      <w:r>
        <w:t xml:space="preserve">Select the plan details from the </w:t>
      </w:r>
      <w:r>
        <w:rPr>
          <w:b/>
        </w:rPr>
        <w:t>Plan</w:t>
      </w:r>
      <w:r>
        <w:t xml:space="preserve"> list and select the contract term of the plan from the </w:t>
      </w:r>
      <w:r>
        <w:rPr>
          <w:b/>
        </w:rPr>
        <w:t>Contract Term</w:t>
      </w:r>
      <w:r>
        <w:t xml:space="preserve"> list. </w:t>
      </w:r>
    </w:p>
    <w:p w:rsidR="00BF320A" w:rsidRDefault="00000000">
      <w:pPr>
        <w:pStyle w:val="ListContinue"/>
      </w:pPr>
      <w:r>
        <w:t xml:space="preserve">To add another set of a row for the plan, click </w:t>
      </w:r>
      <w:r>
        <w:rPr>
          <w:b/>
        </w:rPr>
        <w:t>Add</w:t>
      </w:r>
      <w:r>
        <w:t xml:space="preserve">. </w:t>
      </w:r>
    </w:p>
    <w:p w:rsidR="00BF320A" w:rsidRDefault="00000000">
      <w:pPr>
        <w:pStyle w:val="ListContinue"/>
      </w:pPr>
      <w:r>
        <w:rPr>
          <w:b/>
        </w:rPr>
        <w:t xml:space="preserve">Note: </w:t>
      </w:r>
      <w:r>
        <w:t xml:space="preserve">Make sure, the selected </w:t>
      </w:r>
      <w:r>
        <w:rPr>
          <w:i/>
        </w:rPr>
        <w:t>Plan</w:t>
      </w:r>
      <w:r>
        <w:t xml:space="preserve"> and </w:t>
      </w:r>
      <w:r>
        <w:rPr>
          <w:i/>
        </w:rPr>
        <w:t>Contract Term</w:t>
      </w:r>
      <w:r>
        <w:t xml:space="preserve"> should be already defined in the </w:t>
      </w:r>
      <w:r>
        <w:rPr>
          <w:b/>
        </w:rPr>
        <w:t xml:space="preserve">Pricing </w:t>
      </w:r>
      <w:r>
        <w:t xml:space="preserve">screen. </w:t>
      </w:r>
    </w:p>
    <w:p w:rsidR="00BF320A" w:rsidRDefault="00000000">
      <w:pPr>
        <w:pStyle w:val="ListNumber"/>
        <w:ind w:left="720"/>
      </w:pPr>
      <w:r>
        <w:t xml:space="preserve">Once the </w:t>
      </w:r>
      <w:r>
        <w:rPr>
          <w:b/>
        </w:rPr>
        <w:t xml:space="preserve">Plan </w:t>
      </w:r>
      <w:r>
        <w:t xml:space="preserve">and </w:t>
      </w:r>
      <w:r>
        <w:rPr>
          <w:b/>
        </w:rPr>
        <w:t>Contract term</w:t>
      </w:r>
      <w:r>
        <w:t xml:space="preserve"> is selected from the list, click </w:t>
      </w:r>
      <w:r>
        <w:rPr>
          <w:b/>
        </w:rPr>
        <w:t>Save</w:t>
      </w:r>
      <w:r>
        <w:t xml:space="preserve"> to save the promotion details.</w:t>
      </w:r>
    </w:p>
    <w:p w:rsidR="00BF320A" w:rsidRDefault="00000000">
      <w:pPr>
        <w:pStyle w:val="ListNumber"/>
        <w:numPr>
          <w:ilvl w:val="0"/>
          <w:numId w:val="0"/>
        </w:numPr>
        <w:rPr>
          <w:lang w:val="en-IN" w:eastAsia="en-IN"/>
        </w:rPr>
      </w:pPr>
      <w:r>
        <w:rPr>
          <w:noProof/>
          <w:lang w:val="en-IN" w:eastAsia="en-IN"/>
        </w:rPr>
        <w:drawing>
          <wp:inline distT="0" distB="0" distL="0" distR="0">
            <wp:extent cx="5942330" cy="3507105"/>
            <wp:effectExtent l="19050" t="19050" r="20320" b="17145"/>
            <wp:docPr id="6555420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42046"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942330" cy="3507105"/>
                    </a:xfrm>
                    <a:prstGeom prst="rect">
                      <a:avLst/>
                    </a:prstGeom>
                    <a:noFill/>
                    <a:ln>
                      <a:solidFill>
                        <a:schemeClr val="tx2"/>
                      </a:solidFill>
                    </a:ln>
                  </pic:spPr>
                </pic:pic>
              </a:graphicData>
            </a:graphic>
          </wp:inline>
        </w:drawing>
      </w:r>
    </w:p>
    <w:p w:rsidR="00BF320A" w:rsidRDefault="00000000">
      <w:pPr>
        <w:pStyle w:val="ListNumber"/>
        <w:numPr>
          <w:ilvl w:val="0"/>
          <w:numId w:val="0"/>
        </w:numPr>
        <w:spacing w:before="0"/>
        <w:ind w:left="540"/>
      </w:pPr>
      <w:r>
        <w:t xml:space="preserve"> </w:t>
      </w:r>
    </w:p>
    <w:p w:rsidR="00BF320A" w:rsidRDefault="00000000">
      <w:pPr>
        <w:pStyle w:val="Note"/>
        <w:spacing w:before="0"/>
        <w:ind w:left="360"/>
      </w:pPr>
      <w:r>
        <w:rPr>
          <w:b/>
        </w:rPr>
        <w:t>Note:</w:t>
      </w:r>
      <w:r>
        <w:t xml:space="preserve"> You can select different </w:t>
      </w:r>
      <w:r>
        <w:rPr>
          <w:b/>
        </w:rPr>
        <w:t>Offerings</w:t>
      </w:r>
      <w:r>
        <w:t xml:space="preserve"> to a Promotion by selecting the check box listed in the </w:t>
      </w:r>
      <w:r>
        <w:rPr>
          <w:b/>
        </w:rPr>
        <w:t>Offerings</w:t>
      </w:r>
      <w:r>
        <w:t xml:space="preserve"> section.</w:t>
      </w:r>
    </w:p>
    <w:p w:rsidR="00BF320A" w:rsidRDefault="00000000">
      <w:pPr>
        <w:pStyle w:val="Note"/>
        <w:spacing w:before="0"/>
        <w:ind w:left="360"/>
      </w:pPr>
      <w:r>
        <w:t xml:space="preserve"> </w:t>
      </w:r>
    </w:p>
    <w:p w:rsidR="00BF320A" w:rsidRDefault="00000000">
      <w:pPr>
        <w:pStyle w:val="Note"/>
        <w:spacing w:before="0"/>
        <w:ind w:left="360"/>
      </w:pPr>
      <w:r>
        <w:t xml:space="preserve">The Offerings include </w:t>
      </w:r>
      <w:r>
        <w:rPr>
          <w:i/>
        </w:rPr>
        <w:t>Free Period</w:t>
      </w:r>
      <w:r>
        <w:t xml:space="preserve">, </w:t>
      </w:r>
      <w:r>
        <w:rPr>
          <w:i/>
        </w:rPr>
        <w:t>Pricing</w:t>
      </w:r>
      <w:r>
        <w:t xml:space="preserve">, </w:t>
      </w:r>
      <w:r>
        <w:rPr>
          <w:i/>
        </w:rPr>
        <w:t>Discounts</w:t>
      </w:r>
      <w:r>
        <w:t xml:space="preserve"> and </w:t>
      </w:r>
      <w:r>
        <w:rPr>
          <w:i/>
        </w:rPr>
        <w:t>Free Products</w:t>
      </w:r>
      <w:r>
        <w:t xml:space="preserve"> (shown in below screenshot)</w:t>
      </w:r>
    </w:p>
    <w:p w:rsidR="00BF320A" w:rsidRDefault="00000000">
      <w:pPr>
        <w:keepLines w:val="0"/>
        <w:spacing w:line="240" w:lineRule="auto"/>
        <w:ind w:left="0"/>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extent cx="9293225" cy="431800"/>
            <wp:effectExtent l="0" t="0" r="3175" b="6350"/>
            <wp:docPr id="19809089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08985" name="Picture 5"/>
                    <pic:cNvPicPr>
                      <a:picLocks noChangeAspect="1" noChangeArrowheads="1"/>
                    </pic:cNvPicPr>
                  </pic:nvPicPr>
                  <pic:blipFill>
                    <a:blip r:embed="rId33">
                      <a:extLst>
                        <a:ext uri="{28A0092B-C50C-407E-A947-70E740481C1C}">
                          <a14:useLocalDpi xmlns:a14="http://schemas.microsoft.com/office/drawing/2010/main" val="0"/>
                        </a:ext>
                      </a:extLst>
                    </a:blip>
                    <a:srcRect l="-5770" t="68145" r="5770" b="15079"/>
                    <a:stretch>
                      <a:fillRect/>
                    </a:stretch>
                  </pic:blipFill>
                  <pic:spPr>
                    <a:xfrm>
                      <a:off x="0" y="0"/>
                      <a:ext cx="9293461" cy="432000"/>
                    </a:xfrm>
                    <a:prstGeom prst="rect">
                      <a:avLst/>
                    </a:prstGeom>
                    <a:noFill/>
                    <a:ln>
                      <a:noFill/>
                    </a:ln>
                  </pic:spPr>
                </pic:pic>
              </a:graphicData>
            </a:graphic>
          </wp:inline>
        </w:drawing>
      </w:r>
    </w:p>
    <w:p w:rsidR="00BF320A" w:rsidRDefault="00BF320A">
      <w:pPr>
        <w:pStyle w:val="BodyText"/>
        <w:ind w:left="540"/>
      </w:pPr>
    </w:p>
    <w:p w:rsidR="00BF320A" w:rsidRDefault="00BF320A">
      <w:pPr>
        <w:pStyle w:val="Picture"/>
      </w:pPr>
    </w:p>
    <w:p w:rsidR="00BF320A" w:rsidRDefault="00BF320A">
      <w:pPr>
        <w:pStyle w:val="Picture"/>
        <w:sectPr w:rsidR="00BF320A">
          <w:headerReference w:type="default" r:id="rId34"/>
          <w:headerReference w:type="first" r:id="rId35"/>
          <w:pgSz w:w="12240" w:h="15840"/>
          <w:pgMar w:top="1710" w:right="1322" w:bottom="1350" w:left="1560" w:header="936" w:footer="936" w:gutter="0"/>
          <w:cols w:space="720"/>
          <w:titlePg/>
          <w:docGrid w:linePitch="272"/>
        </w:sectPr>
      </w:pPr>
    </w:p>
    <w:p w:rsidR="00BF320A" w:rsidRDefault="00000000">
      <w:pPr>
        <w:pStyle w:val="Heading2"/>
        <w:spacing w:before="0" w:after="240"/>
      </w:pPr>
      <w:bookmarkStart w:id="14" w:name="_Toc24980483"/>
      <w:r>
        <w:t>Defining a Promotion Offerings</w:t>
      </w:r>
      <w:bookmarkEnd w:id="14"/>
    </w:p>
    <w:p w:rsidR="00BF320A" w:rsidRDefault="00000000">
      <w:pPr>
        <w:pStyle w:val="BodyText"/>
        <w:spacing w:before="0" w:after="240"/>
      </w:pPr>
      <w:r>
        <w:t xml:space="preserve">The Promotional Offerings like </w:t>
      </w:r>
      <w:r>
        <w:rPr>
          <w:b/>
        </w:rPr>
        <w:t>Free Period</w:t>
      </w:r>
      <w:r>
        <w:t xml:space="preserve">, </w:t>
      </w:r>
      <w:r>
        <w:rPr>
          <w:b/>
        </w:rPr>
        <w:t>Pricing</w:t>
      </w:r>
      <w:r>
        <w:t xml:space="preserve">, </w:t>
      </w:r>
      <w:r>
        <w:rPr>
          <w:b/>
        </w:rPr>
        <w:t>Discounts</w:t>
      </w:r>
      <w:r>
        <w:t xml:space="preserve">, </w:t>
      </w:r>
      <w:r>
        <w:rPr>
          <w:b/>
        </w:rPr>
        <w:t xml:space="preserve">Free Products, </w:t>
      </w:r>
      <w:r>
        <w:t>and</w:t>
      </w:r>
      <w:r>
        <w:rPr>
          <w:b/>
        </w:rPr>
        <w:t xml:space="preserve"> Free Upgrade</w:t>
      </w:r>
      <w:r>
        <w:t xml:space="preserve"> are used to associate different offerings to the selected promotion Plan.</w:t>
      </w:r>
    </w:p>
    <w:p w:rsidR="00BF320A" w:rsidRDefault="00000000">
      <w:pPr>
        <w:pStyle w:val="BodyText"/>
        <w:spacing w:before="0"/>
      </w:pPr>
      <w:r>
        <w:rPr>
          <w:b/>
        </w:rPr>
        <w:t>Note:</w:t>
      </w:r>
      <w:r>
        <w:t xml:space="preserve"> </w:t>
      </w:r>
    </w:p>
    <w:p w:rsidR="00BF320A" w:rsidRDefault="00BF320A">
      <w:pPr>
        <w:pStyle w:val="BodyText"/>
        <w:spacing w:before="0"/>
      </w:pPr>
    </w:p>
    <w:p w:rsidR="00BF320A" w:rsidRDefault="00000000">
      <w:pPr>
        <w:pStyle w:val="BodyText"/>
        <w:spacing w:before="0"/>
      </w:pPr>
      <w:r>
        <w:rPr>
          <w:b/>
        </w:rPr>
        <w:t xml:space="preserve">All the Offerings are Optional. </w:t>
      </w:r>
      <w:r>
        <w:t>That is, you can select any of these Offerings by selecting the respective check boxes, then that corresponding offering details are listed, from which you can define the offerings to the Plan.</w:t>
      </w:r>
    </w:p>
    <w:p w:rsidR="00BF320A" w:rsidRDefault="00000000">
      <w:pPr>
        <w:pStyle w:val="ProcedureSubHeading"/>
        <w:rPr>
          <w:b w:val="0"/>
        </w:rPr>
      </w:pPr>
      <w:r>
        <w:rPr>
          <w:b w:val="0"/>
        </w:rPr>
        <w:t xml:space="preserve">Follow these steps for defining the </w:t>
      </w:r>
      <w:r>
        <w:t>Free Period</w:t>
      </w:r>
      <w:r>
        <w:rPr>
          <w:b w:val="0"/>
        </w:rPr>
        <w:t xml:space="preserve"> Offering to a Promotion.</w:t>
      </w:r>
    </w:p>
    <w:p w:rsidR="00BF320A" w:rsidRDefault="00BF320A">
      <w:pPr>
        <w:pStyle w:val="BodyText"/>
        <w:spacing w:before="0"/>
      </w:pPr>
    </w:p>
    <w:p w:rsidR="00BF320A" w:rsidRDefault="00000000">
      <w:pPr>
        <w:pStyle w:val="Heading3"/>
        <w:spacing w:before="0"/>
      </w:pPr>
      <w:bookmarkStart w:id="15" w:name="_Free_Period"/>
      <w:bookmarkStart w:id="16" w:name="_Toc24980484"/>
      <w:bookmarkEnd w:id="15"/>
      <w:r>
        <w:t>Free Period</w:t>
      </w:r>
      <w:bookmarkEnd w:id="16"/>
    </w:p>
    <w:p w:rsidR="00BF320A" w:rsidRDefault="00000000">
      <w:pPr>
        <w:pStyle w:val="ListNumber"/>
        <w:numPr>
          <w:ilvl w:val="0"/>
          <w:numId w:val="17"/>
        </w:numPr>
        <w:ind w:left="720"/>
      </w:pPr>
      <w:r>
        <w:t xml:space="preserve">When the </w:t>
      </w:r>
      <w:r>
        <w:rPr>
          <w:b/>
        </w:rPr>
        <w:t>Free Period</w:t>
      </w:r>
      <w:r>
        <w:t xml:space="preserve"> tab is clicked from the </w:t>
      </w:r>
      <w:r>
        <w:rPr>
          <w:b/>
        </w:rPr>
        <w:t>Offerings</w:t>
      </w:r>
      <w:r>
        <w:t xml:space="preserve"> section, the corresponding options of the </w:t>
      </w:r>
      <w:r>
        <w:rPr>
          <w:b/>
        </w:rPr>
        <w:t>Free Period</w:t>
      </w:r>
      <w:r>
        <w:t xml:space="preserve"> offerings are listed. </w:t>
      </w:r>
    </w:p>
    <w:p w:rsidR="00BF320A" w:rsidRDefault="00000000">
      <w:pPr>
        <w:pStyle w:val="ListNumber"/>
        <w:numPr>
          <w:ilvl w:val="0"/>
          <w:numId w:val="0"/>
        </w:numPr>
        <w:ind w:left="900" w:hanging="360"/>
      </w:pPr>
      <w:r>
        <w:t xml:space="preserve">   Click Edit (</w:t>
      </w:r>
      <w:r>
        <w:rPr>
          <w:noProof/>
        </w:rPr>
        <w:drawing>
          <wp:inline distT="0" distB="0" distL="0" distR="0">
            <wp:extent cx="123190" cy="17081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6"/>
                    <a:stretch>
                      <a:fillRect/>
                    </a:stretch>
                  </pic:blipFill>
                  <pic:spPr>
                    <a:xfrm>
                      <a:off x="0" y="0"/>
                      <a:ext cx="123810" cy="171429"/>
                    </a:xfrm>
                    <a:prstGeom prst="rect">
                      <a:avLst/>
                    </a:prstGeom>
                  </pic:spPr>
                </pic:pic>
              </a:graphicData>
            </a:graphic>
          </wp:inline>
        </w:drawing>
      </w:r>
      <w:r>
        <w:t>) to define values for the Free Period</w:t>
      </w:r>
    </w:p>
    <w:p w:rsidR="00BF320A" w:rsidRDefault="00000000">
      <w:pPr>
        <w:pStyle w:val="ListNumber"/>
        <w:numPr>
          <w:ilvl w:val="0"/>
          <w:numId w:val="17"/>
        </w:numPr>
        <w:ind w:left="720"/>
      </w:pPr>
      <w:r>
        <w:t xml:space="preserve">For the selected plan, define the </w:t>
      </w:r>
      <w:r>
        <w:rPr>
          <w:b/>
        </w:rPr>
        <w:t>Free Period</w:t>
      </w:r>
      <w:r>
        <w:t xml:space="preserve"> values from the options below.</w:t>
      </w:r>
    </w:p>
    <w:p w:rsidR="00BF320A" w:rsidRDefault="00000000">
      <w:pPr>
        <w:pStyle w:val="ListNumber2"/>
        <w:ind w:left="1080"/>
      </w:pPr>
      <w:r>
        <w:t xml:space="preserve">From the </w:t>
      </w:r>
      <w:r>
        <w:rPr>
          <w:b/>
        </w:rPr>
        <w:t>Discount</w:t>
      </w:r>
      <w:r>
        <w:t xml:space="preserve"> </w:t>
      </w:r>
      <w:r>
        <w:rPr>
          <w:b/>
        </w:rPr>
        <w:t>Code</w:t>
      </w:r>
      <w:r>
        <w:t xml:space="preserve"> list, select the type of discount. </w:t>
      </w:r>
    </w:p>
    <w:p w:rsidR="00BF320A" w:rsidRDefault="00000000">
      <w:pPr>
        <w:pStyle w:val="ListNumber2"/>
        <w:numPr>
          <w:ilvl w:val="0"/>
          <w:numId w:val="0"/>
        </w:numPr>
        <w:ind w:left="1134"/>
      </w:pPr>
      <w:r>
        <w:rPr>
          <w:b/>
        </w:rPr>
        <w:t>Notes</w:t>
      </w:r>
      <w:r>
        <w:t xml:space="preserve">: All the discount codes defined in the </w:t>
      </w:r>
      <w:r>
        <w:rPr>
          <w:b/>
        </w:rPr>
        <w:t>Discount Code</w:t>
      </w:r>
      <w:r>
        <w:t xml:space="preserve"> screen appear in the list. </w:t>
      </w:r>
    </w:p>
    <w:p w:rsidR="00BF320A" w:rsidRDefault="00000000">
      <w:pPr>
        <w:pStyle w:val="ListNumber2"/>
        <w:ind w:left="1080"/>
      </w:pPr>
      <w:r>
        <w:t xml:space="preserve">From the </w:t>
      </w:r>
      <w:r>
        <w:rPr>
          <w:b/>
          <w:bCs/>
        </w:rPr>
        <w:t>Apply on</w:t>
      </w:r>
      <w:r>
        <w:t xml:space="preserve"> the list, select the condition value/terms as per your requirement. </w:t>
      </w:r>
    </w:p>
    <w:p w:rsidR="00BF320A" w:rsidRDefault="00000000">
      <w:pPr>
        <w:pStyle w:val="ListNumber2"/>
        <w:numPr>
          <w:ilvl w:val="0"/>
          <w:numId w:val="0"/>
        </w:numPr>
        <w:ind w:left="1080"/>
      </w:pPr>
      <w:r>
        <w:t xml:space="preserve">    The available </w:t>
      </w:r>
      <w:r>
        <w:rPr>
          <w:b/>
        </w:rPr>
        <w:t>Free Period terms</w:t>
      </w:r>
      <w:r>
        <w:t xml:space="preserve"> are:</w:t>
      </w:r>
    </w:p>
    <w:p w:rsidR="00BF320A" w:rsidRDefault="00BF320A">
      <w:pPr>
        <w:pStyle w:val="ListNumber2"/>
        <w:numPr>
          <w:ilvl w:val="0"/>
          <w:numId w:val="0"/>
        </w:numPr>
        <w:spacing w:before="0" w:line="200" w:lineRule="exact"/>
        <w:ind w:left="1080"/>
      </w:pPr>
    </w:p>
    <w:p w:rsidR="00BF320A" w:rsidRDefault="00000000">
      <w:pPr>
        <w:pStyle w:val="ListBullet2"/>
        <w:tabs>
          <w:tab w:val="clear" w:pos="2880"/>
          <w:tab w:val="left" w:pos="2610"/>
        </w:tabs>
        <w:spacing w:before="0" w:line="360" w:lineRule="auto"/>
        <w:ind w:left="1890" w:hanging="270"/>
      </w:pPr>
      <w:r>
        <w:t>Beginning of the term.</w:t>
      </w:r>
    </w:p>
    <w:p w:rsidR="00BF320A" w:rsidRDefault="00000000">
      <w:pPr>
        <w:pStyle w:val="ListBullet2"/>
        <w:tabs>
          <w:tab w:val="clear" w:pos="2880"/>
          <w:tab w:val="left" w:pos="2610"/>
        </w:tabs>
        <w:spacing w:before="0" w:line="360" w:lineRule="auto"/>
        <w:ind w:left="1890" w:hanging="270"/>
      </w:pPr>
      <w:r>
        <w:t>End of within contract term.</w:t>
      </w:r>
    </w:p>
    <w:p w:rsidR="00BF320A" w:rsidRDefault="00000000">
      <w:pPr>
        <w:pStyle w:val="ListBullet2"/>
        <w:tabs>
          <w:tab w:val="clear" w:pos="2880"/>
          <w:tab w:val="left" w:pos="2610"/>
        </w:tabs>
        <w:spacing w:before="0" w:line="360" w:lineRule="auto"/>
        <w:ind w:left="1890" w:hanging="270"/>
      </w:pPr>
      <w:r>
        <w:t>After the contract term.</w:t>
      </w:r>
    </w:p>
    <w:p w:rsidR="00BF320A" w:rsidRDefault="00000000">
      <w:pPr>
        <w:pStyle w:val="ListBullet2"/>
        <w:tabs>
          <w:tab w:val="clear" w:pos="2880"/>
          <w:tab w:val="left" w:pos="2610"/>
        </w:tabs>
        <w:spacing w:before="0" w:line="360" w:lineRule="auto"/>
        <w:ind w:left="1890" w:hanging="270"/>
      </w:pPr>
      <w:r>
        <w:t>Specific term.</w:t>
      </w:r>
    </w:p>
    <w:p w:rsidR="00BF320A" w:rsidRDefault="00000000">
      <w:pPr>
        <w:pStyle w:val="ListBullet2"/>
        <w:numPr>
          <w:ilvl w:val="0"/>
          <w:numId w:val="0"/>
        </w:numPr>
        <w:spacing w:before="0" w:line="360" w:lineRule="auto"/>
      </w:pPr>
      <w:r>
        <w:t xml:space="preserve">                         </w:t>
      </w:r>
      <w:r>
        <w:rPr>
          <w:b/>
        </w:rPr>
        <w:t>Note</w:t>
      </w:r>
      <w:r>
        <w:t xml:space="preserve">: Click </w:t>
      </w:r>
      <w:hyperlink w:anchor="FreePeriodTerms" w:history="1">
        <w:r>
          <w:rPr>
            <w:rStyle w:val="Hyperlink"/>
          </w:rPr>
          <w:t>here</w:t>
        </w:r>
      </w:hyperlink>
      <w:r>
        <w:t xml:space="preserve"> for more details on the </w:t>
      </w:r>
      <w:r>
        <w:rPr>
          <w:b/>
        </w:rPr>
        <w:t>Free Period terms</w:t>
      </w:r>
      <w:r>
        <w:t>.</w:t>
      </w:r>
    </w:p>
    <w:p w:rsidR="00BF320A" w:rsidRDefault="00000000">
      <w:pPr>
        <w:pStyle w:val="ListNumber2"/>
        <w:ind w:left="1080"/>
      </w:pPr>
      <w:r>
        <w:t xml:space="preserve">From the </w:t>
      </w:r>
      <w:r>
        <w:rPr>
          <w:b/>
        </w:rPr>
        <w:t>Terms</w:t>
      </w:r>
      <w:r>
        <w:t xml:space="preserve"> list, select the duration (Days / Months) for which you want to announce the Free Period. Based on the duration type (Days / Months) enter the value in the box provided against the </w:t>
      </w:r>
      <w:r>
        <w:rPr>
          <w:b/>
        </w:rPr>
        <w:t>Terms</w:t>
      </w:r>
      <w:r>
        <w:t xml:space="preserve"> list. </w:t>
      </w:r>
    </w:p>
    <w:p w:rsidR="00BF320A" w:rsidRDefault="00000000">
      <w:pPr>
        <w:pStyle w:val="ListNumber"/>
        <w:numPr>
          <w:ilvl w:val="0"/>
          <w:numId w:val="17"/>
        </w:numPr>
        <w:ind w:left="720"/>
      </w:pPr>
      <w:r>
        <w:t xml:space="preserve">Click </w:t>
      </w:r>
      <w:r>
        <w:rPr>
          <w:b/>
        </w:rPr>
        <w:t>Save</w:t>
      </w:r>
      <w:r>
        <w:t xml:space="preserve"> to save the Free Period for a Promotional Plan.</w:t>
      </w:r>
    </w:p>
    <w:p w:rsidR="00BF320A" w:rsidRDefault="00BF320A">
      <w:pPr>
        <w:pStyle w:val="ListNumber"/>
        <w:numPr>
          <w:ilvl w:val="0"/>
          <w:numId w:val="0"/>
        </w:numPr>
        <w:spacing w:before="0" w:line="200" w:lineRule="exact"/>
        <w:ind w:left="720"/>
      </w:pPr>
    </w:p>
    <w:p w:rsidR="00BF320A" w:rsidRDefault="00BF320A">
      <w:pPr>
        <w:pStyle w:val="ListNote2"/>
        <w:spacing w:line="200" w:lineRule="exact"/>
        <w:ind w:left="360"/>
        <w:rPr>
          <w:b/>
          <w:u w:val="single"/>
        </w:rPr>
      </w:pPr>
    </w:p>
    <w:p w:rsidR="00BF320A" w:rsidRDefault="00BF320A">
      <w:pPr>
        <w:pStyle w:val="ListNote2"/>
        <w:spacing w:line="200" w:lineRule="exact"/>
        <w:ind w:left="360"/>
        <w:rPr>
          <w:b/>
          <w:u w:val="single"/>
        </w:rPr>
      </w:pPr>
    </w:p>
    <w:p w:rsidR="00BF320A" w:rsidRDefault="00000000">
      <w:pPr>
        <w:keepLines w:val="0"/>
        <w:spacing w:line="240" w:lineRule="auto"/>
        <w:ind w:left="0"/>
        <w:rPr>
          <w:b/>
          <w:sz w:val="24"/>
          <w:u w:val="single"/>
        </w:rPr>
      </w:pPr>
      <w:r>
        <w:rPr>
          <w:b/>
          <w:u w:val="single"/>
        </w:rPr>
        <w:br w:type="page"/>
      </w:r>
    </w:p>
    <w:p w:rsidR="00BF320A" w:rsidRDefault="00000000">
      <w:pPr>
        <w:pStyle w:val="ListNote2"/>
        <w:spacing w:line="200" w:lineRule="exact"/>
        <w:ind w:left="0"/>
        <w:rPr>
          <w:u w:val="single"/>
        </w:rPr>
      </w:pPr>
      <w:r>
        <w:rPr>
          <w:b/>
          <w:u w:val="single"/>
        </w:rPr>
        <w:t>Note</w:t>
      </w:r>
      <w:r>
        <w:rPr>
          <w:u w:val="single"/>
        </w:rPr>
        <w:t xml:space="preserve">: </w:t>
      </w:r>
    </w:p>
    <w:p w:rsidR="00BF320A" w:rsidRDefault="00000000">
      <w:pPr>
        <w:pStyle w:val="ListBullet2"/>
        <w:tabs>
          <w:tab w:val="clear" w:pos="2880"/>
        </w:tabs>
        <w:ind w:left="1170"/>
      </w:pPr>
      <w:r>
        <w:t xml:space="preserve">You can delete the free period details by selecting the </w:t>
      </w:r>
      <w:r>
        <w:rPr>
          <w:b/>
        </w:rPr>
        <w:t>Delete</w:t>
      </w:r>
      <w:r>
        <w:t xml:space="preserve"> check box.</w:t>
      </w:r>
    </w:p>
    <w:p w:rsidR="00BF320A" w:rsidRDefault="00000000">
      <w:pPr>
        <w:pStyle w:val="ListBullet2"/>
        <w:numPr>
          <w:ilvl w:val="0"/>
          <w:numId w:val="0"/>
        </w:numPr>
        <w:rPr>
          <w:lang w:val="en-IN" w:eastAsia="en-IN"/>
        </w:rPr>
      </w:pPr>
      <w:r>
        <w:rPr>
          <w:noProof/>
          <w:lang w:val="en-IN" w:eastAsia="en-IN"/>
        </w:rPr>
        <w:drawing>
          <wp:inline distT="0" distB="0" distL="0" distR="0">
            <wp:extent cx="5942330" cy="5727700"/>
            <wp:effectExtent l="0" t="0" r="1270" b="6350"/>
            <wp:docPr id="7014723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72331"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942330" cy="5727700"/>
                    </a:xfrm>
                    <a:prstGeom prst="rect">
                      <a:avLst/>
                    </a:prstGeom>
                    <a:noFill/>
                    <a:ln>
                      <a:noFill/>
                    </a:ln>
                  </pic:spPr>
                </pic:pic>
              </a:graphicData>
            </a:graphic>
          </wp:inline>
        </w:drawing>
      </w:r>
    </w:p>
    <w:p w:rsidR="00BF320A" w:rsidRDefault="00000000">
      <w:pPr>
        <w:pStyle w:val="ListBullet2"/>
        <w:numPr>
          <w:ilvl w:val="0"/>
          <w:numId w:val="0"/>
        </w:numPr>
        <w:rPr>
          <w:lang w:val="en-IN" w:eastAsia="en-IN"/>
        </w:rPr>
      </w:pPr>
      <w:r>
        <w:rPr>
          <w:b/>
          <w:i/>
          <w:sz w:val="22"/>
          <w:szCs w:val="22"/>
        </w:rPr>
        <w:t xml:space="preserve"> Screenshot 1</w:t>
      </w:r>
      <w:r>
        <w:rPr>
          <w:i/>
          <w:sz w:val="22"/>
          <w:szCs w:val="22"/>
        </w:rPr>
        <w:t xml:space="preserve">: Showing Promotion </w:t>
      </w:r>
      <w:r>
        <w:rPr>
          <w:b/>
          <w:i/>
          <w:sz w:val="22"/>
          <w:szCs w:val="22"/>
        </w:rPr>
        <w:t>Free Period</w:t>
      </w:r>
      <w:r>
        <w:rPr>
          <w:i/>
          <w:sz w:val="22"/>
          <w:szCs w:val="22"/>
        </w:rPr>
        <w:t xml:space="preserve"> definition in the </w:t>
      </w:r>
      <w:r>
        <w:rPr>
          <w:b/>
          <w:i/>
          <w:sz w:val="22"/>
          <w:szCs w:val="22"/>
        </w:rPr>
        <w:t xml:space="preserve">Promotion </w:t>
      </w:r>
      <w:r>
        <w:rPr>
          <w:i/>
          <w:sz w:val="22"/>
          <w:szCs w:val="22"/>
        </w:rPr>
        <w:t>screen</w:t>
      </w:r>
    </w:p>
    <w:p w:rsidR="00BF320A" w:rsidRDefault="00BF320A">
      <w:pPr>
        <w:pStyle w:val="ListBullet2"/>
        <w:numPr>
          <w:ilvl w:val="0"/>
          <w:numId w:val="0"/>
        </w:numPr>
        <w:spacing w:before="0"/>
      </w:pPr>
    </w:p>
    <w:p w:rsidR="00BF320A" w:rsidRDefault="00000000">
      <w:pPr>
        <w:keepLines w:val="0"/>
        <w:spacing w:line="240" w:lineRule="auto"/>
        <w:ind w:left="0"/>
        <w:rPr>
          <w:i/>
          <w:sz w:val="22"/>
          <w:szCs w:val="22"/>
        </w:rPr>
      </w:pPr>
      <w:r>
        <w:rPr>
          <w:b/>
          <w:i/>
          <w:noProof/>
          <w:sz w:val="22"/>
          <w:szCs w:val="22"/>
          <w:lang w:val="en-IN"/>
        </w:rPr>
        <w:drawing>
          <wp:inline distT="0" distB="0" distL="0" distR="0">
            <wp:extent cx="5942330" cy="2797175"/>
            <wp:effectExtent l="0" t="0" r="1270" b="3175"/>
            <wp:docPr id="8429478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47889"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942330" cy="2797175"/>
                    </a:xfrm>
                    <a:prstGeom prst="rect">
                      <a:avLst/>
                    </a:prstGeom>
                    <a:noFill/>
                    <a:ln>
                      <a:noFill/>
                    </a:ln>
                  </pic:spPr>
                </pic:pic>
              </a:graphicData>
            </a:graphic>
          </wp:inline>
        </w:drawing>
      </w:r>
      <w:r>
        <w:rPr>
          <w:b/>
          <w:i/>
          <w:sz w:val="22"/>
          <w:szCs w:val="22"/>
        </w:rPr>
        <w:t xml:space="preserve"> Screenshot 2</w:t>
      </w:r>
      <w:r>
        <w:rPr>
          <w:i/>
          <w:sz w:val="22"/>
          <w:szCs w:val="22"/>
        </w:rPr>
        <w:t xml:space="preserve">: Showing the applied </w:t>
      </w:r>
      <w:r>
        <w:rPr>
          <w:b/>
          <w:i/>
          <w:sz w:val="22"/>
          <w:szCs w:val="22"/>
        </w:rPr>
        <w:t>Free Period</w:t>
      </w:r>
      <w:r>
        <w:rPr>
          <w:i/>
          <w:sz w:val="22"/>
          <w:szCs w:val="22"/>
        </w:rPr>
        <w:t xml:space="preserve"> promotion in the Subscriber’s Invoice </w:t>
      </w:r>
    </w:p>
    <w:p w:rsidR="00BF320A" w:rsidRDefault="00000000">
      <w:pPr>
        <w:pStyle w:val="ListBullet2"/>
        <w:numPr>
          <w:ilvl w:val="0"/>
          <w:numId w:val="0"/>
        </w:numPr>
      </w:pPr>
      <w:r>
        <w:rPr>
          <w:b/>
          <w:u w:val="single"/>
        </w:rPr>
        <w:t>Screenshots Inference</w:t>
      </w:r>
      <w:r>
        <w:t>:</w:t>
      </w:r>
    </w:p>
    <w:p w:rsidR="00BF320A" w:rsidRDefault="00BF320A">
      <w:pPr>
        <w:pStyle w:val="ListBullet2"/>
        <w:numPr>
          <w:ilvl w:val="0"/>
          <w:numId w:val="0"/>
        </w:numPr>
        <w:spacing w:before="0" w:line="180" w:lineRule="exact"/>
      </w:pPr>
    </w:p>
    <w:p w:rsidR="00BF320A" w:rsidRDefault="00000000">
      <w:pPr>
        <w:pStyle w:val="ListBullet2"/>
        <w:numPr>
          <w:ilvl w:val="0"/>
          <w:numId w:val="0"/>
        </w:numPr>
        <w:spacing w:line="180" w:lineRule="exact"/>
      </w:pPr>
      <w:r>
        <w:rPr>
          <w:b/>
          <w:u w:val="single"/>
        </w:rPr>
        <w:t>Screenshot 1</w:t>
      </w:r>
      <w:r>
        <w:t xml:space="preserve">: </w:t>
      </w:r>
    </w:p>
    <w:p w:rsidR="00BF320A" w:rsidRDefault="00BF320A">
      <w:pPr>
        <w:pStyle w:val="ListBullet2"/>
        <w:numPr>
          <w:ilvl w:val="0"/>
          <w:numId w:val="0"/>
        </w:numPr>
        <w:spacing w:before="0" w:line="180" w:lineRule="exact"/>
      </w:pPr>
    </w:p>
    <w:p w:rsidR="00BF320A" w:rsidRDefault="00000000">
      <w:pPr>
        <w:pStyle w:val="ListBullet2"/>
        <w:tabs>
          <w:tab w:val="clear" w:pos="2880"/>
        </w:tabs>
        <w:ind w:left="360"/>
      </w:pPr>
      <w:r>
        <w:rPr>
          <w:b/>
        </w:rPr>
        <w:t>Promotional Offering</w:t>
      </w:r>
      <w:r>
        <w:t>: Free Period.</w:t>
      </w:r>
    </w:p>
    <w:p w:rsidR="00BF320A" w:rsidRDefault="00000000">
      <w:pPr>
        <w:pStyle w:val="ListBullet2"/>
        <w:tabs>
          <w:tab w:val="clear" w:pos="2880"/>
        </w:tabs>
        <w:ind w:left="360"/>
      </w:pPr>
      <w:r>
        <w:rPr>
          <w:b/>
        </w:rPr>
        <w:t>Promotion Code</w:t>
      </w:r>
      <w:r>
        <w:t>: PRO_FREE_PERIOD.</w:t>
      </w:r>
    </w:p>
    <w:p w:rsidR="00BF320A" w:rsidRDefault="00000000">
      <w:pPr>
        <w:pStyle w:val="ListBullet2"/>
        <w:tabs>
          <w:tab w:val="clear" w:pos="2880"/>
        </w:tabs>
        <w:ind w:left="360"/>
      </w:pPr>
      <w:r>
        <w:rPr>
          <w:b/>
        </w:rPr>
        <w:t>Promotion Name</w:t>
      </w:r>
      <w:r>
        <w:t>: Promotion Free Period.</w:t>
      </w:r>
    </w:p>
    <w:p w:rsidR="00BF320A" w:rsidRDefault="00000000">
      <w:pPr>
        <w:pStyle w:val="ListBullet2"/>
        <w:numPr>
          <w:ilvl w:val="0"/>
          <w:numId w:val="0"/>
        </w:numPr>
      </w:pPr>
      <w:r>
        <w:t xml:space="preserve">In this screenshot example, you can find the promotion </w:t>
      </w:r>
      <w:r>
        <w:rPr>
          <w:b/>
          <w:i/>
        </w:rPr>
        <w:t>Free Period</w:t>
      </w:r>
      <w:r>
        <w:t xml:space="preserve"> is defined in plan </w:t>
      </w:r>
      <w:r>
        <w:rPr>
          <w:b/>
          <w:i/>
        </w:rPr>
        <w:t>513PLAN</w:t>
      </w:r>
      <w:r>
        <w:t xml:space="preserve"> for </w:t>
      </w:r>
      <w:r>
        <w:rPr>
          <w:b/>
          <w:i/>
        </w:rPr>
        <w:t>1 Month</w:t>
      </w:r>
      <w:r>
        <w:t xml:space="preserve"> and is applied only for the </w:t>
      </w:r>
      <w:r>
        <w:rPr>
          <w:b/>
          <w:i/>
        </w:rPr>
        <w:t>Beginning of Term</w:t>
      </w:r>
      <w:r>
        <w:t xml:space="preserve">. </w:t>
      </w:r>
    </w:p>
    <w:p w:rsidR="00BF320A" w:rsidRDefault="00000000">
      <w:pPr>
        <w:pStyle w:val="ListBullet2"/>
        <w:numPr>
          <w:ilvl w:val="0"/>
          <w:numId w:val="0"/>
        </w:numPr>
      </w:pPr>
      <w:r>
        <w:t xml:space="preserve"> (The discount code is </w:t>
      </w:r>
      <w:r>
        <w:rPr>
          <w:b/>
          <w:i/>
        </w:rPr>
        <w:t>Happy Sale</w:t>
      </w:r>
      <w:r>
        <w:t>)</w:t>
      </w:r>
    </w:p>
    <w:p w:rsidR="00BF320A" w:rsidRDefault="00000000">
      <w:pPr>
        <w:pStyle w:val="ListBullet2"/>
        <w:numPr>
          <w:ilvl w:val="0"/>
          <w:numId w:val="0"/>
        </w:numPr>
        <w:rPr>
          <w:b/>
        </w:rPr>
      </w:pPr>
      <w:r>
        <w:rPr>
          <w:b/>
          <w:u w:val="single"/>
        </w:rPr>
        <w:t>Screenshot 2</w:t>
      </w:r>
      <w:r>
        <w:rPr>
          <w:b/>
        </w:rPr>
        <w:t>:</w:t>
      </w:r>
    </w:p>
    <w:p w:rsidR="00BF320A" w:rsidRDefault="00BF320A">
      <w:pPr>
        <w:pStyle w:val="ListBullet2"/>
        <w:numPr>
          <w:ilvl w:val="0"/>
          <w:numId w:val="0"/>
        </w:numPr>
        <w:spacing w:before="0" w:line="200" w:lineRule="exact"/>
        <w:rPr>
          <w:b/>
        </w:rPr>
      </w:pPr>
    </w:p>
    <w:p w:rsidR="00BF320A" w:rsidRDefault="00000000">
      <w:pPr>
        <w:pStyle w:val="ListBullet2"/>
        <w:numPr>
          <w:ilvl w:val="0"/>
          <w:numId w:val="0"/>
        </w:numPr>
      </w:pPr>
      <w:r>
        <w:t xml:space="preserve">This screenshot is the result of the promotion </w:t>
      </w:r>
      <w:r>
        <w:rPr>
          <w:i/>
        </w:rPr>
        <w:t>Free Period</w:t>
      </w:r>
      <w:r>
        <w:t xml:space="preserve">. I.e. the promotion </w:t>
      </w:r>
      <w:r>
        <w:rPr>
          <w:i/>
        </w:rPr>
        <w:t>Free Period</w:t>
      </w:r>
      <w:r>
        <w:t xml:space="preserve"> is applied to the subscriber, resulting One-month free subscription to the Subscriber.  </w:t>
      </w:r>
    </w:p>
    <w:p w:rsidR="00BF320A" w:rsidRDefault="00000000">
      <w:pPr>
        <w:pStyle w:val="ListBullet2"/>
        <w:numPr>
          <w:ilvl w:val="0"/>
          <w:numId w:val="0"/>
        </w:numPr>
      </w:pPr>
      <w:r>
        <w:rPr>
          <w:b/>
        </w:rPr>
        <w:t xml:space="preserve">   </w:t>
      </w:r>
    </w:p>
    <w:p w:rsidR="00BF320A" w:rsidRDefault="00000000">
      <w:pPr>
        <w:pStyle w:val="Heading3"/>
        <w:spacing w:before="0"/>
      </w:pPr>
      <w:bookmarkStart w:id="17" w:name="_Toc24980485"/>
      <w:r>
        <w:t>Pricing</w:t>
      </w:r>
      <w:bookmarkEnd w:id="17"/>
      <w:r>
        <w:t xml:space="preserve"> </w:t>
      </w:r>
    </w:p>
    <w:p w:rsidR="00BF320A" w:rsidRDefault="00000000">
      <w:pPr>
        <w:pStyle w:val="ProcedureSubHeading"/>
        <w:rPr>
          <w:b w:val="0"/>
        </w:rPr>
      </w:pPr>
      <w:r>
        <w:rPr>
          <w:b w:val="0"/>
        </w:rPr>
        <w:t xml:space="preserve">Follow these steps for defining the </w:t>
      </w:r>
      <w:r>
        <w:t>Pricing</w:t>
      </w:r>
      <w:r>
        <w:rPr>
          <w:b w:val="0"/>
        </w:rPr>
        <w:t xml:space="preserve"> offerings to a Promotion.</w:t>
      </w:r>
    </w:p>
    <w:p w:rsidR="00BF320A" w:rsidRDefault="00000000">
      <w:pPr>
        <w:pStyle w:val="ListNumber"/>
        <w:numPr>
          <w:ilvl w:val="0"/>
          <w:numId w:val="18"/>
        </w:numPr>
        <w:ind w:left="720"/>
      </w:pPr>
      <w:r>
        <w:t xml:space="preserve">When the </w:t>
      </w:r>
      <w:r>
        <w:rPr>
          <w:b/>
        </w:rPr>
        <w:t>Pricing tab</w:t>
      </w:r>
      <w:r>
        <w:t xml:space="preserve"> is clicked, the corresponding </w:t>
      </w:r>
      <w:r>
        <w:rPr>
          <w:b/>
        </w:rPr>
        <w:t>Pricing</w:t>
      </w:r>
      <w:r>
        <w:t xml:space="preserve"> details of the Promotional plan appear under the </w:t>
      </w:r>
      <w:r>
        <w:rPr>
          <w:b/>
        </w:rPr>
        <w:t>Pricing</w:t>
      </w:r>
      <w:r>
        <w:t xml:space="preserve"> Tab.</w:t>
      </w:r>
    </w:p>
    <w:p w:rsidR="00BF320A" w:rsidRDefault="00000000">
      <w:pPr>
        <w:pStyle w:val="ListNumber"/>
        <w:numPr>
          <w:ilvl w:val="0"/>
          <w:numId w:val="0"/>
        </w:numPr>
        <w:ind w:left="720"/>
      </w:pPr>
      <w:r>
        <w:rPr>
          <w:b/>
        </w:rPr>
        <w:t>Note</w:t>
      </w:r>
      <w:r>
        <w:t xml:space="preserve">: All the existing </w:t>
      </w:r>
      <w:r>
        <w:rPr>
          <w:i/>
        </w:rPr>
        <w:t>Pricing</w:t>
      </w:r>
      <w:r>
        <w:t xml:space="preserve"> related details of the plan appear in the table. These values are populated according to the Plan definition that is defined in the </w:t>
      </w:r>
      <w:r>
        <w:rPr>
          <w:b/>
        </w:rPr>
        <w:t>Pricing</w:t>
      </w:r>
      <w:r>
        <w:t xml:space="preserve"> Screen. </w:t>
      </w:r>
    </w:p>
    <w:p w:rsidR="00BF320A" w:rsidRDefault="00000000">
      <w:pPr>
        <w:pStyle w:val="ListNumber"/>
        <w:numPr>
          <w:ilvl w:val="0"/>
          <w:numId w:val="0"/>
        </w:numPr>
        <w:ind w:left="720"/>
      </w:pPr>
      <w:r>
        <w:t xml:space="preserve">If there are multiple services in a plan and if you wish to define the promotional pricing for each service separately, then you can do the same with the promotional attributes like </w:t>
      </w:r>
      <w:r>
        <w:rPr>
          <w:i/>
        </w:rPr>
        <w:t>Price Region</w:t>
      </w:r>
      <w:r>
        <w:t xml:space="preserve">, </w:t>
      </w:r>
      <w:r>
        <w:rPr>
          <w:i/>
        </w:rPr>
        <w:t>Currency</w:t>
      </w:r>
      <w:r>
        <w:t xml:space="preserve">, </w:t>
      </w:r>
      <w:r>
        <w:rPr>
          <w:i/>
        </w:rPr>
        <w:t>Customer</w:t>
      </w:r>
      <w:r>
        <w:t xml:space="preserve">, and </w:t>
      </w:r>
      <w:r>
        <w:rPr>
          <w:i/>
        </w:rPr>
        <w:t>Billing Frequency</w:t>
      </w:r>
      <w:r>
        <w:t xml:space="preserve">.  </w:t>
      </w:r>
    </w:p>
    <w:p w:rsidR="00BF320A" w:rsidRDefault="00000000">
      <w:pPr>
        <w:pStyle w:val="ListNumber"/>
        <w:numPr>
          <w:ilvl w:val="0"/>
          <w:numId w:val="18"/>
        </w:numPr>
        <w:ind w:left="720"/>
      </w:pPr>
      <w:r>
        <w:t xml:space="preserve">The Plan’s actual price details are shown under the </w:t>
      </w:r>
      <w:r>
        <w:rPr>
          <w:b/>
        </w:rPr>
        <w:t>Price</w:t>
      </w:r>
      <w:r>
        <w:t xml:space="preserve"> column. </w:t>
      </w:r>
    </w:p>
    <w:p w:rsidR="00BF320A" w:rsidRDefault="00000000">
      <w:pPr>
        <w:pStyle w:val="ListNumber"/>
        <w:numPr>
          <w:ilvl w:val="0"/>
          <w:numId w:val="0"/>
        </w:numPr>
        <w:ind w:left="720"/>
      </w:pPr>
      <w:r>
        <w:t xml:space="preserve">To apply the promotional price for the plan, enter the promotional price details in the </w:t>
      </w:r>
      <w:r>
        <w:rPr>
          <w:b/>
        </w:rPr>
        <w:t xml:space="preserve">Promotional Price </w:t>
      </w:r>
      <w:r>
        <w:t>box.</w:t>
      </w:r>
    </w:p>
    <w:p w:rsidR="00BF320A" w:rsidRDefault="00000000">
      <w:pPr>
        <w:pStyle w:val="ListNumber"/>
        <w:numPr>
          <w:ilvl w:val="0"/>
          <w:numId w:val="18"/>
        </w:numPr>
        <w:ind w:left="720"/>
      </w:pPr>
      <w:r>
        <w:t xml:space="preserve">To apply any multi-room pricing for the plan, select the </w:t>
      </w:r>
      <w:r>
        <w:rPr>
          <w:b/>
        </w:rPr>
        <w:t>Multi Room Pricing</w:t>
      </w:r>
      <w:r>
        <w:t xml:space="preserve"> check box. </w:t>
      </w:r>
    </w:p>
    <w:p w:rsidR="00BF320A" w:rsidRDefault="00000000">
      <w:pPr>
        <w:pStyle w:val="ListNumber"/>
        <w:numPr>
          <w:ilvl w:val="0"/>
          <w:numId w:val="18"/>
        </w:numPr>
        <w:ind w:left="720"/>
      </w:pPr>
      <w:r>
        <w:t xml:space="preserve">Click </w:t>
      </w:r>
      <w:r>
        <w:rPr>
          <w:b/>
        </w:rPr>
        <w:t>Save</w:t>
      </w:r>
      <w:r>
        <w:t xml:space="preserve"> to save the promotional pricing details.</w:t>
      </w:r>
    </w:p>
    <w:p w:rsidR="00BF320A" w:rsidRDefault="00000000">
      <w:pPr>
        <w:keepLines w:val="0"/>
        <w:spacing w:line="240" w:lineRule="auto"/>
        <w:ind w:left="0"/>
        <w:rPr>
          <w:rFonts w:eastAsia="MS Mincho"/>
          <w:sz w:val="24"/>
        </w:rPr>
      </w:pPr>
      <w:r>
        <w:br w:type="page"/>
      </w:r>
    </w:p>
    <w:p w:rsidR="00BF320A" w:rsidRDefault="00000000">
      <w:pPr>
        <w:pStyle w:val="ListNumber"/>
        <w:numPr>
          <w:ilvl w:val="0"/>
          <w:numId w:val="0"/>
        </w:numPr>
        <w:rPr>
          <w:b/>
        </w:rPr>
      </w:pPr>
      <w:r>
        <w:rPr>
          <w:b/>
        </w:rPr>
        <w:t>Promotional Scheme Instance:</w:t>
      </w:r>
    </w:p>
    <w:p w:rsidR="00BF320A" w:rsidRDefault="00000000">
      <w:pPr>
        <w:pStyle w:val="ListNumber"/>
        <w:numPr>
          <w:ilvl w:val="0"/>
          <w:numId w:val="19"/>
        </w:numPr>
        <w:ind w:left="720"/>
      </w:pPr>
      <w:r>
        <w:t xml:space="preserve">Click </w:t>
      </w:r>
      <w:r>
        <w:rPr>
          <w:noProof/>
        </w:rPr>
        <w:drawing>
          <wp:inline distT="0" distB="0" distL="0" distR="0">
            <wp:extent cx="149225" cy="154940"/>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9"/>
                    <a:stretch>
                      <a:fillRect/>
                    </a:stretch>
                  </pic:blipFill>
                  <pic:spPr>
                    <a:xfrm>
                      <a:off x="0" y="0"/>
                      <a:ext cx="148571" cy="154286"/>
                    </a:xfrm>
                    <a:prstGeom prst="rect">
                      <a:avLst/>
                    </a:prstGeom>
                  </pic:spPr>
                </pic:pic>
              </a:graphicData>
            </a:graphic>
          </wp:inline>
        </w:drawing>
      </w:r>
      <w:r>
        <w:t xml:space="preserve"> to define a promotional price for the scheme based pricing. </w:t>
      </w:r>
    </w:p>
    <w:p w:rsidR="00BF320A" w:rsidRDefault="00000000">
      <w:pPr>
        <w:pStyle w:val="ListNumber"/>
        <w:numPr>
          <w:ilvl w:val="0"/>
          <w:numId w:val="0"/>
        </w:numPr>
        <w:spacing w:before="0"/>
        <w:ind w:left="720"/>
      </w:pPr>
      <w:r>
        <w:t xml:space="preserve">The </w:t>
      </w:r>
      <w:r>
        <w:rPr>
          <w:b/>
        </w:rPr>
        <w:t>Pricing Scheme Instance</w:t>
      </w:r>
      <w:r>
        <w:t xml:space="preserve"> dialog box appears. </w:t>
      </w:r>
    </w:p>
    <w:p w:rsidR="00BF320A" w:rsidRDefault="00000000">
      <w:pPr>
        <w:pStyle w:val="ListNumber"/>
        <w:numPr>
          <w:ilvl w:val="0"/>
          <w:numId w:val="19"/>
        </w:numPr>
        <w:ind w:left="720"/>
      </w:pPr>
      <w:r>
        <w:t xml:space="preserve">Provide the required promotional details in the dialog box and click </w:t>
      </w:r>
      <w:r>
        <w:rPr>
          <w:b/>
        </w:rPr>
        <w:t>Save</w:t>
      </w:r>
      <w:r>
        <w:t xml:space="preserve"> to save the promotional pricing details for the scheme instance.</w:t>
      </w:r>
    </w:p>
    <w:p w:rsidR="00BF320A" w:rsidRDefault="00000000">
      <w:pPr>
        <w:keepLines w:val="0"/>
        <w:spacing w:before="100" w:beforeAutospacing="1" w:after="100" w:afterAutospacing="1" w:line="240" w:lineRule="auto"/>
        <w:ind w:left="0"/>
        <w:rPr>
          <w:b/>
          <w:i/>
          <w:sz w:val="22"/>
          <w:szCs w:val="22"/>
          <w:lang w:val="en-IN"/>
        </w:rPr>
      </w:pPr>
      <w:r>
        <w:rPr>
          <w:b/>
          <w:i/>
          <w:noProof/>
          <w:sz w:val="22"/>
          <w:szCs w:val="22"/>
          <w:lang w:val="en-IN"/>
        </w:rPr>
        <w:drawing>
          <wp:inline distT="0" distB="0" distL="0" distR="0">
            <wp:extent cx="5942330" cy="5946775"/>
            <wp:effectExtent l="0" t="0" r="1270" b="0"/>
            <wp:docPr id="6552430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43056"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5942330" cy="5946775"/>
                    </a:xfrm>
                    <a:prstGeom prst="rect">
                      <a:avLst/>
                    </a:prstGeom>
                    <a:noFill/>
                    <a:ln>
                      <a:noFill/>
                    </a:ln>
                  </pic:spPr>
                </pic:pic>
              </a:graphicData>
            </a:graphic>
          </wp:inline>
        </w:drawing>
      </w:r>
      <w:r>
        <w:rPr>
          <w:b/>
          <w:i/>
          <w:sz w:val="22"/>
          <w:szCs w:val="22"/>
        </w:rPr>
        <w:t>Screenshot 1</w:t>
      </w:r>
      <w:r>
        <w:rPr>
          <w:i/>
          <w:sz w:val="22"/>
          <w:szCs w:val="22"/>
        </w:rPr>
        <w:t xml:space="preserve">: Showing Promotion </w:t>
      </w:r>
      <w:r>
        <w:rPr>
          <w:b/>
          <w:i/>
          <w:sz w:val="22"/>
          <w:szCs w:val="22"/>
        </w:rPr>
        <w:t>Pricing</w:t>
      </w:r>
      <w:r>
        <w:rPr>
          <w:i/>
          <w:sz w:val="22"/>
          <w:szCs w:val="22"/>
        </w:rPr>
        <w:t xml:space="preserve"> definition in the </w:t>
      </w:r>
      <w:r>
        <w:rPr>
          <w:b/>
          <w:i/>
          <w:sz w:val="22"/>
          <w:szCs w:val="22"/>
        </w:rPr>
        <w:t xml:space="preserve">Promotion </w:t>
      </w:r>
      <w:r>
        <w:rPr>
          <w:i/>
          <w:sz w:val="22"/>
          <w:szCs w:val="22"/>
        </w:rPr>
        <w:t>screen</w:t>
      </w:r>
    </w:p>
    <w:p w:rsidR="00BF320A" w:rsidRDefault="00000000">
      <w:pPr>
        <w:pStyle w:val="ListBullet2"/>
        <w:numPr>
          <w:ilvl w:val="0"/>
          <w:numId w:val="0"/>
        </w:numPr>
        <w:rPr>
          <w:i/>
          <w:sz w:val="22"/>
          <w:szCs w:val="22"/>
          <w:lang w:val="en-IN"/>
        </w:rPr>
      </w:pPr>
      <w:r>
        <w:rPr>
          <w:i/>
          <w:noProof/>
          <w:sz w:val="22"/>
          <w:szCs w:val="22"/>
          <w:lang w:val="en-IN"/>
        </w:rPr>
        <w:drawing>
          <wp:inline distT="0" distB="0" distL="0" distR="0">
            <wp:extent cx="5942330" cy="2797175"/>
            <wp:effectExtent l="0" t="0" r="1270" b="3175"/>
            <wp:docPr id="1568162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623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942330" cy="2797175"/>
                    </a:xfrm>
                    <a:prstGeom prst="rect">
                      <a:avLst/>
                    </a:prstGeom>
                    <a:noFill/>
                    <a:ln>
                      <a:noFill/>
                    </a:ln>
                  </pic:spPr>
                </pic:pic>
              </a:graphicData>
            </a:graphic>
          </wp:inline>
        </w:drawing>
      </w:r>
    </w:p>
    <w:p w:rsidR="00BF320A" w:rsidRDefault="00000000">
      <w:pPr>
        <w:pStyle w:val="ListBullet2"/>
        <w:numPr>
          <w:ilvl w:val="0"/>
          <w:numId w:val="0"/>
        </w:numPr>
        <w:spacing w:before="0"/>
      </w:pPr>
      <w:r>
        <w:rPr>
          <w:b/>
          <w:i/>
          <w:sz w:val="22"/>
          <w:szCs w:val="22"/>
        </w:rPr>
        <w:t>Screenshot 2</w:t>
      </w:r>
      <w:r>
        <w:rPr>
          <w:i/>
          <w:sz w:val="22"/>
          <w:szCs w:val="22"/>
        </w:rPr>
        <w:t xml:space="preserve">: Showing the applied </w:t>
      </w:r>
      <w:r>
        <w:rPr>
          <w:b/>
          <w:i/>
          <w:sz w:val="22"/>
          <w:szCs w:val="22"/>
        </w:rPr>
        <w:t>Pricing</w:t>
      </w:r>
      <w:r>
        <w:rPr>
          <w:i/>
          <w:sz w:val="22"/>
          <w:szCs w:val="22"/>
        </w:rPr>
        <w:t xml:space="preserve"> promotion in the Subscriber’s Invoice </w:t>
      </w:r>
    </w:p>
    <w:p w:rsidR="00BF320A" w:rsidRDefault="00BF320A">
      <w:pPr>
        <w:pStyle w:val="ListBullet2"/>
        <w:numPr>
          <w:ilvl w:val="0"/>
          <w:numId w:val="0"/>
        </w:numPr>
        <w:spacing w:before="0"/>
        <w:rPr>
          <w:i/>
          <w:sz w:val="22"/>
          <w:szCs w:val="22"/>
        </w:rPr>
      </w:pPr>
    </w:p>
    <w:p w:rsidR="00BF320A" w:rsidRDefault="00000000">
      <w:pPr>
        <w:pStyle w:val="ListNumber"/>
        <w:numPr>
          <w:ilvl w:val="0"/>
          <w:numId w:val="0"/>
        </w:numPr>
        <w:rPr>
          <w:b/>
        </w:rPr>
      </w:pPr>
      <w:r>
        <w:rPr>
          <w:b/>
          <w:u w:val="single"/>
        </w:rPr>
        <w:t>Screenshot Inference</w:t>
      </w:r>
      <w:r>
        <w:rPr>
          <w:b/>
        </w:rPr>
        <w:t>:</w:t>
      </w:r>
    </w:p>
    <w:p w:rsidR="00BF320A" w:rsidRDefault="00BF320A">
      <w:pPr>
        <w:pStyle w:val="ListNumber"/>
        <w:numPr>
          <w:ilvl w:val="0"/>
          <w:numId w:val="0"/>
        </w:numPr>
        <w:spacing w:before="0"/>
        <w:rPr>
          <w:b/>
        </w:rPr>
      </w:pPr>
    </w:p>
    <w:p w:rsidR="00BF320A" w:rsidRDefault="00000000">
      <w:pPr>
        <w:pStyle w:val="ListBullet2"/>
        <w:numPr>
          <w:ilvl w:val="0"/>
          <w:numId w:val="0"/>
        </w:numPr>
        <w:spacing w:line="180" w:lineRule="exact"/>
      </w:pPr>
      <w:r>
        <w:rPr>
          <w:b/>
          <w:u w:val="single"/>
        </w:rPr>
        <w:t>Screenshot 1</w:t>
      </w:r>
      <w:r>
        <w:t xml:space="preserve">: </w:t>
      </w:r>
    </w:p>
    <w:p w:rsidR="00BF320A" w:rsidRDefault="00BF320A">
      <w:pPr>
        <w:pStyle w:val="ListBullet2"/>
        <w:numPr>
          <w:ilvl w:val="0"/>
          <w:numId w:val="0"/>
        </w:numPr>
        <w:spacing w:before="0" w:line="180" w:lineRule="exact"/>
      </w:pPr>
    </w:p>
    <w:p w:rsidR="00BF320A" w:rsidRDefault="00000000">
      <w:pPr>
        <w:pStyle w:val="ListBullet2"/>
        <w:tabs>
          <w:tab w:val="clear" w:pos="2880"/>
        </w:tabs>
        <w:ind w:left="540"/>
      </w:pPr>
      <w:r>
        <w:rPr>
          <w:b/>
        </w:rPr>
        <w:t>Promotional Offering</w:t>
      </w:r>
      <w:r>
        <w:t>: Pricing.</w:t>
      </w:r>
    </w:p>
    <w:p w:rsidR="00BF320A" w:rsidRDefault="00000000">
      <w:pPr>
        <w:pStyle w:val="ListBullet2"/>
        <w:tabs>
          <w:tab w:val="clear" w:pos="2880"/>
        </w:tabs>
        <w:ind w:left="540"/>
      </w:pPr>
      <w:r>
        <w:rPr>
          <w:b/>
        </w:rPr>
        <w:t>Promotion Code</w:t>
      </w:r>
      <w:r>
        <w:t>: PROMOPRICEPLAN</w:t>
      </w:r>
    </w:p>
    <w:p w:rsidR="00BF320A" w:rsidRDefault="00000000">
      <w:pPr>
        <w:pStyle w:val="ListBullet2"/>
        <w:tabs>
          <w:tab w:val="clear" w:pos="2880"/>
        </w:tabs>
        <w:ind w:left="540"/>
      </w:pPr>
      <w:r>
        <w:rPr>
          <w:b/>
        </w:rPr>
        <w:t>Promotion Name</w:t>
      </w:r>
      <w:r>
        <w:t>: PROMOPRICEPLAN.</w:t>
      </w:r>
    </w:p>
    <w:p w:rsidR="00BF320A" w:rsidRDefault="00000000">
      <w:pPr>
        <w:pStyle w:val="ListBullet2"/>
        <w:numPr>
          <w:ilvl w:val="0"/>
          <w:numId w:val="0"/>
        </w:numPr>
      </w:pPr>
      <w:r>
        <w:t xml:space="preserve">In this screenshot example, you can find the promotion </w:t>
      </w:r>
      <w:r>
        <w:rPr>
          <w:b/>
          <w:i/>
        </w:rPr>
        <w:t>Pricing</w:t>
      </w:r>
      <w:r>
        <w:t xml:space="preserve"> is defined on the plan </w:t>
      </w:r>
      <w:r>
        <w:rPr>
          <w:b/>
          <w:i/>
        </w:rPr>
        <w:t xml:space="preserve">PROMOPRICEPLAN, </w:t>
      </w:r>
      <w:r>
        <w:t>where the actual price of the Plan Rs.1000/- is reduced by Rs.500/-.</w:t>
      </w:r>
    </w:p>
    <w:p w:rsidR="00BF320A" w:rsidRDefault="00000000">
      <w:pPr>
        <w:pStyle w:val="ListBullet2"/>
        <w:numPr>
          <w:ilvl w:val="0"/>
          <w:numId w:val="0"/>
        </w:numPr>
        <w:rPr>
          <w:b/>
        </w:rPr>
      </w:pPr>
      <w:r>
        <w:rPr>
          <w:b/>
          <w:u w:val="single"/>
        </w:rPr>
        <w:t>Screenshot 2</w:t>
      </w:r>
      <w:r>
        <w:rPr>
          <w:b/>
        </w:rPr>
        <w:t>:</w:t>
      </w:r>
    </w:p>
    <w:p w:rsidR="00BF320A" w:rsidRDefault="00000000">
      <w:pPr>
        <w:pStyle w:val="ListBullet2"/>
        <w:numPr>
          <w:ilvl w:val="0"/>
          <w:numId w:val="0"/>
        </w:numPr>
      </w:pPr>
      <w:r>
        <w:t xml:space="preserve">This screenshot is the result of the promotion </w:t>
      </w:r>
      <w:r>
        <w:rPr>
          <w:i/>
        </w:rPr>
        <w:t>Pricing</w:t>
      </w:r>
      <w:r>
        <w:t>. I.e. the promotional price</w:t>
      </w:r>
      <w:r>
        <w:rPr>
          <w:i/>
        </w:rPr>
        <w:t xml:space="preserve"> </w:t>
      </w:r>
      <w:r>
        <w:t xml:space="preserve">(Rs.10/- off) is applied to the subscriber. </w:t>
      </w:r>
    </w:p>
    <w:p w:rsidR="00BF320A" w:rsidRDefault="00BF320A">
      <w:pPr>
        <w:pStyle w:val="Heading3"/>
        <w:spacing w:before="0"/>
        <w:sectPr w:rsidR="00BF320A">
          <w:headerReference w:type="default" r:id="rId42"/>
          <w:headerReference w:type="first" r:id="rId43"/>
          <w:pgSz w:w="12240" w:h="15840"/>
          <w:pgMar w:top="1710" w:right="1322" w:bottom="1350" w:left="1560" w:header="936" w:footer="936" w:gutter="0"/>
          <w:cols w:space="720"/>
          <w:titlePg/>
          <w:docGrid w:linePitch="272"/>
        </w:sectPr>
      </w:pPr>
    </w:p>
    <w:p w:rsidR="00BF320A" w:rsidRDefault="00000000">
      <w:pPr>
        <w:pStyle w:val="Heading3"/>
        <w:spacing w:before="0"/>
      </w:pPr>
      <w:bookmarkStart w:id="18" w:name="_Toc24980486"/>
      <w:r>
        <w:t>Discounts</w:t>
      </w:r>
      <w:bookmarkEnd w:id="18"/>
      <w:r>
        <w:t xml:space="preserve"> </w:t>
      </w:r>
    </w:p>
    <w:p w:rsidR="00BF320A" w:rsidRDefault="00000000">
      <w:pPr>
        <w:pStyle w:val="ProcedureSubHeading"/>
        <w:rPr>
          <w:b w:val="0"/>
        </w:rPr>
      </w:pPr>
      <w:r>
        <w:rPr>
          <w:b w:val="0"/>
        </w:rPr>
        <w:t xml:space="preserve">Follow these steps to define the </w:t>
      </w:r>
      <w:r>
        <w:t>Discounts</w:t>
      </w:r>
      <w:r>
        <w:rPr>
          <w:b w:val="0"/>
        </w:rPr>
        <w:t xml:space="preserve"> offerings for a Promotion.</w:t>
      </w:r>
    </w:p>
    <w:p w:rsidR="00BF320A" w:rsidRDefault="00000000">
      <w:pPr>
        <w:pStyle w:val="ListNumber"/>
        <w:numPr>
          <w:ilvl w:val="0"/>
          <w:numId w:val="20"/>
        </w:numPr>
        <w:ind w:left="720"/>
      </w:pPr>
      <w:r>
        <w:t xml:space="preserve">When the </w:t>
      </w:r>
      <w:r>
        <w:rPr>
          <w:b/>
        </w:rPr>
        <w:t>Discounts</w:t>
      </w:r>
      <w:r>
        <w:t xml:space="preserve"> tab is clicked, the corresponding </w:t>
      </w:r>
      <w:r>
        <w:rPr>
          <w:b/>
        </w:rPr>
        <w:t>Discount</w:t>
      </w:r>
      <w:r>
        <w:t xml:space="preserve"> details for the Promotional plan will appear under the </w:t>
      </w:r>
      <w:r>
        <w:rPr>
          <w:b/>
        </w:rPr>
        <w:t>Discount</w:t>
      </w:r>
      <w:r>
        <w:t xml:space="preserve"> Tab.</w:t>
      </w:r>
    </w:p>
    <w:p w:rsidR="00BF320A" w:rsidRDefault="00000000">
      <w:pPr>
        <w:pStyle w:val="ListNumber"/>
        <w:numPr>
          <w:ilvl w:val="0"/>
          <w:numId w:val="0"/>
        </w:numPr>
        <w:ind w:left="720"/>
      </w:pPr>
      <w:r>
        <w:rPr>
          <w:b/>
        </w:rPr>
        <w:t>Note</w:t>
      </w:r>
      <w:r>
        <w:t xml:space="preserve">: All the existing </w:t>
      </w:r>
      <w:r>
        <w:rPr>
          <w:i/>
        </w:rPr>
        <w:t>Discount</w:t>
      </w:r>
      <w:r>
        <w:t xml:space="preserve"> related details of the plan will appear automatically in the table. These values are populated according to the Plan definition that is defined in the </w:t>
      </w:r>
      <w:r>
        <w:rPr>
          <w:b/>
        </w:rPr>
        <w:t>Pricing</w:t>
      </w:r>
      <w:r>
        <w:t xml:space="preserve"> Screen. </w:t>
      </w:r>
    </w:p>
    <w:p w:rsidR="00BF320A" w:rsidRDefault="00000000">
      <w:pPr>
        <w:pStyle w:val="ListNumber"/>
        <w:numPr>
          <w:ilvl w:val="0"/>
          <w:numId w:val="20"/>
        </w:numPr>
        <w:ind w:left="720"/>
      </w:pPr>
      <w:r>
        <w:t xml:space="preserve">From the </w:t>
      </w:r>
      <w:r>
        <w:rPr>
          <w:b/>
        </w:rPr>
        <w:t>Apply on</w:t>
      </w:r>
      <w:r>
        <w:t xml:space="preserve"> list, select the discount’s condition/term as per your requirement.</w:t>
      </w:r>
    </w:p>
    <w:p w:rsidR="00BF320A" w:rsidRDefault="00000000">
      <w:pPr>
        <w:pStyle w:val="ListNumber2"/>
        <w:numPr>
          <w:ilvl w:val="0"/>
          <w:numId w:val="0"/>
        </w:numPr>
        <w:ind w:left="720"/>
      </w:pPr>
      <w:r>
        <w:t xml:space="preserve">The available </w:t>
      </w:r>
      <w:r>
        <w:rPr>
          <w:b/>
        </w:rPr>
        <w:t>Discount terms</w:t>
      </w:r>
      <w:r>
        <w:t xml:space="preserve"> are:</w:t>
      </w:r>
    </w:p>
    <w:p w:rsidR="00BF320A" w:rsidRDefault="00BF320A">
      <w:pPr>
        <w:pStyle w:val="ListNumber2"/>
        <w:numPr>
          <w:ilvl w:val="0"/>
          <w:numId w:val="0"/>
        </w:numPr>
        <w:spacing w:before="0" w:line="200" w:lineRule="exact"/>
        <w:ind w:left="1080"/>
      </w:pPr>
    </w:p>
    <w:p w:rsidR="00BF320A" w:rsidRDefault="00000000">
      <w:pPr>
        <w:pStyle w:val="ListBullet2"/>
        <w:tabs>
          <w:tab w:val="clear" w:pos="2880"/>
          <w:tab w:val="left" w:pos="2610"/>
        </w:tabs>
        <w:spacing w:before="0" w:line="360" w:lineRule="auto"/>
        <w:ind w:left="1440" w:hanging="270"/>
      </w:pPr>
      <w:r>
        <w:t>Beginning of the term.</w:t>
      </w:r>
    </w:p>
    <w:p w:rsidR="00BF320A" w:rsidRDefault="00000000">
      <w:pPr>
        <w:pStyle w:val="ListBullet2"/>
        <w:tabs>
          <w:tab w:val="clear" w:pos="2880"/>
          <w:tab w:val="left" w:pos="2610"/>
        </w:tabs>
        <w:spacing w:before="0" w:line="360" w:lineRule="auto"/>
        <w:ind w:left="1440" w:hanging="270"/>
      </w:pPr>
      <w:r>
        <w:t>End of within contract term.</w:t>
      </w:r>
    </w:p>
    <w:p w:rsidR="00BF320A" w:rsidRDefault="00000000">
      <w:pPr>
        <w:pStyle w:val="ListBullet2"/>
        <w:tabs>
          <w:tab w:val="clear" w:pos="2880"/>
          <w:tab w:val="left" w:pos="2610"/>
        </w:tabs>
        <w:spacing w:before="0" w:line="360" w:lineRule="auto"/>
        <w:ind w:left="1440" w:hanging="270"/>
      </w:pPr>
      <w:r>
        <w:t>Specific term.</w:t>
      </w:r>
    </w:p>
    <w:p w:rsidR="00BF320A" w:rsidRDefault="00000000">
      <w:pPr>
        <w:pStyle w:val="ListBullet2"/>
        <w:numPr>
          <w:ilvl w:val="0"/>
          <w:numId w:val="0"/>
        </w:numPr>
        <w:spacing w:before="0" w:line="360" w:lineRule="auto"/>
      </w:pPr>
      <w:r>
        <w:t xml:space="preserve">             </w:t>
      </w:r>
      <w:r>
        <w:rPr>
          <w:b/>
        </w:rPr>
        <w:t>Note</w:t>
      </w:r>
      <w:r>
        <w:t xml:space="preserve">: Click </w:t>
      </w:r>
      <w:hyperlink w:anchor="DiscountTerms" w:history="1">
        <w:r>
          <w:rPr>
            <w:rStyle w:val="Hyperlink"/>
          </w:rPr>
          <w:t>here</w:t>
        </w:r>
      </w:hyperlink>
      <w:r>
        <w:t xml:space="preserve"> for more details on the </w:t>
      </w:r>
      <w:r>
        <w:rPr>
          <w:b/>
        </w:rPr>
        <w:t>Discount terms</w:t>
      </w:r>
      <w:r>
        <w:t>.</w:t>
      </w:r>
    </w:p>
    <w:p w:rsidR="00BF320A" w:rsidRDefault="00000000">
      <w:pPr>
        <w:pStyle w:val="ListNumber"/>
        <w:numPr>
          <w:ilvl w:val="0"/>
          <w:numId w:val="20"/>
        </w:numPr>
        <w:ind w:left="720"/>
      </w:pPr>
      <w:r>
        <w:t xml:space="preserve">Select the discount type as </w:t>
      </w:r>
      <w:r>
        <w:rPr>
          <w:i/>
        </w:rPr>
        <w:t>Percentage</w:t>
      </w:r>
      <w:r>
        <w:t xml:space="preserve"> or </w:t>
      </w:r>
      <w:r>
        <w:rPr>
          <w:i/>
        </w:rPr>
        <w:t>Flat</w:t>
      </w:r>
      <w:r>
        <w:t xml:space="preserve"> from the </w:t>
      </w:r>
      <w:r>
        <w:rPr>
          <w:b/>
        </w:rPr>
        <w:t>Discount</w:t>
      </w:r>
      <w:r>
        <w:t xml:space="preserve"> list for applying the discount Value. </w:t>
      </w:r>
    </w:p>
    <w:p w:rsidR="00BF320A" w:rsidRDefault="00000000">
      <w:pPr>
        <w:pStyle w:val="ListNumber"/>
        <w:numPr>
          <w:ilvl w:val="0"/>
          <w:numId w:val="0"/>
        </w:numPr>
        <w:ind w:left="720"/>
      </w:pPr>
      <w:r>
        <w:rPr>
          <w:b/>
        </w:rPr>
        <w:t>Note</w:t>
      </w:r>
      <w:r>
        <w:t xml:space="preserve">: </w:t>
      </w:r>
      <w:r>
        <w:rPr>
          <w:i/>
        </w:rPr>
        <w:t>Percentage</w:t>
      </w:r>
      <w:r>
        <w:t xml:space="preserve"> implies the discount percentage, and the </w:t>
      </w:r>
      <w:r>
        <w:rPr>
          <w:i/>
        </w:rPr>
        <w:t>Flat</w:t>
      </w:r>
      <w:r>
        <w:t xml:space="preserve"> implies the flat amount value that is set as a discount. </w:t>
      </w:r>
    </w:p>
    <w:p w:rsidR="00BF320A" w:rsidRDefault="00000000">
      <w:pPr>
        <w:pStyle w:val="ListNumber"/>
        <w:numPr>
          <w:ilvl w:val="0"/>
          <w:numId w:val="0"/>
        </w:numPr>
        <w:ind w:left="720"/>
      </w:pPr>
      <w:r>
        <w:rPr>
          <w:b/>
        </w:rPr>
        <w:t>Example</w:t>
      </w:r>
      <w:r>
        <w:t xml:space="preserve">: </w:t>
      </w:r>
    </w:p>
    <w:p w:rsidR="00BF320A" w:rsidRDefault="00000000">
      <w:pPr>
        <w:pStyle w:val="ListBullet"/>
      </w:pPr>
      <w:r>
        <w:t>If the discount</w:t>
      </w:r>
      <w:r>
        <w:rPr>
          <w:b/>
        </w:rPr>
        <w:t xml:space="preserve"> </w:t>
      </w:r>
      <w:r>
        <w:t xml:space="preserve">type is </w:t>
      </w:r>
      <w:r>
        <w:rPr>
          <w:i/>
        </w:rPr>
        <w:t>Percentage</w:t>
      </w:r>
      <w:r>
        <w:t xml:space="preserve"> and the discount</w:t>
      </w:r>
      <w:r>
        <w:rPr>
          <w:b/>
        </w:rPr>
        <w:t xml:space="preserve"> </w:t>
      </w:r>
      <w:r>
        <w:t>value is 10 implies the discount offered is 10% on the base price.</w:t>
      </w:r>
    </w:p>
    <w:p w:rsidR="00BF320A" w:rsidRDefault="00000000">
      <w:pPr>
        <w:pStyle w:val="ListBullet"/>
      </w:pPr>
      <w:r>
        <w:t>If the discount</w:t>
      </w:r>
      <w:r>
        <w:rPr>
          <w:b/>
        </w:rPr>
        <w:t xml:space="preserve"> </w:t>
      </w:r>
      <w:r>
        <w:t xml:space="preserve">type is </w:t>
      </w:r>
      <w:r>
        <w:rPr>
          <w:i/>
        </w:rPr>
        <w:t>Flat</w:t>
      </w:r>
      <w:r>
        <w:t xml:space="preserve"> and the discount</w:t>
      </w:r>
      <w:r>
        <w:rPr>
          <w:b/>
        </w:rPr>
        <w:t xml:space="preserve"> </w:t>
      </w:r>
      <w:r>
        <w:t xml:space="preserve">value is 50 implies Rs.50 is deducted from the base price value. </w:t>
      </w:r>
    </w:p>
    <w:p w:rsidR="00BF320A" w:rsidRDefault="00000000">
      <w:pPr>
        <w:pStyle w:val="ListNumber"/>
        <w:numPr>
          <w:ilvl w:val="0"/>
          <w:numId w:val="20"/>
        </w:numPr>
        <w:ind w:left="720"/>
      </w:pPr>
      <w:r>
        <w:t xml:space="preserve">Enter the duration value (In Months) in the </w:t>
      </w:r>
      <w:r>
        <w:rPr>
          <w:b/>
        </w:rPr>
        <w:t>Duration (Months)</w:t>
      </w:r>
      <w:r>
        <w:t xml:space="preserve"> box for applying the discount duration.</w:t>
      </w:r>
    </w:p>
    <w:p w:rsidR="00BF320A" w:rsidRDefault="00000000">
      <w:pPr>
        <w:pStyle w:val="ListNumber"/>
        <w:numPr>
          <w:ilvl w:val="0"/>
          <w:numId w:val="20"/>
        </w:numPr>
        <w:ind w:left="720"/>
      </w:pPr>
      <w:r>
        <w:t xml:space="preserve">Click </w:t>
      </w:r>
      <w:r>
        <w:rPr>
          <w:b/>
        </w:rPr>
        <w:t>Save</w:t>
      </w:r>
      <w:r>
        <w:t xml:space="preserve"> to save the Promotional Discount details.</w:t>
      </w:r>
    </w:p>
    <w:p w:rsidR="00BF320A" w:rsidRDefault="00000000">
      <w:pPr>
        <w:pStyle w:val="BodyText"/>
      </w:pPr>
      <w:r>
        <w:rPr>
          <w:b/>
        </w:rPr>
        <w:t>Note</w:t>
      </w:r>
      <w:r>
        <w:t xml:space="preserve">: </w:t>
      </w:r>
    </w:p>
    <w:p w:rsidR="00BF320A" w:rsidRDefault="00000000">
      <w:pPr>
        <w:pStyle w:val="BodyText"/>
        <w:spacing w:before="0"/>
      </w:pPr>
      <w:r>
        <w:t xml:space="preserve">You can Add/Remove qualifiers to the promotion </w:t>
      </w:r>
      <w:r>
        <w:rPr>
          <w:b/>
        </w:rPr>
        <w:t xml:space="preserve">Discount </w:t>
      </w:r>
      <w:r>
        <w:t>by clicking</w:t>
      </w:r>
      <w:r>
        <w:rPr>
          <w:noProof/>
        </w:rPr>
        <w:drawing>
          <wp:inline distT="0" distB="0" distL="0" distR="0">
            <wp:extent cx="724535" cy="204470"/>
            <wp:effectExtent l="19050" t="19050" r="18415" b="2413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4"/>
                    <a:stretch>
                      <a:fillRect/>
                    </a:stretch>
                  </pic:blipFill>
                  <pic:spPr>
                    <a:xfrm>
                      <a:off x="0" y="0"/>
                      <a:ext cx="723405" cy="204255"/>
                    </a:xfrm>
                    <a:prstGeom prst="rect">
                      <a:avLst/>
                    </a:prstGeom>
                    <a:ln>
                      <a:solidFill>
                        <a:schemeClr val="bg1">
                          <a:lumMod val="75000"/>
                        </a:schemeClr>
                      </a:solidFill>
                    </a:ln>
                  </pic:spPr>
                </pic:pic>
              </a:graphicData>
            </a:graphic>
          </wp:inline>
        </w:drawing>
      </w:r>
      <w:r>
        <w:t xml:space="preserve">. </w:t>
      </w:r>
    </w:p>
    <w:p w:rsidR="00BF320A" w:rsidRDefault="00000000">
      <w:pPr>
        <w:pStyle w:val="BodyText"/>
      </w:pPr>
      <w:r>
        <w:t xml:space="preserve">All the discount related qualifiers appear in the </w:t>
      </w:r>
      <w:r>
        <w:rPr>
          <w:b/>
        </w:rPr>
        <w:t>Optional field</w:t>
      </w:r>
      <w:r>
        <w:t xml:space="preserve"> dialog box. Select the required items and click </w:t>
      </w:r>
      <w:r>
        <w:rPr>
          <w:b/>
        </w:rPr>
        <w:t>Save</w:t>
      </w:r>
      <w:r>
        <w:t xml:space="preserve"> to display the items. </w:t>
      </w:r>
    </w:p>
    <w:p w:rsidR="00BF320A" w:rsidRDefault="00000000">
      <w:pPr>
        <w:keepLines w:val="0"/>
        <w:spacing w:before="100" w:beforeAutospacing="1" w:after="100" w:afterAutospacing="1" w:line="240" w:lineRule="auto"/>
        <w:ind w:left="0"/>
        <w:rPr>
          <w:b/>
          <w:i/>
          <w:sz w:val="22"/>
          <w:szCs w:val="22"/>
          <w:lang w:val="en-IN"/>
        </w:rPr>
      </w:pPr>
      <w:r>
        <w:rPr>
          <w:b/>
          <w:i/>
          <w:noProof/>
          <w:sz w:val="22"/>
          <w:szCs w:val="22"/>
          <w:lang w:val="en-IN"/>
        </w:rPr>
        <w:drawing>
          <wp:inline distT="0" distB="0" distL="0" distR="0">
            <wp:extent cx="5942330" cy="5727700"/>
            <wp:effectExtent l="0" t="0" r="1270" b="6350"/>
            <wp:docPr id="8499927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92754" name="Picture 1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942330" cy="5727700"/>
                    </a:xfrm>
                    <a:prstGeom prst="rect">
                      <a:avLst/>
                    </a:prstGeom>
                    <a:noFill/>
                    <a:ln>
                      <a:noFill/>
                    </a:ln>
                  </pic:spPr>
                </pic:pic>
              </a:graphicData>
            </a:graphic>
          </wp:inline>
        </w:drawing>
      </w:r>
      <w:r>
        <w:rPr>
          <w:b/>
          <w:i/>
          <w:sz w:val="22"/>
          <w:szCs w:val="22"/>
        </w:rPr>
        <w:t>Screenshot 1</w:t>
      </w:r>
      <w:r>
        <w:rPr>
          <w:i/>
          <w:sz w:val="22"/>
          <w:szCs w:val="22"/>
        </w:rPr>
        <w:t xml:space="preserve">: Showing Promotion </w:t>
      </w:r>
      <w:r>
        <w:rPr>
          <w:b/>
          <w:i/>
          <w:sz w:val="22"/>
          <w:szCs w:val="22"/>
        </w:rPr>
        <w:t>Discounts</w:t>
      </w:r>
      <w:r>
        <w:rPr>
          <w:i/>
          <w:sz w:val="22"/>
          <w:szCs w:val="22"/>
        </w:rPr>
        <w:t xml:space="preserve"> definition in the </w:t>
      </w:r>
      <w:r>
        <w:rPr>
          <w:b/>
          <w:i/>
          <w:sz w:val="22"/>
          <w:szCs w:val="22"/>
        </w:rPr>
        <w:t xml:space="preserve">Promotion </w:t>
      </w:r>
      <w:r>
        <w:rPr>
          <w:i/>
          <w:sz w:val="22"/>
          <w:szCs w:val="22"/>
        </w:rPr>
        <w:t>screen</w:t>
      </w:r>
    </w:p>
    <w:p w:rsidR="00BF320A" w:rsidRDefault="00000000">
      <w:pPr>
        <w:pStyle w:val="BodyText"/>
        <w:rPr>
          <w:lang w:val="en-IN"/>
        </w:rPr>
      </w:pPr>
      <w:r>
        <w:t xml:space="preserve">   </w:t>
      </w:r>
      <w:r>
        <w:rPr>
          <w:noProof/>
          <w:lang w:val="en-IN"/>
        </w:rPr>
        <w:drawing>
          <wp:inline distT="0" distB="0" distL="0" distR="0">
            <wp:extent cx="5942330" cy="2797175"/>
            <wp:effectExtent l="0" t="0" r="1270" b="3175"/>
            <wp:docPr id="14220819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81947" name="Picture 1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5942330" cy="2797175"/>
                    </a:xfrm>
                    <a:prstGeom prst="rect">
                      <a:avLst/>
                    </a:prstGeom>
                    <a:noFill/>
                    <a:ln>
                      <a:noFill/>
                    </a:ln>
                  </pic:spPr>
                </pic:pic>
              </a:graphicData>
            </a:graphic>
          </wp:inline>
        </w:drawing>
      </w:r>
    </w:p>
    <w:p w:rsidR="00BF320A" w:rsidRDefault="00000000">
      <w:pPr>
        <w:pStyle w:val="ListBullet2"/>
        <w:numPr>
          <w:ilvl w:val="0"/>
          <w:numId w:val="0"/>
        </w:numPr>
        <w:spacing w:before="0"/>
      </w:pPr>
      <w:r>
        <w:rPr>
          <w:b/>
          <w:i/>
          <w:sz w:val="22"/>
          <w:szCs w:val="22"/>
        </w:rPr>
        <w:t>Screenshot 2</w:t>
      </w:r>
      <w:r>
        <w:rPr>
          <w:i/>
          <w:sz w:val="22"/>
          <w:szCs w:val="22"/>
        </w:rPr>
        <w:t xml:space="preserve">: Showing the applied </w:t>
      </w:r>
      <w:r>
        <w:rPr>
          <w:b/>
          <w:i/>
          <w:sz w:val="22"/>
          <w:szCs w:val="22"/>
        </w:rPr>
        <w:t>Discount</w:t>
      </w:r>
      <w:r>
        <w:rPr>
          <w:i/>
          <w:sz w:val="22"/>
          <w:szCs w:val="22"/>
        </w:rPr>
        <w:t xml:space="preserve"> promotion in the Subscriber’s Invoice </w:t>
      </w:r>
    </w:p>
    <w:p w:rsidR="00BF320A" w:rsidRDefault="00000000">
      <w:pPr>
        <w:pStyle w:val="BodyText"/>
        <w:rPr>
          <w:b/>
        </w:rPr>
      </w:pPr>
      <w:r>
        <w:rPr>
          <w:b/>
          <w:u w:val="single"/>
        </w:rPr>
        <w:t>Screenshot Inference</w:t>
      </w:r>
      <w:r>
        <w:rPr>
          <w:b/>
        </w:rPr>
        <w:t>:</w:t>
      </w:r>
    </w:p>
    <w:p w:rsidR="00BF320A" w:rsidRDefault="00BF320A">
      <w:pPr>
        <w:pStyle w:val="BodyText"/>
        <w:spacing w:before="0"/>
        <w:rPr>
          <w:b/>
          <w:u w:val="single"/>
        </w:rPr>
      </w:pPr>
    </w:p>
    <w:p w:rsidR="00BF320A" w:rsidRDefault="00000000">
      <w:pPr>
        <w:pStyle w:val="ListBullet2"/>
        <w:numPr>
          <w:ilvl w:val="0"/>
          <w:numId w:val="0"/>
        </w:numPr>
        <w:spacing w:line="180" w:lineRule="exact"/>
      </w:pPr>
      <w:r>
        <w:rPr>
          <w:b/>
          <w:u w:val="single"/>
        </w:rPr>
        <w:t>Screenshot 1</w:t>
      </w:r>
      <w:r>
        <w:t xml:space="preserve">: </w:t>
      </w:r>
    </w:p>
    <w:p w:rsidR="00BF320A" w:rsidRDefault="00BF320A">
      <w:pPr>
        <w:pStyle w:val="ListBullet2"/>
        <w:numPr>
          <w:ilvl w:val="0"/>
          <w:numId w:val="0"/>
        </w:numPr>
        <w:spacing w:before="0" w:line="180" w:lineRule="exact"/>
      </w:pPr>
    </w:p>
    <w:p w:rsidR="00BF320A" w:rsidRDefault="00000000">
      <w:pPr>
        <w:pStyle w:val="ListBullet2"/>
        <w:tabs>
          <w:tab w:val="clear" w:pos="2880"/>
        </w:tabs>
        <w:ind w:left="540"/>
      </w:pPr>
      <w:r>
        <w:rPr>
          <w:b/>
        </w:rPr>
        <w:t>Promotional Offering</w:t>
      </w:r>
      <w:r>
        <w:t>: Promotion Discount</w:t>
      </w:r>
    </w:p>
    <w:p w:rsidR="00BF320A" w:rsidRDefault="00000000">
      <w:pPr>
        <w:pStyle w:val="ListBullet2"/>
        <w:tabs>
          <w:tab w:val="clear" w:pos="2880"/>
        </w:tabs>
        <w:ind w:left="540"/>
      </w:pPr>
      <w:r>
        <w:rPr>
          <w:b/>
        </w:rPr>
        <w:t>Promotion Code</w:t>
      </w:r>
      <w:r>
        <w:t>: PROMODISBEG1M.</w:t>
      </w:r>
    </w:p>
    <w:p w:rsidR="00BF320A" w:rsidRDefault="00000000">
      <w:pPr>
        <w:pStyle w:val="ListBullet2"/>
        <w:tabs>
          <w:tab w:val="clear" w:pos="2880"/>
        </w:tabs>
        <w:ind w:left="540"/>
      </w:pPr>
      <w:r>
        <w:rPr>
          <w:b/>
        </w:rPr>
        <w:t>Promotion Name</w:t>
      </w:r>
      <w:r>
        <w:t>: PROMODISBEG1M</w:t>
      </w:r>
    </w:p>
    <w:p w:rsidR="00BF320A" w:rsidRDefault="00000000">
      <w:pPr>
        <w:pStyle w:val="ListBullet2"/>
        <w:numPr>
          <w:ilvl w:val="0"/>
          <w:numId w:val="0"/>
        </w:numPr>
      </w:pPr>
      <w:r>
        <w:t xml:space="preserve">In this screenshot example, you can find the promotion </w:t>
      </w:r>
      <w:r>
        <w:rPr>
          <w:b/>
          <w:i/>
        </w:rPr>
        <w:t>Discounts</w:t>
      </w:r>
      <w:r>
        <w:t xml:space="preserve"> is defined on the plan </w:t>
      </w:r>
      <w:r>
        <w:rPr>
          <w:b/>
          <w:i/>
        </w:rPr>
        <w:t>PROMODISBEG1M</w:t>
      </w:r>
      <w:r>
        <w:rPr>
          <w:i/>
        </w:rPr>
        <w:t>,</w:t>
      </w:r>
      <w:r>
        <w:rPr>
          <w:b/>
          <w:i/>
        </w:rPr>
        <w:t xml:space="preserve"> </w:t>
      </w:r>
      <w:r>
        <w:t xml:space="preserve">where a discount of </w:t>
      </w:r>
      <w:r>
        <w:rPr>
          <w:i/>
        </w:rPr>
        <w:t>10%</w:t>
      </w:r>
      <w:r>
        <w:t xml:space="preserve"> is applied to the plan for </w:t>
      </w:r>
      <w:r>
        <w:rPr>
          <w:i/>
        </w:rPr>
        <w:t>1 Month</w:t>
      </w:r>
      <w:r>
        <w:t>.</w:t>
      </w:r>
    </w:p>
    <w:p w:rsidR="00BF320A" w:rsidRDefault="00000000">
      <w:pPr>
        <w:pStyle w:val="ListBullet2"/>
        <w:numPr>
          <w:ilvl w:val="0"/>
          <w:numId w:val="0"/>
        </w:numPr>
      </w:pPr>
      <w:r>
        <w:t xml:space="preserve"> (The discount code is </w:t>
      </w:r>
      <w:r>
        <w:rPr>
          <w:b/>
          <w:i/>
        </w:rPr>
        <w:t>Clearance Sale</w:t>
      </w:r>
      <w:r>
        <w:t xml:space="preserve">) </w:t>
      </w:r>
    </w:p>
    <w:p w:rsidR="00BF320A" w:rsidRDefault="00000000">
      <w:pPr>
        <w:pStyle w:val="ListBullet2"/>
        <w:numPr>
          <w:ilvl w:val="0"/>
          <w:numId w:val="0"/>
        </w:numPr>
        <w:rPr>
          <w:b/>
        </w:rPr>
      </w:pPr>
      <w:r>
        <w:rPr>
          <w:b/>
          <w:u w:val="single"/>
        </w:rPr>
        <w:t>Screenshot 2</w:t>
      </w:r>
      <w:r>
        <w:rPr>
          <w:b/>
        </w:rPr>
        <w:t>:</w:t>
      </w:r>
    </w:p>
    <w:p w:rsidR="00BF320A" w:rsidRDefault="00BF320A">
      <w:pPr>
        <w:pStyle w:val="ListBullet2"/>
        <w:numPr>
          <w:ilvl w:val="0"/>
          <w:numId w:val="0"/>
        </w:numPr>
        <w:spacing w:before="0" w:line="180" w:lineRule="exact"/>
        <w:rPr>
          <w:b/>
        </w:rPr>
      </w:pPr>
    </w:p>
    <w:p w:rsidR="00BF320A" w:rsidRDefault="00000000">
      <w:pPr>
        <w:pStyle w:val="ListBullet2"/>
        <w:numPr>
          <w:ilvl w:val="0"/>
          <w:numId w:val="0"/>
        </w:numPr>
      </w:pPr>
      <w:r>
        <w:t xml:space="preserve">This screenshot is the result of the promotion </w:t>
      </w:r>
      <w:r>
        <w:rPr>
          <w:i/>
        </w:rPr>
        <w:t>Discounts</w:t>
      </w:r>
      <w:r>
        <w:t>. I.e. the discount of 10% is applied to the PROMODISBEG1M plan Subscriber.</w:t>
      </w:r>
    </w:p>
    <w:p w:rsidR="00BF320A" w:rsidRDefault="00000000">
      <w:pPr>
        <w:keepLines w:val="0"/>
        <w:spacing w:line="240" w:lineRule="auto"/>
        <w:ind w:left="0"/>
        <w:rPr>
          <w:rFonts w:asciiTheme="minorHAnsi" w:hAnsiTheme="minorHAnsi"/>
          <w:b/>
          <w:color w:val="C02D30"/>
          <w:sz w:val="28"/>
        </w:rPr>
      </w:pPr>
      <w:r>
        <w:br w:type="page"/>
      </w:r>
    </w:p>
    <w:p w:rsidR="00BF320A" w:rsidRDefault="00000000">
      <w:pPr>
        <w:pStyle w:val="Heading4"/>
        <w:spacing w:after="240"/>
      </w:pPr>
      <w:r>
        <w:t>Cross Product Discount Example</w:t>
      </w:r>
    </w:p>
    <w:p w:rsidR="00BF320A" w:rsidRDefault="00000000">
      <w:pPr>
        <w:keepLines w:val="0"/>
        <w:spacing w:line="240" w:lineRule="auto"/>
        <w:ind w:left="0"/>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extent cx="5942330" cy="5727700"/>
            <wp:effectExtent l="0" t="0" r="1270" b="6350"/>
            <wp:docPr id="385802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0256" name="Picture 2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5942330" cy="5727700"/>
                    </a:xfrm>
                    <a:prstGeom prst="rect">
                      <a:avLst/>
                    </a:prstGeom>
                    <a:noFill/>
                    <a:ln>
                      <a:noFill/>
                    </a:ln>
                  </pic:spPr>
                </pic:pic>
              </a:graphicData>
            </a:graphic>
          </wp:inline>
        </w:drawing>
      </w:r>
    </w:p>
    <w:p w:rsidR="00BF320A" w:rsidRDefault="00000000">
      <w:pPr>
        <w:keepLines w:val="0"/>
        <w:spacing w:line="240" w:lineRule="auto"/>
        <w:ind w:left="0"/>
        <w:rPr>
          <w:rFonts w:asciiTheme="minorHAnsi" w:eastAsia="Times New Roman" w:hAnsiTheme="minorHAnsi" w:cstheme="minorHAnsi"/>
          <w:i/>
          <w:iCs/>
          <w:sz w:val="24"/>
          <w:szCs w:val="24"/>
          <w:lang w:val="en-IN" w:eastAsia="en-IN"/>
        </w:rPr>
      </w:pPr>
      <w:r>
        <w:rPr>
          <w:rFonts w:asciiTheme="minorHAnsi" w:eastAsia="Times New Roman" w:hAnsiTheme="minorHAnsi" w:cstheme="minorHAnsi"/>
          <w:i/>
          <w:iCs/>
          <w:sz w:val="24"/>
          <w:szCs w:val="24"/>
          <w:lang w:val="en-IN" w:eastAsia="en-IN"/>
        </w:rPr>
        <w:t>Screenshot is the example for Cross Product Discount</w:t>
      </w:r>
    </w:p>
    <w:p w:rsidR="00BF320A" w:rsidRDefault="00000000">
      <w:pPr>
        <w:pStyle w:val="ListBullet2"/>
        <w:numPr>
          <w:ilvl w:val="0"/>
          <w:numId w:val="0"/>
        </w:numPr>
      </w:pPr>
      <w:r>
        <w:t xml:space="preserve"> </w:t>
      </w:r>
      <w:r>
        <w:rPr>
          <w:b/>
          <w:u w:val="single"/>
        </w:rPr>
        <w:t>Screenshot Inference</w:t>
      </w:r>
      <w:r>
        <w:t>:</w:t>
      </w:r>
    </w:p>
    <w:p w:rsidR="00BF320A" w:rsidRDefault="00000000">
      <w:pPr>
        <w:pStyle w:val="BodyText"/>
      </w:pPr>
      <w:r>
        <w:t xml:space="preserve">The above screenshot explains the definition of the </w:t>
      </w:r>
      <w:r>
        <w:rPr>
          <w:b/>
        </w:rPr>
        <w:t>Cross Product</w:t>
      </w:r>
      <w:r>
        <w:t xml:space="preserve"> feature in the Promotional type </w:t>
      </w:r>
      <w:r>
        <w:rPr>
          <w:b/>
        </w:rPr>
        <w:t>Discounts</w:t>
      </w:r>
      <w:r>
        <w:t xml:space="preserve">. Here, the Applicable Cross Product plan is defined as </w:t>
      </w:r>
      <w:r>
        <w:rPr>
          <w:b/>
        </w:rPr>
        <w:t>ADDOND1</w:t>
      </w:r>
      <w:r>
        <w:t xml:space="preserve"> for the Subscription plan </w:t>
      </w:r>
      <w:r>
        <w:rPr>
          <w:b/>
        </w:rPr>
        <w:t>BASEPROMOD1</w:t>
      </w:r>
      <w:r>
        <w:t>.</w:t>
      </w:r>
    </w:p>
    <w:p w:rsidR="00BF320A" w:rsidRDefault="00000000">
      <w:pPr>
        <w:pStyle w:val="BodyText"/>
      </w:pPr>
      <w:r>
        <w:t xml:space="preserve">In other words, the Subscriber will get a discount of 10% on BASEPROMOD1 for 1 Month duration when he has plan ADDOND1 as a subscription. </w:t>
      </w:r>
    </w:p>
    <w:p w:rsidR="00BF320A" w:rsidRDefault="00000000">
      <w:pPr>
        <w:pStyle w:val="BodyText"/>
        <w:rPr>
          <w:lang w:val="en-IN"/>
        </w:rPr>
      </w:pPr>
      <w:r>
        <w:rPr>
          <w:noProof/>
          <w:lang w:val="en-IN"/>
        </w:rPr>
        <w:drawing>
          <wp:inline distT="0" distB="0" distL="0" distR="0">
            <wp:extent cx="5942330" cy="2797175"/>
            <wp:effectExtent l="0" t="0" r="1270" b="3175"/>
            <wp:docPr id="9310269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26980" name="Picture 2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942330" cy="2797175"/>
                    </a:xfrm>
                    <a:prstGeom prst="rect">
                      <a:avLst/>
                    </a:prstGeom>
                    <a:noFill/>
                    <a:ln>
                      <a:noFill/>
                    </a:ln>
                  </pic:spPr>
                </pic:pic>
              </a:graphicData>
            </a:graphic>
          </wp:inline>
        </w:drawing>
      </w:r>
    </w:p>
    <w:p w:rsidR="00BF320A" w:rsidRDefault="00000000">
      <w:pPr>
        <w:pStyle w:val="BodyText"/>
      </w:pPr>
      <w:r>
        <w:rPr>
          <w:b/>
          <w:u w:val="single"/>
        </w:rPr>
        <w:t>Screenshot Inference</w:t>
      </w:r>
      <w:r>
        <w:t>:</w:t>
      </w:r>
    </w:p>
    <w:p w:rsidR="00BF320A" w:rsidRDefault="00000000">
      <w:pPr>
        <w:pStyle w:val="BodyText"/>
      </w:pPr>
      <w:r>
        <w:t xml:space="preserve">From the above screenshot we can infer that the </w:t>
      </w:r>
      <w:r>
        <w:rPr>
          <w:i/>
        </w:rPr>
        <w:t>Cross Product</w:t>
      </w:r>
      <w:r>
        <w:t xml:space="preserve"> discount is applied on the BASEPROMOD1, as the Subscriber has taken the plan ADDOND1.</w:t>
      </w:r>
    </w:p>
    <w:p w:rsidR="00BF320A" w:rsidRDefault="00BF320A">
      <w:pPr>
        <w:pStyle w:val="BodyText"/>
        <w:spacing w:before="0"/>
      </w:pPr>
    </w:p>
    <w:p w:rsidR="00BF320A" w:rsidRDefault="00000000">
      <w:pPr>
        <w:keepLines w:val="0"/>
        <w:spacing w:after="200" w:line="276" w:lineRule="auto"/>
        <w:ind w:left="0"/>
        <w:rPr>
          <w:rFonts w:asciiTheme="minorHAnsi" w:hAnsiTheme="minorHAnsi"/>
          <w:b/>
          <w:color w:val="C0504D" w:themeColor="accent2"/>
          <w:sz w:val="32"/>
          <w:szCs w:val="24"/>
        </w:rPr>
      </w:pPr>
      <w:bookmarkStart w:id="19" w:name="_Toc24980487"/>
      <w:r>
        <w:br w:type="page"/>
      </w:r>
    </w:p>
    <w:p w:rsidR="00BF320A" w:rsidRDefault="00000000">
      <w:pPr>
        <w:pStyle w:val="Heading3"/>
        <w:spacing w:before="0"/>
      </w:pPr>
      <w:r>
        <w:t>Free Products</w:t>
      </w:r>
      <w:bookmarkEnd w:id="19"/>
    </w:p>
    <w:p w:rsidR="00BF320A" w:rsidRDefault="00000000">
      <w:pPr>
        <w:pStyle w:val="ProcedureSubHeading"/>
        <w:rPr>
          <w:b w:val="0"/>
        </w:rPr>
      </w:pPr>
      <w:r>
        <w:rPr>
          <w:b w:val="0"/>
        </w:rPr>
        <w:t xml:space="preserve">Follow these steps for defining the </w:t>
      </w:r>
      <w:r>
        <w:t>Free Products</w:t>
      </w:r>
      <w:r>
        <w:rPr>
          <w:b w:val="0"/>
        </w:rPr>
        <w:t xml:space="preserve"> offerings for a Promotion.</w:t>
      </w:r>
    </w:p>
    <w:p w:rsidR="00BF320A" w:rsidRDefault="00000000">
      <w:pPr>
        <w:pStyle w:val="BodyText"/>
      </w:pPr>
      <w:r>
        <w:rPr>
          <w:b/>
        </w:rPr>
        <w:t>Note</w:t>
      </w:r>
      <w:r>
        <w:t xml:space="preserve">: You need to have the Add-on plans for applying the </w:t>
      </w:r>
      <w:r>
        <w:rPr>
          <w:b/>
        </w:rPr>
        <w:t>Free Products</w:t>
      </w:r>
      <w:r>
        <w:t xml:space="preserve"> offering</w:t>
      </w:r>
    </w:p>
    <w:p w:rsidR="00BF320A" w:rsidRDefault="00000000">
      <w:pPr>
        <w:pStyle w:val="ListNumber"/>
        <w:numPr>
          <w:ilvl w:val="0"/>
          <w:numId w:val="21"/>
        </w:numPr>
        <w:ind w:left="720"/>
      </w:pPr>
      <w:r>
        <w:t xml:space="preserve">When the </w:t>
      </w:r>
      <w:r>
        <w:rPr>
          <w:b/>
        </w:rPr>
        <w:t>Free Products tab</w:t>
      </w:r>
      <w:r>
        <w:t xml:space="preserve"> is clicked, the corresponding </w:t>
      </w:r>
      <w:r>
        <w:rPr>
          <w:b/>
        </w:rPr>
        <w:t>Free Products</w:t>
      </w:r>
      <w:r>
        <w:t xml:space="preserve"> details for the Promotional plan will appear under the </w:t>
      </w:r>
      <w:r>
        <w:rPr>
          <w:b/>
        </w:rPr>
        <w:t>Free Products</w:t>
      </w:r>
      <w:r>
        <w:t xml:space="preserve"> Tab.</w:t>
      </w:r>
    </w:p>
    <w:p w:rsidR="00BF320A" w:rsidRDefault="00000000">
      <w:pPr>
        <w:pStyle w:val="ListNumber"/>
        <w:numPr>
          <w:ilvl w:val="0"/>
          <w:numId w:val="21"/>
        </w:numPr>
        <w:ind w:left="720"/>
      </w:pPr>
      <w:r>
        <w:t xml:space="preserve">Select the Add-on plan from the </w:t>
      </w:r>
      <w:r>
        <w:rPr>
          <w:b/>
        </w:rPr>
        <w:t>Free Products</w:t>
      </w:r>
      <w:r>
        <w:t xml:space="preserve"> list and select the applicable plans from the </w:t>
      </w:r>
      <w:r>
        <w:rPr>
          <w:b/>
        </w:rPr>
        <w:t>Applicable Plans</w:t>
      </w:r>
      <w:r>
        <w:t xml:space="preserve"> list.</w:t>
      </w:r>
    </w:p>
    <w:p w:rsidR="00BF320A" w:rsidRDefault="00000000">
      <w:pPr>
        <w:pStyle w:val="ListNumber"/>
        <w:numPr>
          <w:ilvl w:val="0"/>
          <w:numId w:val="0"/>
        </w:numPr>
        <w:ind w:left="720"/>
      </w:pPr>
      <w:r>
        <w:rPr>
          <w:b/>
        </w:rPr>
        <w:t>Note</w:t>
      </w:r>
      <w:r>
        <w:t xml:space="preserve">: Here, this mapping implies the Subscriber should have the defined applicable plans with him for availing the mapped Add-on plans as free products. </w:t>
      </w:r>
    </w:p>
    <w:p w:rsidR="00BF320A" w:rsidRDefault="00000000">
      <w:pPr>
        <w:pStyle w:val="ListNumber"/>
        <w:numPr>
          <w:ilvl w:val="0"/>
          <w:numId w:val="21"/>
        </w:numPr>
        <w:ind w:left="720"/>
      </w:pPr>
      <w:r>
        <w:t xml:space="preserve">Select the duration for the free product from the </w:t>
      </w:r>
      <w:r>
        <w:rPr>
          <w:b/>
        </w:rPr>
        <w:t>Duration</w:t>
      </w:r>
      <w:r>
        <w:t xml:space="preserve"> list.</w:t>
      </w:r>
    </w:p>
    <w:p w:rsidR="00BF320A" w:rsidRDefault="00000000">
      <w:pPr>
        <w:pStyle w:val="ListNumber"/>
        <w:numPr>
          <w:ilvl w:val="0"/>
          <w:numId w:val="21"/>
        </w:numPr>
        <w:ind w:left="720"/>
      </w:pPr>
      <w:r>
        <w:t xml:space="preserve">The </w:t>
      </w:r>
      <w:r>
        <w:rPr>
          <w:b/>
        </w:rPr>
        <w:t>Continue After Validity</w:t>
      </w:r>
      <w:r>
        <w:t xml:space="preserve"> check box has the following behavior</w:t>
      </w:r>
    </w:p>
    <w:p w:rsidR="00BF320A" w:rsidRDefault="00000000">
      <w:pPr>
        <w:pStyle w:val="ListBullet"/>
      </w:pPr>
      <w:r>
        <w:t xml:space="preserve">With the selection of the </w:t>
      </w:r>
      <w:r>
        <w:rPr>
          <w:b/>
        </w:rPr>
        <w:t>Continue After Validity</w:t>
      </w:r>
      <w:r>
        <w:t xml:space="preserve"> check box, the Add-on plan will be continued to the Subscriber even after the free period expires. </w:t>
      </w:r>
    </w:p>
    <w:p w:rsidR="00BF320A" w:rsidRDefault="00000000">
      <w:pPr>
        <w:pStyle w:val="ListNumber"/>
        <w:numPr>
          <w:ilvl w:val="0"/>
          <w:numId w:val="0"/>
        </w:numPr>
        <w:ind w:left="426"/>
      </w:pPr>
      <w:r>
        <w:t xml:space="preserve">After the free period expiry, the Add-on plan is treated as a normal subscription plan and will be charged accordingly.  </w:t>
      </w:r>
    </w:p>
    <w:p w:rsidR="00BF320A" w:rsidRDefault="00000000">
      <w:pPr>
        <w:pStyle w:val="ListBullet"/>
      </w:pPr>
      <w:r>
        <w:t>If the check box is cleared /unselected, then the Add-on plan will be disconnected to the subscriber after the free period expiry.</w:t>
      </w:r>
    </w:p>
    <w:p w:rsidR="00BF320A" w:rsidRDefault="00000000">
      <w:pPr>
        <w:pStyle w:val="ListNumber"/>
        <w:numPr>
          <w:ilvl w:val="0"/>
          <w:numId w:val="21"/>
        </w:numPr>
        <w:ind w:left="720"/>
      </w:pPr>
      <w:r>
        <w:t>If required, click Add for adding new rows for the free products definition.</w:t>
      </w:r>
    </w:p>
    <w:p w:rsidR="00BF320A" w:rsidRDefault="00000000">
      <w:pPr>
        <w:pStyle w:val="ListNumber"/>
        <w:numPr>
          <w:ilvl w:val="0"/>
          <w:numId w:val="21"/>
        </w:numPr>
        <w:ind w:left="720"/>
      </w:pPr>
      <w:r>
        <w:t xml:space="preserve">Once the free product details are defined, click Save to save the details. </w:t>
      </w:r>
    </w:p>
    <w:p w:rsidR="00BF320A" w:rsidRDefault="00000000">
      <w:pPr>
        <w:pStyle w:val="ListNumber"/>
        <w:numPr>
          <w:ilvl w:val="0"/>
          <w:numId w:val="21"/>
        </w:numPr>
        <w:ind w:left="720"/>
      </w:pPr>
      <w:r>
        <w:t xml:space="preserve">To delete any free product row, select the </w:t>
      </w:r>
      <w:r>
        <w:rPr>
          <w:b/>
        </w:rPr>
        <w:t>Delete</w:t>
      </w:r>
      <w:r>
        <w:t xml:space="preserve"> check box and click </w:t>
      </w:r>
      <w:r>
        <w:rPr>
          <w:b/>
        </w:rPr>
        <w:t>Save</w:t>
      </w:r>
      <w:r>
        <w:t>.</w:t>
      </w:r>
    </w:p>
    <w:p w:rsidR="00BF320A" w:rsidRDefault="00000000">
      <w:pPr>
        <w:pStyle w:val="ListNumber"/>
        <w:keepLines w:val="0"/>
        <w:numPr>
          <w:ilvl w:val="0"/>
          <w:numId w:val="0"/>
        </w:numPr>
        <w:spacing w:line="240" w:lineRule="auto"/>
        <w:rPr>
          <w:rFonts w:ascii="Times New Roman" w:eastAsia="Times New Roman" w:hAnsi="Times New Roman" w:cs="Times New Roman"/>
          <w:szCs w:val="24"/>
          <w:lang w:val="en-IN" w:eastAsia="en-IN"/>
        </w:rPr>
      </w:pPr>
      <w:r>
        <w:rPr>
          <w:noProof/>
          <w:lang w:val="en-IN" w:eastAsia="en-IN"/>
        </w:rPr>
        <w:drawing>
          <wp:inline distT="0" distB="0" distL="0" distR="0">
            <wp:extent cx="5942330" cy="5727700"/>
            <wp:effectExtent l="0" t="0" r="1270" b="6350"/>
            <wp:docPr id="19360329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32923" name="Picture 2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942330" cy="5727700"/>
                    </a:xfrm>
                    <a:prstGeom prst="rect">
                      <a:avLst/>
                    </a:prstGeom>
                    <a:noFill/>
                    <a:ln>
                      <a:noFill/>
                    </a:ln>
                  </pic:spPr>
                </pic:pic>
              </a:graphicData>
            </a:graphic>
          </wp:inline>
        </w:drawing>
      </w:r>
    </w:p>
    <w:p w:rsidR="00BF320A" w:rsidRDefault="00000000">
      <w:pPr>
        <w:pStyle w:val="BodyText"/>
        <w:rPr>
          <w:b/>
          <w:u w:val="single"/>
        </w:rPr>
      </w:pPr>
      <w:r>
        <w:rPr>
          <w:b/>
          <w:u w:val="single"/>
        </w:rPr>
        <w:t>Screenshot Inference:</w:t>
      </w:r>
    </w:p>
    <w:p w:rsidR="00BF320A" w:rsidRDefault="00000000">
      <w:pPr>
        <w:pStyle w:val="BodyText"/>
      </w:pPr>
      <w:r>
        <w:t xml:space="preserve">From the above screenshot, you can infer that </w:t>
      </w:r>
      <w:r>
        <w:rPr>
          <w:b/>
        </w:rPr>
        <w:t>FREEPRODUCT12</w:t>
      </w:r>
      <w:r>
        <w:t xml:space="preserve"> is defined as a Free Product </w:t>
      </w:r>
    </w:p>
    <w:p w:rsidR="00BF320A" w:rsidRDefault="00000000">
      <w:pPr>
        <w:pStyle w:val="BodyText"/>
      </w:pPr>
      <w:r>
        <w:t xml:space="preserve">Implies, if the Subscriber booked </w:t>
      </w:r>
      <w:r>
        <w:rPr>
          <w:b/>
          <w:bCs/>
        </w:rPr>
        <w:t>FREEPRODUCT11</w:t>
      </w:r>
      <w:r>
        <w:t xml:space="preserve"> he will get FREEPRODUCT11 as Free with zero price</w:t>
      </w:r>
    </w:p>
    <w:p w:rsidR="00BF320A" w:rsidRDefault="00BF320A">
      <w:pPr>
        <w:pStyle w:val="BodyText"/>
      </w:pPr>
    </w:p>
    <w:p w:rsidR="00BF320A" w:rsidRDefault="00000000">
      <w:pPr>
        <w:pStyle w:val="BodyText"/>
        <w:rPr>
          <w:lang w:val="en-IN"/>
        </w:rPr>
      </w:pPr>
      <w:r>
        <w:rPr>
          <w:noProof/>
          <w:lang w:val="en-IN"/>
        </w:rPr>
        <w:drawing>
          <wp:inline distT="0" distB="0" distL="0" distR="0">
            <wp:extent cx="5942330" cy="2797175"/>
            <wp:effectExtent l="0" t="0" r="1270" b="3175"/>
            <wp:docPr id="85224953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49533" name="Picture 2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942330" cy="2797175"/>
                    </a:xfrm>
                    <a:prstGeom prst="rect">
                      <a:avLst/>
                    </a:prstGeom>
                    <a:noFill/>
                    <a:ln>
                      <a:noFill/>
                    </a:ln>
                  </pic:spPr>
                </pic:pic>
              </a:graphicData>
            </a:graphic>
          </wp:inline>
        </w:drawing>
      </w:r>
      <w:r>
        <w:t>Above screenshot showing Invoice of customer got Free plan with zero price</w:t>
      </w:r>
    </w:p>
    <w:p w:rsidR="00BF320A" w:rsidRDefault="00BF320A">
      <w:pPr>
        <w:pStyle w:val="BodyText"/>
        <w:spacing w:before="0"/>
      </w:pPr>
    </w:p>
    <w:p w:rsidR="00BF320A" w:rsidRDefault="00000000">
      <w:pPr>
        <w:pStyle w:val="Heading3"/>
        <w:spacing w:before="0"/>
      </w:pPr>
      <w:bookmarkStart w:id="20" w:name="_Toc24980488"/>
      <w:r>
        <w:t>Free Upgrade</w:t>
      </w:r>
      <w:bookmarkEnd w:id="20"/>
    </w:p>
    <w:p w:rsidR="00BF320A" w:rsidRDefault="00000000">
      <w:pPr>
        <w:pStyle w:val="ProcedureSubHeading"/>
        <w:rPr>
          <w:b w:val="0"/>
        </w:rPr>
      </w:pPr>
      <w:r>
        <w:rPr>
          <w:b w:val="0"/>
        </w:rPr>
        <w:t xml:space="preserve">Follow these steps for defining the </w:t>
      </w:r>
      <w:r>
        <w:t>Free Upgrade</w:t>
      </w:r>
      <w:r>
        <w:rPr>
          <w:b w:val="0"/>
        </w:rPr>
        <w:t xml:space="preserve"> offerings to a Promotion.</w:t>
      </w:r>
    </w:p>
    <w:p w:rsidR="00BF320A" w:rsidRDefault="00000000">
      <w:pPr>
        <w:pStyle w:val="ListNumber"/>
        <w:numPr>
          <w:ilvl w:val="0"/>
          <w:numId w:val="22"/>
        </w:numPr>
        <w:ind w:left="720"/>
      </w:pPr>
      <w:r>
        <w:t xml:space="preserve">When the </w:t>
      </w:r>
      <w:r>
        <w:rPr>
          <w:b/>
        </w:rPr>
        <w:t>Free Upgrade</w:t>
      </w:r>
      <w:r>
        <w:t xml:space="preserve"> tab is clicked, the corresponding </w:t>
      </w:r>
      <w:r>
        <w:rPr>
          <w:b/>
        </w:rPr>
        <w:t>Free Upgrade</w:t>
      </w:r>
      <w:r>
        <w:t xml:space="preserve"> details for the Promotional plan will appear under the </w:t>
      </w:r>
      <w:r>
        <w:rPr>
          <w:b/>
        </w:rPr>
        <w:t>Free Upgrade</w:t>
      </w:r>
      <w:r>
        <w:t xml:space="preserve"> Tab.</w:t>
      </w:r>
    </w:p>
    <w:p w:rsidR="00BF320A" w:rsidRDefault="00000000">
      <w:pPr>
        <w:pStyle w:val="ListNumber"/>
        <w:numPr>
          <w:ilvl w:val="0"/>
          <w:numId w:val="22"/>
        </w:numPr>
        <w:ind w:left="720"/>
      </w:pPr>
      <w:r>
        <w:t xml:space="preserve">From the </w:t>
      </w:r>
      <w:r>
        <w:rPr>
          <w:b/>
        </w:rPr>
        <w:t>Plan</w:t>
      </w:r>
      <w:r>
        <w:t xml:space="preserve"> list, select the plan for which you want to apply the free upgrade.</w:t>
      </w:r>
    </w:p>
    <w:p w:rsidR="00BF320A" w:rsidRDefault="00000000">
      <w:pPr>
        <w:pStyle w:val="ListNumber"/>
        <w:numPr>
          <w:ilvl w:val="0"/>
          <w:numId w:val="0"/>
        </w:numPr>
        <w:ind w:left="720"/>
      </w:pPr>
      <w:r>
        <w:t xml:space="preserve">The corresponding plan details like </w:t>
      </w:r>
      <w:r>
        <w:rPr>
          <w:b/>
        </w:rPr>
        <w:t>Contract Term</w:t>
      </w:r>
      <w:r>
        <w:t xml:space="preserve"> and </w:t>
      </w:r>
      <w:r>
        <w:rPr>
          <w:b/>
        </w:rPr>
        <w:t>Service</w:t>
      </w:r>
      <w:r>
        <w:t xml:space="preserve"> will be listed in the respective lists. </w:t>
      </w:r>
    </w:p>
    <w:p w:rsidR="00BF320A" w:rsidRDefault="00000000">
      <w:pPr>
        <w:pStyle w:val="ListNumber"/>
        <w:numPr>
          <w:ilvl w:val="0"/>
          <w:numId w:val="22"/>
        </w:numPr>
        <w:ind w:left="720"/>
      </w:pPr>
      <w:r>
        <w:t xml:space="preserve">Select the free upgrade service details from the </w:t>
      </w:r>
      <w:r>
        <w:rPr>
          <w:b/>
        </w:rPr>
        <w:t>Upgrade Service</w:t>
      </w:r>
      <w:r>
        <w:t xml:space="preserve"> list.</w:t>
      </w:r>
    </w:p>
    <w:p w:rsidR="00BF320A" w:rsidRDefault="00000000">
      <w:pPr>
        <w:pStyle w:val="ListNumber"/>
        <w:numPr>
          <w:ilvl w:val="0"/>
          <w:numId w:val="0"/>
        </w:numPr>
        <w:ind w:left="720"/>
      </w:pPr>
      <w:r>
        <w:t xml:space="preserve">This </w:t>
      </w:r>
      <w:r>
        <w:rPr>
          <w:b/>
        </w:rPr>
        <w:t>Upgrade Service</w:t>
      </w:r>
      <w:r>
        <w:t xml:space="preserve"> is the free upgrade that you are offering for the selected plan. </w:t>
      </w:r>
    </w:p>
    <w:p w:rsidR="00BF320A" w:rsidRDefault="00000000">
      <w:pPr>
        <w:pStyle w:val="ListNumber"/>
        <w:numPr>
          <w:ilvl w:val="0"/>
          <w:numId w:val="22"/>
        </w:numPr>
        <w:ind w:left="720"/>
      </w:pPr>
      <w:r>
        <w:t xml:space="preserve">Select the free upgrade duration from the </w:t>
      </w:r>
      <w:r>
        <w:rPr>
          <w:b/>
        </w:rPr>
        <w:t>Duration</w:t>
      </w:r>
      <w:r>
        <w:t xml:space="preserve"> list. </w:t>
      </w:r>
    </w:p>
    <w:p w:rsidR="00BF320A" w:rsidRDefault="00000000">
      <w:pPr>
        <w:pStyle w:val="ListNumber"/>
        <w:numPr>
          <w:ilvl w:val="0"/>
          <w:numId w:val="0"/>
        </w:numPr>
        <w:ind w:left="720"/>
      </w:pPr>
      <w:r>
        <w:t xml:space="preserve">Here the </w:t>
      </w:r>
      <w:r>
        <w:rPr>
          <w:b/>
        </w:rPr>
        <w:t>Duration</w:t>
      </w:r>
      <w:r>
        <w:t xml:space="preserve"> implies, the time until which the free upgrade promotion is applicable.</w:t>
      </w:r>
    </w:p>
    <w:p w:rsidR="00BF320A" w:rsidRDefault="00000000">
      <w:pPr>
        <w:pStyle w:val="ListNumber"/>
        <w:numPr>
          <w:ilvl w:val="0"/>
          <w:numId w:val="22"/>
        </w:numPr>
        <w:ind w:left="720"/>
      </w:pPr>
      <w:r>
        <w:t xml:space="preserve">To add more rows, click </w:t>
      </w:r>
      <w:r>
        <w:rPr>
          <w:b/>
        </w:rPr>
        <w:t>Add</w:t>
      </w:r>
      <w:r>
        <w:t>.</w:t>
      </w:r>
    </w:p>
    <w:p w:rsidR="00BF320A" w:rsidRDefault="00000000">
      <w:pPr>
        <w:pStyle w:val="ListNumber"/>
        <w:numPr>
          <w:ilvl w:val="0"/>
          <w:numId w:val="22"/>
        </w:numPr>
        <w:ind w:left="720"/>
      </w:pPr>
      <w:r>
        <w:t xml:space="preserve">Once the free upgrade details are defined, click </w:t>
      </w:r>
      <w:r>
        <w:rPr>
          <w:b/>
        </w:rPr>
        <w:t>Save</w:t>
      </w:r>
      <w:r>
        <w:t xml:space="preserve"> to save the details. </w:t>
      </w:r>
    </w:p>
    <w:p w:rsidR="00BF320A" w:rsidRDefault="00000000">
      <w:pPr>
        <w:pStyle w:val="ListNumber"/>
        <w:numPr>
          <w:ilvl w:val="0"/>
          <w:numId w:val="22"/>
        </w:numPr>
        <w:ind w:left="720"/>
      </w:pPr>
      <w:r>
        <w:t xml:space="preserve">To delete any free upgrade row, select the </w:t>
      </w:r>
      <w:r>
        <w:rPr>
          <w:b/>
        </w:rPr>
        <w:t>Delete</w:t>
      </w:r>
      <w:r>
        <w:t xml:space="preserve"> check box and click </w:t>
      </w:r>
      <w:r>
        <w:rPr>
          <w:b/>
        </w:rPr>
        <w:t>Save</w:t>
      </w:r>
      <w:r>
        <w:t>.</w:t>
      </w:r>
    </w:p>
    <w:p w:rsidR="00BF320A" w:rsidRDefault="00BF320A">
      <w:pPr>
        <w:pStyle w:val="ListNumber"/>
        <w:keepLines w:val="0"/>
        <w:numPr>
          <w:ilvl w:val="0"/>
          <w:numId w:val="0"/>
        </w:numPr>
        <w:spacing w:line="240" w:lineRule="auto"/>
        <w:rPr>
          <w:rFonts w:ascii="Times New Roman" w:eastAsia="Times New Roman" w:hAnsi="Times New Roman" w:cs="Times New Roman"/>
          <w:szCs w:val="24"/>
          <w:lang w:val="en-IN" w:eastAsia="en-IN"/>
        </w:rPr>
      </w:pPr>
    </w:p>
    <w:p w:rsidR="00BF320A" w:rsidRDefault="00000000">
      <w:pPr>
        <w:pStyle w:val="ListBullet2"/>
        <w:numPr>
          <w:ilvl w:val="0"/>
          <w:numId w:val="0"/>
        </w:numPr>
        <w:rPr>
          <w:i/>
          <w:sz w:val="22"/>
          <w:szCs w:val="22"/>
          <w:lang w:val="en-IN"/>
        </w:rPr>
      </w:pPr>
      <w:r>
        <w:rPr>
          <w:i/>
          <w:noProof/>
          <w:sz w:val="22"/>
          <w:szCs w:val="22"/>
          <w:lang w:val="en-IN"/>
        </w:rPr>
        <w:drawing>
          <wp:inline distT="0" distB="0" distL="0" distR="0">
            <wp:extent cx="5942330" cy="5727700"/>
            <wp:effectExtent l="0" t="0" r="1270" b="6350"/>
            <wp:docPr id="18815766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76629" name="Picture 2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5942330" cy="5727700"/>
                    </a:xfrm>
                    <a:prstGeom prst="rect">
                      <a:avLst/>
                    </a:prstGeom>
                    <a:noFill/>
                    <a:ln>
                      <a:noFill/>
                    </a:ln>
                  </pic:spPr>
                </pic:pic>
              </a:graphicData>
            </a:graphic>
          </wp:inline>
        </w:drawing>
      </w:r>
    </w:p>
    <w:p w:rsidR="00BF320A" w:rsidRDefault="00000000">
      <w:pPr>
        <w:keepLines w:val="0"/>
        <w:spacing w:after="200" w:line="276" w:lineRule="auto"/>
        <w:ind w:left="0"/>
        <w:sectPr w:rsidR="00BF320A">
          <w:pgSz w:w="12240" w:h="15840"/>
          <w:pgMar w:top="1710" w:right="1322" w:bottom="1440" w:left="1560" w:header="936" w:footer="936" w:gutter="0"/>
          <w:cols w:space="720"/>
          <w:titlePg/>
          <w:docGrid w:linePitch="272"/>
        </w:sectPr>
      </w:pPr>
      <w:r>
        <w:t>Above screenshot showing Free upgrade plan definition, where when the customer opted  for FREEUPGRADE plan he will get  upgraded service SN1</w:t>
      </w:r>
    </w:p>
    <w:p w:rsidR="00BF320A" w:rsidRDefault="00000000">
      <w:pPr>
        <w:pStyle w:val="Heading2"/>
        <w:spacing w:before="0"/>
      </w:pPr>
      <w:bookmarkStart w:id="21" w:name="_Toc24980489"/>
      <w:r>
        <w:t>Retrieving of the existing Promotion details</w:t>
      </w:r>
      <w:bookmarkEnd w:id="21"/>
    </w:p>
    <w:p w:rsidR="00BF320A" w:rsidRDefault="00000000">
      <w:pPr>
        <w:pStyle w:val="ProcedureSubHeading"/>
        <w:rPr>
          <w:b w:val="0"/>
        </w:rPr>
      </w:pPr>
      <w:r>
        <w:rPr>
          <w:b w:val="0"/>
        </w:rPr>
        <w:t>Follow these steps to retrieve the existing Promotion Codes.</w:t>
      </w:r>
    </w:p>
    <w:p w:rsidR="00BF320A" w:rsidRDefault="00000000">
      <w:pPr>
        <w:pStyle w:val="ListNumber"/>
        <w:numPr>
          <w:ilvl w:val="0"/>
          <w:numId w:val="23"/>
        </w:numPr>
        <w:ind w:left="720"/>
      </w:pPr>
      <w:r>
        <w:t xml:space="preserve">In the </w:t>
      </w:r>
      <w:r>
        <w:rPr>
          <w:b/>
        </w:rPr>
        <w:t>Promotion</w:t>
      </w:r>
      <w:r>
        <w:t xml:space="preserve"> Screen, enter the </w:t>
      </w:r>
      <w:r>
        <w:rPr>
          <w:b/>
        </w:rPr>
        <w:t>Promotion Code</w:t>
      </w:r>
      <w:r>
        <w:t xml:space="preserve"> and click </w:t>
      </w:r>
      <w:r>
        <w:rPr>
          <w:b/>
        </w:rPr>
        <w:t>Search</w:t>
      </w:r>
      <w:r>
        <w:t>.</w:t>
      </w:r>
    </w:p>
    <w:p w:rsidR="00BF320A" w:rsidRDefault="00000000">
      <w:pPr>
        <w:pStyle w:val="BodyText"/>
        <w:ind w:left="720"/>
      </w:pPr>
      <w:r>
        <w:rPr>
          <w:b/>
        </w:rPr>
        <w:t>Note</w:t>
      </w:r>
      <w:r>
        <w:t xml:space="preserve">: You can also use </w:t>
      </w:r>
      <w:r>
        <w:rPr>
          <w:i/>
        </w:rPr>
        <w:t>Promotion Name</w:t>
      </w:r>
      <w:r>
        <w:t xml:space="preserve">, </w:t>
      </w:r>
      <w:r>
        <w:rPr>
          <w:i/>
        </w:rPr>
        <w:t>Promotion Status</w:t>
      </w:r>
      <w:r>
        <w:t xml:space="preserve">, </w:t>
      </w:r>
      <w:r>
        <w:rPr>
          <w:i/>
        </w:rPr>
        <w:t>Valid From</w:t>
      </w:r>
      <w:r>
        <w:t xml:space="preserve">, </w:t>
      </w:r>
      <w:r>
        <w:rPr>
          <w:i/>
        </w:rPr>
        <w:t>Valid To</w:t>
      </w:r>
      <w:r>
        <w:t xml:space="preserve">, and </w:t>
      </w:r>
      <w:r>
        <w:rPr>
          <w:i/>
        </w:rPr>
        <w:t>Promotion Plan</w:t>
      </w:r>
      <w:r>
        <w:t xml:space="preserve"> as other search elements for retrieving the promotion code.</w:t>
      </w:r>
    </w:p>
    <w:p w:rsidR="00BF320A" w:rsidRDefault="00000000">
      <w:pPr>
        <w:pStyle w:val="ListNumber"/>
        <w:numPr>
          <w:ilvl w:val="0"/>
          <w:numId w:val="23"/>
        </w:numPr>
        <w:ind w:left="720"/>
      </w:pPr>
      <w:r>
        <w:t xml:space="preserve">Once the </w:t>
      </w:r>
      <w:r>
        <w:rPr>
          <w:b/>
        </w:rPr>
        <w:t>Search</w:t>
      </w:r>
      <w:r>
        <w:t xml:space="preserve"> button is clicked, the matched Promotion Code details appear below.</w:t>
      </w:r>
    </w:p>
    <w:p w:rsidR="00BF320A" w:rsidRDefault="00000000">
      <w:pPr>
        <w:pStyle w:val="BodyText"/>
      </w:pPr>
      <w:r>
        <w:rPr>
          <w:noProof/>
        </w:rPr>
        <w:drawing>
          <wp:inline distT="0" distB="0" distL="0" distR="0">
            <wp:extent cx="5942330" cy="1760220"/>
            <wp:effectExtent l="19050" t="19050" r="20320"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5942330" cy="1760220"/>
                    </a:xfrm>
                    <a:prstGeom prst="rect">
                      <a:avLst/>
                    </a:prstGeom>
                    <a:ln>
                      <a:solidFill>
                        <a:schemeClr val="bg1">
                          <a:lumMod val="75000"/>
                        </a:schemeClr>
                      </a:solidFill>
                    </a:ln>
                  </pic:spPr>
                </pic:pic>
              </a:graphicData>
            </a:graphic>
          </wp:inline>
        </w:drawing>
      </w:r>
    </w:p>
    <w:p w:rsidR="00BF320A" w:rsidRDefault="00000000">
      <w:pPr>
        <w:pStyle w:val="ListNumber"/>
        <w:numPr>
          <w:ilvl w:val="0"/>
          <w:numId w:val="23"/>
        </w:numPr>
        <w:ind w:left="720"/>
      </w:pPr>
      <w:r>
        <w:t xml:space="preserve">From the populated Promotion Code details, you can also know the list of offerings that are associated with the Promotional plan by clicking on the </w:t>
      </w:r>
      <w:r>
        <w:rPr>
          <w:b/>
        </w:rPr>
        <w:t>Select</w:t>
      </w:r>
      <w:r>
        <w:t xml:space="preserve"> Option button against the Promotion Code.  </w:t>
      </w:r>
    </w:p>
    <w:p w:rsidR="00BF320A" w:rsidRDefault="00000000">
      <w:pPr>
        <w:pStyle w:val="BodyText"/>
        <w:ind w:left="720"/>
      </w:pPr>
      <w:r>
        <w:t xml:space="preserve">The offerings which are associated with Promotion will be highlighted in </w:t>
      </w:r>
      <w:r>
        <w:rPr>
          <w:i/>
        </w:rPr>
        <w:t>Green</w:t>
      </w:r>
      <w:r>
        <w:t xml:space="preserve"> color, and the ones in the </w:t>
      </w:r>
      <w:r>
        <w:rPr>
          <w:i/>
        </w:rPr>
        <w:t>Red</w:t>
      </w:r>
      <w:r>
        <w:t xml:space="preserve"> imply no offering are defined.</w:t>
      </w:r>
    </w:p>
    <w:p w:rsidR="00BF320A" w:rsidRDefault="00000000">
      <w:pPr>
        <w:pStyle w:val="BodyText"/>
        <w:ind w:left="720"/>
      </w:pPr>
      <w:r>
        <w:t xml:space="preserve">You can also directly jump to the Promotional offerings definition by clicking the corresponding offerings link highlighted in the </w:t>
      </w:r>
      <w:r>
        <w:rPr>
          <w:i/>
        </w:rPr>
        <w:t>Green</w:t>
      </w:r>
      <w:r>
        <w:t>.</w:t>
      </w:r>
    </w:p>
    <w:p w:rsidR="00BF320A" w:rsidRDefault="00000000">
      <w:pPr>
        <w:pStyle w:val="BodyText"/>
      </w:pPr>
      <w:r>
        <w:rPr>
          <w:noProof/>
        </w:rPr>
        <w:drawing>
          <wp:inline distT="0" distB="0" distL="0" distR="0">
            <wp:extent cx="5942330" cy="1842135"/>
            <wp:effectExtent l="19050" t="19050" r="20320" b="2476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5942330" cy="1842135"/>
                    </a:xfrm>
                    <a:prstGeom prst="rect">
                      <a:avLst/>
                    </a:prstGeom>
                    <a:ln>
                      <a:solidFill>
                        <a:schemeClr val="bg1">
                          <a:lumMod val="75000"/>
                        </a:schemeClr>
                      </a:solidFill>
                    </a:ln>
                  </pic:spPr>
                </pic:pic>
              </a:graphicData>
            </a:graphic>
          </wp:inline>
        </w:drawing>
      </w:r>
    </w:p>
    <w:p w:rsidR="00BF320A" w:rsidRDefault="00BF320A">
      <w:pPr>
        <w:pStyle w:val="BodyText"/>
        <w:ind w:left="540"/>
        <w:sectPr w:rsidR="00BF320A">
          <w:headerReference w:type="first" r:id="rId54"/>
          <w:pgSz w:w="12240" w:h="15840"/>
          <w:pgMar w:top="1710" w:right="1322" w:bottom="1530" w:left="1560" w:header="936" w:footer="936" w:gutter="0"/>
          <w:cols w:space="720"/>
          <w:titlePg/>
          <w:docGrid w:linePitch="272"/>
        </w:sectPr>
      </w:pPr>
    </w:p>
    <w:p w:rsidR="00BF320A" w:rsidRDefault="00000000">
      <w:pPr>
        <w:pStyle w:val="Heading2"/>
        <w:spacing w:before="0"/>
      </w:pPr>
      <w:bookmarkStart w:id="22" w:name="_Toc24980490"/>
      <w:r>
        <w:t>Promotion Related Tables</w:t>
      </w:r>
      <w:bookmarkEnd w:id="22"/>
    </w:p>
    <w:p w:rsidR="00BF320A" w:rsidRDefault="00000000">
      <w:pPr>
        <w:pStyle w:val="ProcedureSubHeading"/>
      </w:pPr>
      <w:r>
        <w:t>Following are the Database tables that are related to the Promotions.</w:t>
      </w:r>
    </w:p>
    <w:p w:rsidR="00BF320A" w:rsidRDefault="00000000">
      <w:pPr>
        <w:pStyle w:val="ListNumber"/>
        <w:numPr>
          <w:ilvl w:val="0"/>
          <w:numId w:val="24"/>
        </w:numPr>
      </w:pPr>
      <w:r>
        <w:t xml:space="preserve">PROMOTION </w:t>
      </w:r>
    </w:p>
    <w:p w:rsidR="00BF320A" w:rsidRDefault="00000000">
      <w:pPr>
        <w:pStyle w:val="ListNumber"/>
        <w:numPr>
          <w:ilvl w:val="0"/>
          <w:numId w:val="24"/>
        </w:numPr>
      </w:pPr>
      <w:r>
        <w:t>PROMOTION_QUALIFIER</w:t>
      </w:r>
    </w:p>
    <w:p w:rsidR="00BF320A" w:rsidRDefault="00000000">
      <w:pPr>
        <w:pStyle w:val="ListNumber"/>
        <w:numPr>
          <w:ilvl w:val="0"/>
          <w:numId w:val="24"/>
        </w:numPr>
      </w:pPr>
      <w:r>
        <w:t>PROMOTION_PLAN</w:t>
      </w:r>
    </w:p>
    <w:p w:rsidR="00BF320A" w:rsidRDefault="00000000">
      <w:pPr>
        <w:pStyle w:val="ListNumber"/>
        <w:numPr>
          <w:ilvl w:val="0"/>
          <w:numId w:val="24"/>
        </w:numPr>
      </w:pPr>
      <w:r>
        <w:t>PLAN_RATE_PROFIILE</w:t>
      </w:r>
    </w:p>
    <w:p w:rsidR="00BF320A" w:rsidRDefault="00000000">
      <w:pPr>
        <w:pStyle w:val="ListNumber"/>
        <w:numPr>
          <w:ilvl w:val="0"/>
          <w:numId w:val="24"/>
        </w:numPr>
      </w:pPr>
      <w:r>
        <w:t>PLAN_RATE_DISCOUNT</w:t>
      </w:r>
    </w:p>
    <w:p w:rsidR="00BF320A" w:rsidRDefault="00000000">
      <w:pPr>
        <w:pStyle w:val="ListNumber"/>
        <w:numPr>
          <w:ilvl w:val="0"/>
          <w:numId w:val="24"/>
        </w:numPr>
      </w:pPr>
      <w:r>
        <w:t>PROMOTION_FP_DISCOUNT</w:t>
      </w:r>
    </w:p>
    <w:p w:rsidR="00BF320A" w:rsidRDefault="00000000">
      <w:pPr>
        <w:pStyle w:val="ListNumber"/>
        <w:numPr>
          <w:ilvl w:val="0"/>
          <w:numId w:val="24"/>
        </w:numPr>
      </w:pPr>
      <w:r>
        <w:t>PROMO_FREE_PRODUCT</w:t>
      </w:r>
    </w:p>
    <w:p w:rsidR="00BF320A" w:rsidRDefault="00000000">
      <w:pPr>
        <w:pStyle w:val="ListNumber"/>
        <w:numPr>
          <w:ilvl w:val="0"/>
          <w:numId w:val="24"/>
        </w:numPr>
      </w:pPr>
      <w:r>
        <w:t>PROMO_FREE_PRODUCTS_DTLS</w:t>
      </w:r>
    </w:p>
    <w:p w:rsidR="00BF320A" w:rsidRDefault="00000000">
      <w:pPr>
        <w:pStyle w:val="ListNumber"/>
        <w:numPr>
          <w:ilvl w:val="0"/>
          <w:numId w:val="24"/>
        </w:numPr>
      </w:pPr>
      <w:r>
        <w:t>PROMOTION_FREE_UPGRADE</w:t>
      </w:r>
    </w:p>
    <w:p w:rsidR="00BF320A" w:rsidRDefault="00000000">
      <w:pPr>
        <w:pStyle w:val="ListNumber"/>
        <w:numPr>
          <w:ilvl w:val="0"/>
          <w:numId w:val="24"/>
        </w:numPr>
      </w:pPr>
      <w:r>
        <w:t>PROMOTION_CROSS_PRODUCT</w:t>
      </w:r>
    </w:p>
    <w:p w:rsidR="00BF320A" w:rsidRDefault="00000000">
      <w:pPr>
        <w:pStyle w:val="ListNumber"/>
        <w:numPr>
          <w:ilvl w:val="0"/>
          <w:numId w:val="24"/>
        </w:numPr>
      </w:pPr>
      <w:r>
        <w:t>PROMOTION_EVENTS</w:t>
      </w:r>
    </w:p>
    <w:p w:rsidR="00BF320A" w:rsidRDefault="00000000">
      <w:pPr>
        <w:pStyle w:val="ListNumber"/>
        <w:numPr>
          <w:ilvl w:val="0"/>
          <w:numId w:val="24"/>
        </w:numPr>
      </w:pPr>
      <w:r>
        <w:t>PROMOTION_PLAN_DISC_CATEGORY</w:t>
      </w:r>
      <w:r>
        <w:br/>
      </w:r>
    </w:p>
    <w:p w:rsidR="00BF320A" w:rsidRDefault="00000000">
      <w:pPr>
        <w:pStyle w:val="Heading2"/>
        <w:spacing w:before="0" w:after="240"/>
      </w:pPr>
      <w:bookmarkStart w:id="23" w:name="_Toc24980491"/>
      <w:r>
        <w:t>Limitations</w:t>
      </w:r>
      <w:bookmarkEnd w:id="23"/>
    </w:p>
    <w:p w:rsidR="00BF320A" w:rsidRDefault="00000000">
      <w:pPr>
        <w:pStyle w:val="ProcedureSubHeading"/>
        <w:rPr>
          <w:szCs w:val="24"/>
        </w:rPr>
      </w:pPr>
      <w:r>
        <w:rPr>
          <w:szCs w:val="24"/>
        </w:rPr>
        <w:t>The following are the Limitation to be considered for the Promotions.</w:t>
      </w:r>
    </w:p>
    <w:p w:rsidR="00BF320A" w:rsidRDefault="00BF320A">
      <w:pPr>
        <w:ind w:left="0"/>
        <w:rPr>
          <w:sz w:val="24"/>
          <w:szCs w:val="24"/>
        </w:rPr>
      </w:pPr>
    </w:p>
    <w:p w:rsidR="00BF320A" w:rsidRDefault="00000000">
      <w:pPr>
        <w:pStyle w:val="ListBullet"/>
        <w:numPr>
          <w:ilvl w:val="0"/>
          <w:numId w:val="25"/>
        </w:numPr>
      </w:pPr>
      <w:r>
        <w:t>The system will not process the order if more than one promotion is applied with the same rules.</w:t>
      </w:r>
    </w:p>
    <w:p w:rsidR="00BF320A" w:rsidRDefault="00000000">
      <w:pPr>
        <w:pStyle w:val="BodyText"/>
        <w:ind w:left="720"/>
      </w:pPr>
      <w:r>
        <w:t>.</w:t>
      </w:r>
    </w:p>
    <w:p w:rsidR="00BF320A" w:rsidRDefault="00BF320A">
      <w:pPr>
        <w:pStyle w:val="ListParagraph"/>
        <w:rPr>
          <w:rFonts w:asciiTheme="minorHAnsi" w:eastAsia="Arial Japanese" w:hAnsiTheme="minorHAnsi" w:cs="Arial Japanese"/>
          <w:b/>
          <w:color w:val="C0504D" w:themeColor="accent2"/>
          <w:sz w:val="24"/>
          <w:szCs w:val="24"/>
        </w:rPr>
      </w:pPr>
    </w:p>
    <w:p w:rsidR="00BF320A" w:rsidRDefault="00000000">
      <w:pPr>
        <w:keepLines w:val="0"/>
        <w:spacing w:after="200" w:line="276" w:lineRule="auto"/>
        <w:ind w:left="0"/>
        <w:sectPr w:rsidR="00BF320A">
          <w:headerReference w:type="default" r:id="rId55"/>
          <w:headerReference w:type="first" r:id="rId56"/>
          <w:pgSz w:w="12240" w:h="15840"/>
          <w:pgMar w:top="1710" w:right="1322" w:bottom="1530" w:left="1560" w:header="936" w:footer="936" w:gutter="0"/>
          <w:cols w:space="720"/>
          <w:titlePg/>
          <w:docGrid w:linePitch="272"/>
        </w:sectPr>
      </w:pPr>
      <w:r>
        <w:br/>
      </w:r>
      <w:r>
        <w:br w:type="page"/>
      </w:r>
    </w:p>
    <w:p w:rsidR="00BF320A" w:rsidRDefault="00000000">
      <w:pPr>
        <w:pStyle w:val="Heading1"/>
      </w:pPr>
      <w:bookmarkStart w:id="24" w:name="_Toc24980492"/>
      <w:r>
        <w:t>Support</w:t>
      </w:r>
      <w:bookmarkEnd w:id="24"/>
    </w:p>
    <w:p w:rsidR="00BF320A" w:rsidRDefault="00000000">
      <w:pPr>
        <w:pStyle w:val="BodyText"/>
      </w:pPr>
      <w:r>
        <w:t>For further information or any technical support, please contact:</w:t>
      </w:r>
    </w:p>
    <w:p w:rsidR="00BF320A" w:rsidRDefault="00000000">
      <w:pPr>
        <w:pStyle w:val="BodyText"/>
      </w:pPr>
      <w:r>
        <w:rPr>
          <w:b/>
        </w:rPr>
        <w:t>E-mail</w:t>
      </w:r>
      <w:r>
        <w:t xml:space="preserve">: </w:t>
      </w:r>
      <w:hyperlink r:id="rId57" w:history="1">
        <w:r>
          <w:rPr>
            <w:rStyle w:val="Hyperlink"/>
          </w:rPr>
          <w:t>mqssupport@magnaquest.com</w:t>
        </w:r>
      </w:hyperlink>
      <w:r>
        <w:t xml:space="preserve">, </w:t>
      </w:r>
      <w:hyperlink r:id="rId58" w:history="1">
        <w:r>
          <w:rPr>
            <w:rStyle w:val="Hyperlink"/>
          </w:rPr>
          <w:t>bcrm.support@magnaquest.com</w:t>
        </w:r>
      </w:hyperlink>
    </w:p>
    <w:p w:rsidR="00BF320A" w:rsidRDefault="00000000">
      <w:pPr>
        <w:pStyle w:val="BodyText"/>
      </w:pPr>
      <w:r>
        <w:rPr>
          <w:b/>
        </w:rPr>
        <w:t>Phone</w:t>
      </w:r>
      <w:r>
        <w:t>: +91 9866558383</w:t>
      </w:r>
    </w:p>
    <w:p w:rsidR="00BF320A" w:rsidRDefault="00BF320A">
      <w:pPr>
        <w:pStyle w:val="BodyText"/>
      </w:pPr>
    </w:p>
    <w:p w:rsidR="00BF320A" w:rsidRDefault="00000000">
      <w:pPr>
        <w:keepLines w:val="0"/>
        <w:spacing w:after="200" w:line="276" w:lineRule="auto"/>
        <w:ind w:left="0"/>
        <w:rPr>
          <w:rFonts w:asciiTheme="minorHAnsi" w:eastAsia="Arial Japanese" w:hAnsiTheme="minorHAnsi" w:cs="Arial Japanese"/>
          <w:b/>
          <w:color w:val="C0504D" w:themeColor="accent2"/>
          <w:sz w:val="52"/>
          <w:szCs w:val="48"/>
        </w:rPr>
      </w:pPr>
      <w:bookmarkStart w:id="25" w:name="O_820428"/>
      <w:bookmarkStart w:id="26" w:name="_Toc348109671"/>
      <w:bookmarkEnd w:id="25"/>
      <w:r>
        <w:br w:type="page"/>
      </w:r>
    </w:p>
    <w:p w:rsidR="00BF320A" w:rsidRDefault="00000000">
      <w:pPr>
        <w:pStyle w:val="Heading1"/>
      </w:pPr>
      <w:bookmarkStart w:id="27" w:name="_Toc24980493"/>
      <w:r>
        <w:t>Copyright</w:t>
      </w:r>
      <w:bookmarkEnd w:id="26"/>
      <w:bookmarkEnd w:id="27"/>
    </w:p>
    <w:p w:rsidR="00BF320A" w:rsidRDefault="00BF320A">
      <w:pPr>
        <w:pStyle w:val="BodyText"/>
      </w:pPr>
    </w:p>
    <w:p w:rsidR="00BF320A" w:rsidRDefault="00000000">
      <w:pPr>
        <w:pStyle w:val="copyright"/>
        <w:rPr>
          <w:sz w:val="24"/>
          <w:szCs w:val="24"/>
        </w:rPr>
      </w:pPr>
      <w:r>
        <w:rPr>
          <w:sz w:val="24"/>
          <w:szCs w:val="24"/>
        </w:rPr>
        <w:t xml:space="preserve">This document is the property of, and is proprietary to Magnaquest Technologies Limited (Magnaquest). It is not to be disclosed in whole or in part without the expressed written authorization of Magnaquest, and shall not be duplicated or used, in whole or in part, and shall be returned to Magnaquest upon request. </w:t>
      </w:r>
    </w:p>
    <w:p w:rsidR="00BF320A" w:rsidRDefault="00000000">
      <w:pPr>
        <w:pStyle w:val="BodyText"/>
      </w:pPr>
      <w:r>
        <w:t>Copyright © 2026 Magnaquest Technologies Limited (Magnaquest). All rights reserved.  All trademarks, trade names, service marks, and logos referenced herein belong to their respective companies.</w:t>
      </w:r>
    </w:p>
    <w:p w:rsidR="00BF320A" w:rsidRDefault="00BF320A"/>
    <w:sectPr w:rsidR="00BF320A">
      <w:headerReference w:type="first" r:id="rId59"/>
      <w:pgSz w:w="12240" w:h="15840"/>
      <w:pgMar w:top="1710" w:right="1322" w:bottom="1530" w:left="1560" w:header="936" w:footer="936"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E676E" w:rsidRDefault="008E676E">
      <w:pPr>
        <w:spacing w:line="240" w:lineRule="auto"/>
      </w:pPr>
      <w:r>
        <w:separator/>
      </w:r>
    </w:p>
  </w:endnote>
  <w:endnote w:type="continuationSeparator" w:id="0">
    <w:p w:rsidR="008E676E" w:rsidRDefault="008E67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altName w:val="Segoe Print"/>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Japanese">
    <w:altName w:val="MS Gothic"/>
    <w:charset w:val="80"/>
    <w:family w:val="swiss"/>
    <w:pitch w:val="default"/>
    <w:sig w:usb0="00000000" w:usb1="00000000" w:usb2="00000010" w:usb3="00000000" w:csb0="00020000" w:csb1="00000000"/>
  </w:font>
  <w:font w:name="CA Sans">
    <w:altName w:val="DejaVu Sans Condensed"/>
    <w:charset w:val="00"/>
    <w:family w:val="modern"/>
    <w:pitch w:val="default"/>
    <w:sig w:usb0="00000000" w:usb1="00000000" w:usb2="00000000" w:usb3="00000000" w:csb0="0000009B"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entury Gothic">
    <w:altName w:val="Yu Gothic UI"/>
    <w:panose1 w:val="020B0502020202020204"/>
    <w:charset w:val="00"/>
    <w:family w:val="swiss"/>
    <w:pitch w:val="variable"/>
    <w:sig w:usb0="00000287" w:usb1="00000000" w:usb2="00000000" w:usb3="00000000" w:csb0="0000009F" w:csb1="00000000"/>
  </w:font>
  <w:font w:name="Bitstream Vera Sans Mono">
    <w:altName w:val="Lucida Console"/>
    <w:charset w:val="00"/>
    <w:family w:val="modern"/>
    <w:pitch w:val="default"/>
    <w:sig w:usb0="00000000"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Andale Mono">
    <w:altName w:val="MS Gothic"/>
    <w:charset w:val="00"/>
    <w:family w:val="modern"/>
    <w:pitch w:val="default"/>
    <w:sig w:usb0="00000000"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20A" w:rsidRDefault="00000000">
    <w:pPr>
      <w:pStyle w:val="EvenFooter"/>
    </w:pPr>
    <w:r>
      <w:t>Promotions</w:t>
    </w:r>
    <w:r>
      <w:ptab w:relativeTo="margin" w:alignment="right" w:leader="none"/>
    </w:r>
    <w:r>
      <w:fldChar w:fldCharType="begin"/>
    </w:r>
    <w:r>
      <w:instrText xml:space="preserve"> PAGE </w:instrText>
    </w:r>
    <w:r>
      <w:fldChar w:fldCharType="separate"/>
    </w:r>
    <w:r>
      <w:t>ii</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20A" w:rsidRDefault="00000000">
    <w:pPr>
      <w:pStyle w:val="OddFooter"/>
    </w:pPr>
    <w:r>
      <w:t xml:space="preserve">Promotions  </w:t>
    </w:r>
    <w:r>
      <w:ptab w:relativeTo="margin" w:alignment="right" w:leader="none"/>
    </w:r>
    <w:r>
      <w:fldChar w:fldCharType="begin"/>
    </w:r>
    <w:r>
      <w:instrText xml:space="preserve"> PAGE </w:instrText>
    </w:r>
    <w:r>
      <w:fldChar w:fldCharType="separate"/>
    </w:r>
    <w:r>
      <w:t>ii</w:t>
    </w:r>
    <w:r>
      <w:fldChar w:fldCharType="end"/>
    </w:r>
    <w:r>
      <w:t xml:space="preserve"> </w:t>
    </w:r>
  </w:p>
  <w:p w:rsidR="00BF320A" w:rsidRDefault="00BF320A">
    <w:pPr>
      <w:pStyle w:val="Footer"/>
      <w:pBdr>
        <w:top w:val="none" w:sz="0" w:space="0" w:color="auto"/>
      </w:pBdr>
      <w:rPr>
        <w:rFonts w:eastAsia="Times New Roman" w:cs="Times New Roman"/>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20A" w:rsidRDefault="00000000">
    <w:pPr>
      <w:pStyle w:val="OddFooter"/>
    </w:pPr>
    <w:r>
      <w:t xml:space="preserve">Promotions  </w:t>
    </w:r>
    <w:r>
      <w:ptab w:relativeTo="margin" w:alignment="right" w:leader="none"/>
    </w:r>
    <w:r>
      <w:fldChar w:fldCharType="begin"/>
    </w:r>
    <w:r>
      <w:instrText xml:space="preserve"> PAGE </w:instrText>
    </w:r>
    <w:r>
      <w:fldChar w:fldCharType="separate"/>
    </w:r>
    <w:r>
      <w:t>i</w:t>
    </w:r>
    <w:r>
      <w:fldChar w:fldCharType="end"/>
    </w:r>
    <w:r>
      <w:t xml:space="preserve"> </w:t>
    </w:r>
  </w:p>
  <w:p w:rsidR="00BF320A" w:rsidRDefault="00BF320A">
    <w:pPr>
      <w:pStyle w:val="Footer"/>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E676E" w:rsidRDefault="008E676E">
      <w:pPr>
        <w:spacing w:line="240" w:lineRule="auto"/>
      </w:pPr>
      <w:r>
        <w:separator/>
      </w:r>
    </w:p>
  </w:footnote>
  <w:footnote w:type="continuationSeparator" w:id="0">
    <w:p w:rsidR="008E676E" w:rsidRDefault="008E67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20A" w:rsidRDefault="00000000">
    <w:pPr>
      <w:pStyle w:val="EvenHeader"/>
    </w:pPr>
    <w:r>
      <w:rPr>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16650" o:spid="_x0000_s1039" type="#_x0000_t75" style="position:absolute;margin-left:0;margin-top:0;width:467.5pt;height:72.2pt;z-index:-251656192;mso-position-horizontal:center;mso-position-horizontal-relative:margin;mso-position-vertical:center;mso-position-vertical-relative:margin;mso-width-relative:page;mso-height-relative:page" o:allowincell="f">
          <v:imagedata r:id="rId1" o:title="magnaquest" gain="19661f" blacklevel="22938f"/>
          <w10:wrap anchorx="margin" anchory="margin"/>
        </v:shape>
      </w:pict>
    </w:r>
    <w:r>
      <w:t>Contents</w:t>
    </w:r>
    <w:r>
      <w:ptab w:relativeTo="margin" w:alignment="right" w:leader="none"/>
    </w:r>
    <w:r>
      <w:t>Magnaquest SURE!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20A" w:rsidRDefault="00000000">
    <w:pPr>
      <w:pStyle w:val="EvenHeader"/>
    </w:pPr>
    <w:r>
      <w:rPr>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16651" o:spid="_x0000_s1040" type="#_x0000_t75" style="position:absolute;margin-left:0;margin-top:0;width:467.5pt;height:72.2pt;z-index:-251655168;mso-position-horizontal:center;mso-position-horizontal-relative:margin;mso-position-vertical:center;mso-position-vertical-relative:margin;mso-width-relative:page;mso-height-relative:page" o:allowincell="f">
          <v:imagedata r:id="rId1" o:title="magnaquest" gain="19661f" blacklevel="22938f"/>
          <w10:wrap anchorx="margin" anchory="margin"/>
        </v:shape>
      </w:pict>
    </w:r>
    <w:r>
      <w:t>Contents</w:t>
    </w:r>
    <w:r>
      <w:ptab w:relativeTo="margin" w:alignment="right" w:leader="none"/>
    </w:r>
    <w:r>
      <w:t>Magnaquest SURE!</w:t>
    </w:r>
  </w:p>
  <w:p w:rsidR="00BF320A" w:rsidRDefault="00BF320A">
    <w:pPr>
      <w:pStyle w:val="Header"/>
      <w:rPr>
        <w:rFonts w:eastAsia="Times New Roman" w:cs="Times New Roman"/>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20A" w:rsidRDefault="00000000">
    <w:pPr>
      <w:pStyle w:val="Header"/>
    </w:pPr>
    <w:r>
      <w:rPr>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216649" o:spid="_x0000_s1038" type="#_x0000_t75" style="position:absolute;margin-left:0;margin-top:0;width:467.5pt;height:72.2pt;z-index:-251657216;mso-position-horizontal:center;mso-position-horizontal-relative:margin;mso-position-vertical:center;mso-position-vertical-relative:margin;mso-width-relative:page;mso-height-relative:page" o:allowincell="f">
          <v:imagedata r:id="rId1" o:title="magnaquest"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20A" w:rsidRDefault="00000000">
    <w:pPr>
      <w:pStyle w:val="EvenHeader"/>
    </w:pPr>
    <w:r>
      <w:rPr>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0;margin-top:0;width:467.5pt;height:72.2pt;z-index:-251639808;mso-position-horizontal:center;mso-position-horizontal-relative:margin;mso-position-vertical:center;mso-position-vertical-relative:margin;mso-width-relative:page;mso-height-relative:page" o:allowincell="f">
          <v:imagedata r:id="rId1" o:title="magnaquest" gain="19661f" blacklevel="22938f"/>
          <w10:wrap anchorx="margin" anchory="margin"/>
        </v:shape>
      </w:pict>
    </w:r>
    <w:r>
      <w:t>Promotion Offerings</w:t>
    </w:r>
    <w:r>
      <w:ptab w:relativeTo="margin" w:alignment="right" w:leader="none"/>
    </w:r>
    <w:r>
      <w:t>Magnaquest SURE!</w:t>
    </w:r>
  </w:p>
  <w:p w:rsidR="00BF320A" w:rsidRDefault="00BF320A">
    <w:pPr>
      <w:pStyle w:val="Header"/>
      <w:rPr>
        <w:rFonts w:eastAsia="Times New Roman" w:cs="Times New Roman"/>
        <w:szCs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20A" w:rsidRDefault="00000000">
    <w:pPr>
      <w:pStyle w:val="EvenHeader"/>
      <w:tabs>
        <w:tab w:val="right" w:pos="9360"/>
      </w:tabs>
    </w:pPr>
    <w:r>
      <w:rPr>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margin-left:0;margin-top:0;width:467.5pt;height:72.2pt;z-index:-251650048;mso-position-horizontal:center;mso-position-horizontal-relative:margin;mso-position-vertical:center;mso-position-vertical-relative:margin;mso-width-relative:page;mso-height-relative:page" o:allowincell="f">
          <v:imagedata r:id="rId1" o:title="magnaquest" gain="19661f" blacklevel="22938f"/>
          <w10:wrap anchorx="margin" anchory="margin"/>
        </v:shape>
      </w:pict>
    </w:r>
    <w:r>
      <w:t>About Promotions</w:t>
    </w:r>
    <w:r>
      <w:tab/>
      <w:t>Magnaquest SURE!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20A" w:rsidRDefault="00000000">
    <w:pPr>
      <w:pStyle w:val="OddHeader"/>
      <w:jc w:val="left"/>
    </w:pPr>
    <w:r>
      <w:rPr>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6" type="#_x0000_t75" style="position:absolute;margin-left:0;margin-top:0;width:467.5pt;height:72.2pt;z-index:-251648000;mso-position-horizontal:center;mso-position-horizontal-relative:margin;mso-position-vertical:center;mso-position-vertical-relative:margin;mso-width-relative:page;mso-height-relative:page" o:allowincell="f">
          <v:imagedata r:id="rId1" o:title="magnaquest" gain="19661f" blacklevel="22938f"/>
          <w10:wrap anchorx="margin" anchory="margin"/>
        </v:shape>
      </w:pict>
    </w:r>
    <w:r>
      <w:t>Defining a Promotion Code</w:t>
    </w:r>
    <w:r>
      <w:ptab w:relativeTo="margin" w:alignment="right" w:leader="none"/>
    </w:r>
    <w:r>
      <w:t>Magnaquest SURE!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20A" w:rsidRDefault="00000000">
    <w:pPr>
      <w:pStyle w:val="EvenHeader"/>
      <w:tabs>
        <w:tab w:val="right" w:pos="9360"/>
      </w:tabs>
    </w:pPr>
    <w:r>
      <w:rPr>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5" type="#_x0000_t75" style="position:absolute;margin-left:0;margin-top:0;width:467.5pt;height:72.2pt;z-index:-251649024;mso-position-horizontal:center;mso-position-horizontal-relative:margin;mso-position-vertical:center;mso-position-vertical-relative:margin;mso-width-relative:page;mso-height-relative:page" o:allowincell="f">
          <v:imagedata r:id="rId1" o:title="magnaquest" gain="19661f" blacklevel="22938f"/>
          <w10:wrap anchorx="margin" anchory="margin"/>
        </v:shape>
      </w:pict>
    </w:r>
    <w:r>
      <w:t>Defining a Promotion Code</w:t>
    </w:r>
    <w:r>
      <w:tab/>
      <w:t>Magnaquest SURE!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20A" w:rsidRDefault="00000000">
    <w:pPr>
      <w:pStyle w:val="OddHeader"/>
      <w:jc w:val="left"/>
    </w:pPr>
    <w:r>
      <w:rPr>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0;margin-top:0;width:467.5pt;height:72.2pt;z-index:-251645952;mso-position-horizontal:center;mso-position-horizontal-relative:margin;mso-position-vertical:center;mso-position-vertical-relative:margin;mso-width-relative:page;mso-height-relative:page" o:allowincell="f">
          <v:imagedata r:id="rId1" o:title="magnaquest" gain="19661f" blacklevel="22938f"/>
          <w10:wrap anchorx="margin" anchory="margin"/>
        </v:shape>
      </w:pict>
    </w:r>
    <w:r>
      <w:t>Defining a Promotion Offerings</w:t>
    </w:r>
    <w:r>
      <w:ptab w:relativeTo="margin" w:alignment="right" w:leader="none"/>
    </w:r>
    <w:r>
      <w:t>Magnaquest SURE!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20A" w:rsidRDefault="00000000">
    <w:pPr>
      <w:pStyle w:val="EvenHeader"/>
      <w:tabs>
        <w:tab w:val="right" w:pos="9360"/>
      </w:tabs>
    </w:pPr>
    <w:r>
      <w:rPr>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7" type="#_x0000_t75" style="position:absolute;margin-left:0;margin-top:0;width:467.5pt;height:72.2pt;z-index:-251646976;mso-position-horizontal:center;mso-position-horizontal-relative:margin;mso-position-vertical:center;mso-position-vertical-relative:margin;mso-width-relative:page;mso-height-relative:page" o:allowincell="f">
          <v:imagedata r:id="rId1" o:title="magnaquest" gain="19661f" blacklevel="22938f"/>
          <w10:wrap anchorx="margin" anchory="margin"/>
        </v:shape>
      </w:pict>
    </w:r>
    <w:r>
      <w:t>Defining a Promotion Offerings</w:t>
    </w:r>
    <w:r>
      <w:tab/>
      <w:t>Magnaquest SURE!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20A" w:rsidRDefault="00000000">
    <w:pPr>
      <w:pStyle w:val="EvenHeader"/>
      <w:tabs>
        <w:tab w:val="right" w:pos="9360"/>
      </w:tabs>
    </w:pPr>
    <w:r>
      <w:rPr>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9" type="#_x0000_t75" style="position:absolute;margin-left:0;margin-top:0;width:467.5pt;height:72.2pt;z-index:-251644928;mso-position-horizontal:center;mso-position-horizontal-relative:margin;mso-position-vertical:center;mso-position-vertical-relative:margin;mso-width-relative:page;mso-height-relative:page" o:allowincell="f">
          <v:imagedata r:id="rId1" o:title="magnaquest" gain="19661f" blacklevel="22938f"/>
          <w10:wrap anchorx="margin" anchory="margin"/>
        </v:shape>
      </w:pict>
    </w:r>
    <w:r>
      <w:t>Retrieving of the Existing Promotion Details</w:t>
    </w:r>
    <w:r>
      <w:tab/>
      <w:t>Magnaquest SURE!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20A" w:rsidRDefault="00000000">
    <w:pPr>
      <w:pStyle w:val="OddHeader"/>
      <w:jc w:val="left"/>
    </w:pPr>
    <w:r>
      <w:rPr>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1" type="#_x0000_t75" style="position:absolute;margin-left:0;margin-top:0;width:467.5pt;height:72.2pt;z-index:-251641856;mso-position-horizontal:center;mso-position-horizontal-relative:margin;mso-position-vertical:center;mso-position-vertical-relative:margin;mso-width-relative:page;mso-height-relative:page" o:allowincell="f">
          <v:imagedata r:id="rId1" o:title="magnaquest" gain="19661f" blacklevel="22938f"/>
          <w10:wrap anchorx="margin" anchory="margin"/>
        </v:shape>
      </w:pict>
    </w:r>
    <w:r>
      <w:t>Copyright</w:t>
    </w:r>
    <w:r>
      <w:ptab w:relativeTo="margin" w:alignment="right" w:leader="none"/>
    </w:r>
    <w:r>
      <w:t>Magnaquest SURE!</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20A" w:rsidRDefault="00000000">
    <w:pPr>
      <w:pStyle w:val="EvenHeader"/>
      <w:tabs>
        <w:tab w:val="right" w:pos="9360"/>
      </w:tabs>
    </w:pPr>
    <w:r>
      <w:rPr>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0" type="#_x0000_t75" style="position:absolute;margin-left:0;margin-top:0;width:467.5pt;height:72.2pt;z-index:-251643904;mso-position-horizontal:center;mso-position-horizontal-relative:margin;mso-position-vertical:center;mso-position-vertical-relative:margin;mso-width-relative:page;mso-height-relative:page" o:allowincell="f">
          <v:imagedata r:id="rId1" o:title="magnaquest" gain="19661f" blacklevel="22938f"/>
          <w10:wrap anchorx="margin" anchory="margin"/>
        </v:shape>
      </w:pict>
    </w:r>
    <w:r>
      <w:t>Promotion Related Tables</w:t>
    </w:r>
    <w:r>
      <w:tab/>
      <w:t>Magnaquest SURE!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20A" w:rsidRDefault="00000000">
    <w:pPr>
      <w:pStyle w:val="EvenHeader"/>
      <w:tabs>
        <w:tab w:val="right" w:pos="9360"/>
      </w:tabs>
    </w:pPr>
    <w:r>
      <w:rPr>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2" type="#_x0000_t75" style="position:absolute;margin-left:0;margin-top:0;width:467.5pt;height:72.2pt;z-index:-251640832;mso-position-horizontal:center;mso-position-horizontal-relative:margin;mso-position-vertical:center;mso-position-vertical-relative:margin;mso-width-relative:page;mso-height-relative:page" o:allowincell="f">
          <v:imagedata r:id="rId1" o:title="magnaquest" gain="19661f" blacklevel="22938f"/>
          <w10:wrap anchorx="margin" anchory="margin"/>
        </v:shape>
      </w:pict>
    </w:r>
    <w:r>
      <w:t>Support</w:t>
    </w:r>
    <w:r>
      <w:tab/>
      <w:t>Magnaquest SURE!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A5AF8"/>
    <w:multiLevelType w:val="multilevel"/>
    <w:tmpl w:val="09BA5AF8"/>
    <w:lvl w:ilvl="0">
      <w:start w:val="1"/>
      <w:numFmt w:val="lowerLetter"/>
      <w:pStyle w:val="ListAlpha2"/>
      <w:lvlText w:val="%1."/>
      <w:lvlJc w:val="left"/>
      <w:pPr>
        <w:tabs>
          <w:tab w:val="left" w:pos="3240"/>
        </w:tabs>
        <w:ind w:left="324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 w15:restartNumberingAfterBreak="0">
    <w:nsid w:val="0B5B521F"/>
    <w:multiLevelType w:val="multilevel"/>
    <w:tmpl w:val="0B5B521F"/>
    <w:lvl w:ilvl="0">
      <w:start w:val="1"/>
      <w:numFmt w:val="bullet"/>
      <w:pStyle w:val="ListBullet3Endash"/>
      <w:lvlText w:val="–"/>
      <w:lvlJc w:val="left"/>
      <w:pPr>
        <w:tabs>
          <w:tab w:val="left" w:pos="3240"/>
        </w:tabs>
        <w:ind w:left="3240" w:hanging="360"/>
      </w:pPr>
      <w:rPr>
        <w:rFonts w:ascii="Verdana" w:hAnsi="Verdana" w:hint="default"/>
        <w:sz w:val="18"/>
        <w:szCs w:val="18"/>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131B17FD"/>
    <w:multiLevelType w:val="singleLevel"/>
    <w:tmpl w:val="131B17FD"/>
    <w:lvl w:ilvl="0">
      <w:start w:val="1"/>
      <w:numFmt w:val="decimal"/>
      <w:pStyle w:val="TOC4"/>
      <w:lvlText w:val="%1."/>
      <w:lvlJc w:val="left"/>
      <w:pPr>
        <w:tabs>
          <w:tab w:val="left" w:pos="360"/>
        </w:tabs>
        <w:ind w:left="360" w:hanging="360"/>
      </w:pPr>
      <w:rPr>
        <w:rFonts w:hint="default"/>
      </w:rPr>
    </w:lvl>
  </w:abstractNum>
  <w:abstractNum w:abstractNumId="3" w15:restartNumberingAfterBreak="0">
    <w:nsid w:val="1B442644"/>
    <w:multiLevelType w:val="multilevel"/>
    <w:tmpl w:val="1B442644"/>
    <w:lvl w:ilvl="0">
      <w:start w:val="1"/>
      <w:numFmt w:val="upperLetter"/>
      <w:pStyle w:val="AppendixHeading"/>
      <w:suff w:val="space"/>
      <w:lvlText w:val="Appendix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 w15:restartNumberingAfterBreak="0">
    <w:nsid w:val="275A6F4C"/>
    <w:multiLevelType w:val="multilevel"/>
    <w:tmpl w:val="275A6F4C"/>
    <w:lvl w:ilvl="0">
      <w:start w:val="1"/>
      <w:numFmt w:val="decimal"/>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94D1F17"/>
    <w:multiLevelType w:val="multilevel"/>
    <w:tmpl w:val="294D1F17"/>
    <w:lvl w:ilvl="0">
      <w:start w:val="1"/>
      <w:numFmt w:val="bullet"/>
      <w:pStyle w:val="ListContinue3"/>
      <w:lvlText w:val=" "/>
      <w:lvlJc w:val="left"/>
      <w:pPr>
        <w:tabs>
          <w:tab w:val="left" w:pos="3240"/>
        </w:tabs>
        <w:ind w:left="3240" w:hanging="360"/>
      </w:pPr>
      <w:rPr>
        <w:rFonts w:ascii="Book Antiqua" w:hAnsi="Book Antiqua" w:hint="default"/>
      </w:rPr>
    </w:lvl>
    <w:lvl w:ilvl="1">
      <w:start w:val="1"/>
      <w:numFmt w:val="bullet"/>
      <w:lvlText w:val="o"/>
      <w:lvlJc w:val="left"/>
      <w:pPr>
        <w:tabs>
          <w:tab w:val="left" w:pos="4320"/>
        </w:tabs>
        <w:ind w:left="4320" w:hanging="360"/>
      </w:pPr>
      <w:rPr>
        <w:rFonts w:ascii="Courier New" w:hAnsi="Courier New" w:cs="Courier New" w:hint="default"/>
      </w:rPr>
    </w:lvl>
    <w:lvl w:ilvl="2">
      <w:start w:val="1"/>
      <w:numFmt w:val="bullet"/>
      <w:lvlText w:val=""/>
      <w:lvlJc w:val="left"/>
      <w:pPr>
        <w:tabs>
          <w:tab w:val="left" w:pos="5040"/>
        </w:tabs>
        <w:ind w:left="5040" w:hanging="360"/>
      </w:pPr>
      <w:rPr>
        <w:rFonts w:ascii="Wingdings" w:hAnsi="Wingdings" w:hint="default"/>
      </w:rPr>
    </w:lvl>
    <w:lvl w:ilvl="3">
      <w:start w:val="1"/>
      <w:numFmt w:val="bullet"/>
      <w:lvlText w:val=""/>
      <w:lvlJc w:val="left"/>
      <w:pPr>
        <w:tabs>
          <w:tab w:val="left" w:pos="5760"/>
        </w:tabs>
        <w:ind w:left="5760" w:hanging="360"/>
      </w:pPr>
      <w:rPr>
        <w:rFonts w:ascii="Symbol" w:hAnsi="Symbol" w:hint="default"/>
      </w:rPr>
    </w:lvl>
    <w:lvl w:ilvl="4">
      <w:start w:val="1"/>
      <w:numFmt w:val="bullet"/>
      <w:lvlText w:val="o"/>
      <w:lvlJc w:val="left"/>
      <w:pPr>
        <w:tabs>
          <w:tab w:val="left" w:pos="6480"/>
        </w:tabs>
        <w:ind w:left="6480" w:hanging="360"/>
      </w:pPr>
      <w:rPr>
        <w:rFonts w:ascii="Courier New" w:hAnsi="Courier New" w:cs="Courier New" w:hint="default"/>
      </w:rPr>
    </w:lvl>
    <w:lvl w:ilvl="5">
      <w:start w:val="1"/>
      <w:numFmt w:val="bullet"/>
      <w:lvlText w:val=""/>
      <w:lvlJc w:val="left"/>
      <w:pPr>
        <w:tabs>
          <w:tab w:val="left" w:pos="7200"/>
        </w:tabs>
        <w:ind w:left="7200" w:hanging="360"/>
      </w:pPr>
      <w:rPr>
        <w:rFonts w:ascii="Wingdings" w:hAnsi="Wingdings" w:hint="default"/>
      </w:rPr>
    </w:lvl>
    <w:lvl w:ilvl="6">
      <w:start w:val="1"/>
      <w:numFmt w:val="bullet"/>
      <w:lvlText w:val=""/>
      <w:lvlJc w:val="left"/>
      <w:pPr>
        <w:tabs>
          <w:tab w:val="left" w:pos="7920"/>
        </w:tabs>
        <w:ind w:left="7920" w:hanging="360"/>
      </w:pPr>
      <w:rPr>
        <w:rFonts w:ascii="Symbol" w:hAnsi="Symbol" w:hint="default"/>
      </w:rPr>
    </w:lvl>
    <w:lvl w:ilvl="7">
      <w:start w:val="1"/>
      <w:numFmt w:val="bullet"/>
      <w:lvlText w:val="o"/>
      <w:lvlJc w:val="left"/>
      <w:pPr>
        <w:tabs>
          <w:tab w:val="left" w:pos="8640"/>
        </w:tabs>
        <w:ind w:left="8640" w:hanging="360"/>
      </w:pPr>
      <w:rPr>
        <w:rFonts w:ascii="Courier New" w:hAnsi="Courier New" w:cs="Courier New" w:hint="default"/>
      </w:rPr>
    </w:lvl>
    <w:lvl w:ilvl="8">
      <w:start w:val="1"/>
      <w:numFmt w:val="bullet"/>
      <w:lvlText w:val=""/>
      <w:lvlJc w:val="left"/>
      <w:pPr>
        <w:tabs>
          <w:tab w:val="left" w:pos="9360"/>
        </w:tabs>
        <w:ind w:left="9360" w:hanging="360"/>
      </w:pPr>
      <w:rPr>
        <w:rFonts w:ascii="Wingdings" w:hAnsi="Wingdings" w:hint="default"/>
      </w:rPr>
    </w:lvl>
  </w:abstractNum>
  <w:abstractNum w:abstractNumId="6" w15:restartNumberingAfterBreak="0">
    <w:nsid w:val="2D850AB1"/>
    <w:multiLevelType w:val="multilevel"/>
    <w:tmpl w:val="2D850AB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E40016D"/>
    <w:multiLevelType w:val="multilevel"/>
    <w:tmpl w:val="2E40016D"/>
    <w:lvl w:ilvl="0">
      <w:start w:val="1"/>
      <w:numFmt w:val="lowerLetter"/>
      <w:pStyle w:val="ListAlpha"/>
      <w:lvlText w:val="%1."/>
      <w:lvlJc w:val="left"/>
      <w:pPr>
        <w:tabs>
          <w:tab w:val="left" w:pos="3240"/>
        </w:tabs>
        <w:ind w:left="288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8" w15:restartNumberingAfterBreak="0">
    <w:nsid w:val="3A434CE3"/>
    <w:multiLevelType w:val="multilevel"/>
    <w:tmpl w:val="3A434CE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0955F1C"/>
    <w:multiLevelType w:val="multilevel"/>
    <w:tmpl w:val="40955F1C"/>
    <w:lvl w:ilvl="0">
      <w:start w:val="1"/>
      <w:numFmt w:val="decimal"/>
      <w:pStyle w:val="ListNumber"/>
      <w:lvlText w:val="%1."/>
      <w:lvlJc w:val="left"/>
      <w:pPr>
        <w:ind w:left="90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29927FE"/>
    <w:multiLevelType w:val="multilevel"/>
    <w:tmpl w:val="429927FE"/>
    <w:lvl w:ilvl="0">
      <w:start w:val="1"/>
      <w:numFmt w:val="bullet"/>
      <w:pStyle w:val="ListBullet2"/>
      <w:lvlText w:val="■"/>
      <w:lvlJc w:val="left"/>
      <w:pPr>
        <w:tabs>
          <w:tab w:val="left" w:pos="2880"/>
        </w:tabs>
        <w:ind w:left="2880" w:hanging="360"/>
      </w:pPr>
      <w:rPr>
        <w:rFonts w:ascii="Arial" w:hAnsi="Arial" w:hint="default"/>
        <w:b w:val="0"/>
        <w:i w:val="0"/>
        <w:color w:val="auto"/>
        <w:sz w:val="18"/>
        <w:szCs w:val="12"/>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1" w15:restartNumberingAfterBreak="0">
    <w:nsid w:val="4BCB6BAD"/>
    <w:multiLevelType w:val="multilevel"/>
    <w:tmpl w:val="4BCB6BAD"/>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E7A5235"/>
    <w:multiLevelType w:val="multilevel"/>
    <w:tmpl w:val="4E7A5235"/>
    <w:lvl w:ilvl="0">
      <w:start w:val="1"/>
      <w:numFmt w:val="bullet"/>
      <w:pStyle w:val="TableListBullet"/>
      <w:lvlText w:val="■"/>
      <w:lvlJc w:val="left"/>
      <w:pPr>
        <w:tabs>
          <w:tab w:val="left" w:pos="360"/>
        </w:tabs>
        <w:ind w:left="360" w:hanging="360"/>
      </w:pPr>
      <w:rPr>
        <w:rFonts w:ascii="Arial" w:hAnsi="Arial" w:hint="default"/>
        <w:b w:val="0"/>
        <w:i w:val="0"/>
        <w:sz w:val="18"/>
        <w:szCs w:val="12"/>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3" w15:restartNumberingAfterBreak="0">
    <w:nsid w:val="5C9E6132"/>
    <w:multiLevelType w:val="multilevel"/>
    <w:tmpl w:val="5C9E6132"/>
    <w:lvl w:ilvl="0">
      <w:start w:val="1"/>
      <w:numFmt w:val="bullet"/>
      <w:pStyle w:val="ListCheckbox"/>
      <w:lvlText w:val=""/>
      <w:lvlJc w:val="left"/>
      <w:pPr>
        <w:tabs>
          <w:tab w:val="left" w:pos="2520"/>
        </w:tabs>
        <w:ind w:left="2520" w:hanging="360"/>
      </w:pPr>
      <w:rPr>
        <w:rFonts w:ascii="Wingdings" w:hAnsi="Wingdings" w:hint="default"/>
        <w:b w:val="0"/>
        <w:i w:val="0"/>
        <w:position w:val="2"/>
        <w:sz w:val="20"/>
        <w:szCs w:val="20"/>
      </w:rPr>
    </w:lvl>
    <w:lvl w:ilvl="1">
      <w:start w:val="1"/>
      <w:numFmt w:val="decimal"/>
      <w:lvlText w:val="%2."/>
      <w:lvlJc w:val="left"/>
      <w:pPr>
        <w:tabs>
          <w:tab w:val="left" w:pos="1800"/>
        </w:tabs>
        <w:ind w:left="1440" w:hanging="360"/>
      </w:pPr>
      <w:rPr>
        <w:rFont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4" w15:restartNumberingAfterBreak="0">
    <w:nsid w:val="5D413E5E"/>
    <w:multiLevelType w:val="multilevel"/>
    <w:tmpl w:val="5D413E5E"/>
    <w:lvl w:ilvl="0">
      <w:start w:val="1"/>
      <w:numFmt w:val="bullet"/>
      <w:pStyle w:val="ListBullet3"/>
      <w:lvlText w:val="■"/>
      <w:lvlJc w:val="left"/>
      <w:pPr>
        <w:tabs>
          <w:tab w:val="left" w:pos="3240"/>
        </w:tabs>
        <w:ind w:left="3240" w:hanging="360"/>
      </w:pPr>
      <w:rPr>
        <w:rFonts w:ascii="Arial" w:hAnsi="Arial" w:hint="default"/>
        <w:b w:val="0"/>
        <w:i w:val="0"/>
        <w:color w:val="auto"/>
        <w:sz w:val="18"/>
        <w:szCs w:val="14"/>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5" w15:restartNumberingAfterBreak="0">
    <w:nsid w:val="6BC70DAC"/>
    <w:multiLevelType w:val="multilevel"/>
    <w:tmpl w:val="6BC70DAC"/>
    <w:lvl w:ilvl="0">
      <w:start w:val="1"/>
      <w:numFmt w:val="bullet"/>
      <w:pStyle w:val="ListBullet2Endash"/>
      <w:lvlText w:val="–"/>
      <w:lvlJc w:val="left"/>
      <w:pPr>
        <w:tabs>
          <w:tab w:val="left" w:pos="2880"/>
        </w:tabs>
        <w:ind w:left="2880" w:hanging="360"/>
      </w:pPr>
      <w:rPr>
        <w:rFonts w:ascii="Verdana" w:hAnsi="Verdana" w:hint="default"/>
        <w:b w:val="0"/>
        <w:i w:val="0"/>
        <w:color w:val="auto"/>
        <w:sz w:val="18"/>
        <w:szCs w:val="18"/>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6" w15:restartNumberingAfterBreak="0">
    <w:nsid w:val="773F7B60"/>
    <w:multiLevelType w:val="multilevel"/>
    <w:tmpl w:val="773F7B60"/>
    <w:lvl w:ilvl="0">
      <w:start w:val="1"/>
      <w:numFmt w:val="bullet"/>
      <w:lvlText w:val=""/>
      <w:lvlJc w:val="left"/>
      <w:pPr>
        <w:ind w:left="1170" w:hanging="360"/>
      </w:pPr>
      <w:rPr>
        <w:rFonts w:ascii="Wingdings" w:hAnsi="Wingdings" w:hint="default"/>
        <w:sz w:val="28"/>
        <w:szCs w:val="28"/>
      </w:rPr>
    </w:lvl>
    <w:lvl w:ilvl="1">
      <w:start w:val="1"/>
      <w:numFmt w:val="bullet"/>
      <w:lvlText w:val="o"/>
      <w:lvlJc w:val="left"/>
      <w:pPr>
        <w:ind w:left="1890" w:hanging="360"/>
      </w:pPr>
      <w:rPr>
        <w:rFonts w:ascii="Courier New" w:hAnsi="Courier New" w:cs="Courier New" w:hint="default"/>
      </w:rPr>
    </w:lvl>
    <w:lvl w:ilvl="2">
      <w:start w:val="1"/>
      <w:numFmt w:val="bullet"/>
      <w:lvlText w:val=""/>
      <w:lvlJc w:val="left"/>
      <w:pPr>
        <w:ind w:left="2610" w:hanging="360"/>
      </w:pPr>
      <w:rPr>
        <w:rFonts w:ascii="Wingdings" w:hAnsi="Wingdings" w:hint="default"/>
      </w:rPr>
    </w:lvl>
    <w:lvl w:ilvl="3">
      <w:start w:val="1"/>
      <w:numFmt w:val="bullet"/>
      <w:lvlText w:val=""/>
      <w:lvlJc w:val="left"/>
      <w:pPr>
        <w:ind w:left="3330" w:hanging="360"/>
      </w:pPr>
      <w:rPr>
        <w:rFonts w:ascii="Symbol" w:hAnsi="Symbol" w:hint="default"/>
      </w:rPr>
    </w:lvl>
    <w:lvl w:ilvl="4">
      <w:start w:val="1"/>
      <w:numFmt w:val="bullet"/>
      <w:lvlText w:val="o"/>
      <w:lvlJc w:val="left"/>
      <w:pPr>
        <w:ind w:left="4050" w:hanging="360"/>
      </w:pPr>
      <w:rPr>
        <w:rFonts w:ascii="Courier New" w:hAnsi="Courier New" w:cs="Courier New" w:hint="default"/>
      </w:rPr>
    </w:lvl>
    <w:lvl w:ilvl="5">
      <w:start w:val="1"/>
      <w:numFmt w:val="bullet"/>
      <w:lvlText w:val=""/>
      <w:lvlJc w:val="left"/>
      <w:pPr>
        <w:ind w:left="4770" w:hanging="360"/>
      </w:pPr>
      <w:rPr>
        <w:rFonts w:ascii="Wingdings" w:hAnsi="Wingdings" w:hint="default"/>
      </w:rPr>
    </w:lvl>
    <w:lvl w:ilvl="6">
      <w:start w:val="1"/>
      <w:numFmt w:val="bullet"/>
      <w:lvlText w:val=""/>
      <w:lvlJc w:val="left"/>
      <w:pPr>
        <w:ind w:left="5490" w:hanging="360"/>
      </w:pPr>
      <w:rPr>
        <w:rFonts w:ascii="Symbol" w:hAnsi="Symbol" w:hint="default"/>
      </w:rPr>
    </w:lvl>
    <w:lvl w:ilvl="7">
      <w:start w:val="1"/>
      <w:numFmt w:val="bullet"/>
      <w:lvlText w:val="o"/>
      <w:lvlJc w:val="left"/>
      <w:pPr>
        <w:ind w:left="6210" w:hanging="360"/>
      </w:pPr>
      <w:rPr>
        <w:rFonts w:ascii="Courier New" w:hAnsi="Courier New" w:cs="Courier New" w:hint="default"/>
      </w:rPr>
    </w:lvl>
    <w:lvl w:ilvl="8">
      <w:start w:val="1"/>
      <w:numFmt w:val="bullet"/>
      <w:lvlText w:val=""/>
      <w:lvlJc w:val="left"/>
      <w:pPr>
        <w:ind w:left="6930" w:hanging="360"/>
      </w:pPr>
      <w:rPr>
        <w:rFonts w:ascii="Wingdings" w:hAnsi="Wingdings" w:hint="default"/>
      </w:rPr>
    </w:lvl>
  </w:abstractNum>
  <w:num w:numId="1" w16cid:durableId="509955615">
    <w:abstractNumId w:val="10"/>
  </w:num>
  <w:num w:numId="2" w16cid:durableId="524755073">
    <w:abstractNumId w:val="14"/>
  </w:num>
  <w:num w:numId="3" w16cid:durableId="254631311">
    <w:abstractNumId w:val="5"/>
  </w:num>
  <w:num w:numId="4" w16cid:durableId="9065546">
    <w:abstractNumId w:val="9"/>
  </w:num>
  <w:num w:numId="5" w16cid:durableId="2092966111">
    <w:abstractNumId w:val="4"/>
  </w:num>
  <w:num w:numId="6" w16cid:durableId="127288118">
    <w:abstractNumId w:val="2"/>
  </w:num>
  <w:num w:numId="7" w16cid:durableId="857276933">
    <w:abstractNumId w:val="12"/>
  </w:num>
  <w:num w:numId="8" w16cid:durableId="1995332902">
    <w:abstractNumId w:val="7"/>
  </w:num>
  <w:num w:numId="9" w16cid:durableId="616256099">
    <w:abstractNumId w:val="0"/>
  </w:num>
  <w:num w:numId="10" w16cid:durableId="840042906">
    <w:abstractNumId w:val="3"/>
  </w:num>
  <w:num w:numId="11" w16cid:durableId="234435584">
    <w:abstractNumId w:val="1"/>
  </w:num>
  <w:num w:numId="12" w16cid:durableId="1032458714">
    <w:abstractNumId w:val="15"/>
  </w:num>
  <w:num w:numId="13" w16cid:durableId="925961355">
    <w:abstractNumId w:val="13"/>
  </w:num>
  <w:num w:numId="14" w16cid:durableId="710351058">
    <w:abstractNumId w:val="6"/>
  </w:num>
  <w:num w:numId="15" w16cid:durableId="1374691164">
    <w:abstractNumId w:val="11"/>
  </w:num>
  <w:num w:numId="16" w16cid:durableId="1755853924">
    <w:abstractNumId w:val="16"/>
  </w:num>
  <w:num w:numId="17" w16cid:durableId="6043880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6658655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4957206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16781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8445040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537919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8314823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8033748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212007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rawingGridVerticalSpacing w:val="120"/>
  <w:displayHorizontalDrawingGridEvery w:val="0"/>
  <w:displayVerticalDrawingGridEvery w:val="3"/>
  <w:doNotUseMarginsForDrawingGridOrigin/>
  <w:drawingGridHorizontalOrigin w:val="1800"/>
  <w:drawingGridVerticalOrigin w:val="1440"/>
  <w:characterSpacingControl w:val="compressPunctuation"/>
  <w:savePreviewPicture/>
  <w:doNotValidateAgainstSchema/>
  <w:doNotDemarcateInvalidXml/>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643E"/>
    <w:rsid w:val="00001358"/>
    <w:rsid w:val="0000203B"/>
    <w:rsid w:val="00005888"/>
    <w:rsid w:val="00010321"/>
    <w:rsid w:val="00012047"/>
    <w:rsid w:val="0001569E"/>
    <w:rsid w:val="0001650B"/>
    <w:rsid w:val="00020842"/>
    <w:rsid w:val="00021289"/>
    <w:rsid w:val="00026F60"/>
    <w:rsid w:val="0003291F"/>
    <w:rsid w:val="0003360D"/>
    <w:rsid w:val="00033923"/>
    <w:rsid w:val="00037343"/>
    <w:rsid w:val="00037B72"/>
    <w:rsid w:val="000414E4"/>
    <w:rsid w:val="000418FB"/>
    <w:rsid w:val="00041ADC"/>
    <w:rsid w:val="00052792"/>
    <w:rsid w:val="000531B7"/>
    <w:rsid w:val="00053B69"/>
    <w:rsid w:val="000551E9"/>
    <w:rsid w:val="00055EA7"/>
    <w:rsid w:val="0006376A"/>
    <w:rsid w:val="00070C5B"/>
    <w:rsid w:val="000735AE"/>
    <w:rsid w:val="000741DA"/>
    <w:rsid w:val="0007568F"/>
    <w:rsid w:val="00075FC0"/>
    <w:rsid w:val="00076758"/>
    <w:rsid w:val="000770DC"/>
    <w:rsid w:val="00080098"/>
    <w:rsid w:val="000809C6"/>
    <w:rsid w:val="00081677"/>
    <w:rsid w:val="00081ADF"/>
    <w:rsid w:val="000820EB"/>
    <w:rsid w:val="00082D3F"/>
    <w:rsid w:val="00083153"/>
    <w:rsid w:val="00083646"/>
    <w:rsid w:val="000846A0"/>
    <w:rsid w:val="000917B0"/>
    <w:rsid w:val="000919EA"/>
    <w:rsid w:val="000925B3"/>
    <w:rsid w:val="00092DFE"/>
    <w:rsid w:val="00093E67"/>
    <w:rsid w:val="00094169"/>
    <w:rsid w:val="00096217"/>
    <w:rsid w:val="000A3C95"/>
    <w:rsid w:val="000A4EED"/>
    <w:rsid w:val="000A6DCD"/>
    <w:rsid w:val="000A727C"/>
    <w:rsid w:val="000B21DE"/>
    <w:rsid w:val="000B6C03"/>
    <w:rsid w:val="000B7715"/>
    <w:rsid w:val="000C0D0D"/>
    <w:rsid w:val="000C2997"/>
    <w:rsid w:val="000C36E6"/>
    <w:rsid w:val="000C3E59"/>
    <w:rsid w:val="000D0840"/>
    <w:rsid w:val="000D28E8"/>
    <w:rsid w:val="000D2984"/>
    <w:rsid w:val="000D483B"/>
    <w:rsid w:val="000D5793"/>
    <w:rsid w:val="000D642E"/>
    <w:rsid w:val="000E1389"/>
    <w:rsid w:val="000E18A3"/>
    <w:rsid w:val="000E4B92"/>
    <w:rsid w:val="000E6779"/>
    <w:rsid w:val="000E689B"/>
    <w:rsid w:val="000E737A"/>
    <w:rsid w:val="000F3066"/>
    <w:rsid w:val="000F3E6C"/>
    <w:rsid w:val="000F4A68"/>
    <w:rsid w:val="000F5180"/>
    <w:rsid w:val="000F77A7"/>
    <w:rsid w:val="0010602C"/>
    <w:rsid w:val="001066FB"/>
    <w:rsid w:val="00107361"/>
    <w:rsid w:val="00107790"/>
    <w:rsid w:val="001079C6"/>
    <w:rsid w:val="00112C9E"/>
    <w:rsid w:val="0011301B"/>
    <w:rsid w:val="0011378A"/>
    <w:rsid w:val="00113B92"/>
    <w:rsid w:val="0011479D"/>
    <w:rsid w:val="0012214C"/>
    <w:rsid w:val="00124722"/>
    <w:rsid w:val="001256BA"/>
    <w:rsid w:val="00126A58"/>
    <w:rsid w:val="00130113"/>
    <w:rsid w:val="001321BD"/>
    <w:rsid w:val="001324E5"/>
    <w:rsid w:val="00132501"/>
    <w:rsid w:val="00132682"/>
    <w:rsid w:val="00132E61"/>
    <w:rsid w:val="00136CC9"/>
    <w:rsid w:val="00137874"/>
    <w:rsid w:val="001451E2"/>
    <w:rsid w:val="00146874"/>
    <w:rsid w:val="001542DA"/>
    <w:rsid w:val="00154F08"/>
    <w:rsid w:val="00155866"/>
    <w:rsid w:val="00156D2E"/>
    <w:rsid w:val="00160A46"/>
    <w:rsid w:val="00162A5F"/>
    <w:rsid w:val="00163E92"/>
    <w:rsid w:val="001640A6"/>
    <w:rsid w:val="00167A85"/>
    <w:rsid w:val="00167AFB"/>
    <w:rsid w:val="00174D52"/>
    <w:rsid w:val="00175E64"/>
    <w:rsid w:val="001765F0"/>
    <w:rsid w:val="001767B0"/>
    <w:rsid w:val="00181337"/>
    <w:rsid w:val="001819A4"/>
    <w:rsid w:val="00185347"/>
    <w:rsid w:val="0018737D"/>
    <w:rsid w:val="0018771F"/>
    <w:rsid w:val="00197685"/>
    <w:rsid w:val="001A0117"/>
    <w:rsid w:val="001A2747"/>
    <w:rsid w:val="001A43F7"/>
    <w:rsid w:val="001A4E9E"/>
    <w:rsid w:val="001A59A2"/>
    <w:rsid w:val="001A5F02"/>
    <w:rsid w:val="001A631E"/>
    <w:rsid w:val="001B2175"/>
    <w:rsid w:val="001C3241"/>
    <w:rsid w:val="001C41D0"/>
    <w:rsid w:val="001C4380"/>
    <w:rsid w:val="001C550D"/>
    <w:rsid w:val="001D16C0"/>
    <w:rsid w:val="001D5E34"/>
    <w:rsid w:val="001E3EAA"/>
    <w:rsid w:val="001E60B6"/>
    <w:rsid w:val="001E630E"/>
    <w:rsid w:val="001F008E"/>
    <w:rsid w:val="001F2F84"/>
    <w:rsid w:val="001F37B1"/>
    <w:rsid w:val="001F3B88"/>
    <w:rsid w:val="001F502F"/>
    <w:rsid w:val="0020147A"/>
    <w:rsid w:val="00202A26"/>
    <w:rsid w:val="00203A71"/>
    <w:rsid w:val="00204675"/>
    <w:rsid w:val="00206863"/>
    <w:rsid w:val="00207A3A"/>
    <w:rsid w:val="00220649"/>
    <w:rsid w:val="00221B70"/>
    <w:rsid w:val="00225415"/>
    <w:rsid w:val="002322F1"/>
    <w:rsid w:val="002344B5"/>
    <w:rsid w:val="0024069E"/>
    <w:rsid w:val="00243C44"/>
    <w:rsid w:val="00245C31"/>
    <w:rsid w:val="0025115E"/>
    <w:rsid w:val="00253844"/>
    <w:rsid w:val="00253AD0"/>
    <w:rsid w:val="00261614"/>
    <w:rsid w:val="00262899"/>
    <w:rsid w:val="00266A89"/>
    <w:rsid w:val="002675DE"/>
    <w:rsid w:val="002676D1"/>
    <w:rsid w:val="00267DD5"/>
    <w:rsid w:val="00270D96"/>
    <w:rsid w:val="00270DD3"/>
    <w:rsid w:val="00271B11"/>
    <w:rsid w:val="002748A4"/>
    <w:rsid w:val="00275C5C"/>
    <w:rsid w:val="00275DF1"/>
    <w:rsid w:val="0027748C"/>
    <w:rsid w:val="002778CC"/>
    <w:rsid w:val="00280E8D"/>
    <w:rsid w:val="00281EDC"/>
    <w:rsid w:val="0028614A"/>
    <w:rsid w:val="0028645E"/>
    <w:rsid w:val="002906C3"/>
    <w:rsid w:val="00291E2A"/>
    <w:rsid w:val="0029326D"/>
    <w:rsid w:val="00293647"/>
    <w:rsid w:val="00294772"/>
    <w:rsid w:val="00294F98"/>
    <w:rsid w:val="002A09AC"/>
    <w:rsid w:val="002A1890"/>
    <w:rsid w:val="002A2C63"/>
    <w:rsid w:val="002B0340"/>
    <w:rsid w:val="002B2657"/>
    <w:rsid w:val="002B67FA"/>
    <w:rsid w:val="002C0EAE"/>
    <w:rsid w:val="002C193C"/>
    <w:rsid w:val="002C2132"/>
    <w:rsid w:val="002C3E09"/>
    <w:rsid w:val="002C3FEB"/>
    <w:rsid w:val="002C5D50"/>
    <w:rsid w:val="002C5E8D"/>
    <w:rsid w:val="002D048B"/>
    <w:rsid w:val="002D0AF1"/>
    <w:rsid w:val="002D2AA2"/>
    <w:rsid w:val="002D5AB8"/>
    <w:rsid w:val="002E15EA"/>
    <w:rsid w:val="002E6B75"/>
    <w:rsid w:val="002E7232"/>
    <w:rsid w:val="002F21C4"/>
    <w:rsid w:val="002F27F3"/>
    <w:rsid w:val="002F4742"/>
    <w:rsid w:val="002F5C1D"/>
    <w:rsid w:val="00301805"/>
    <w:rsid w:val="00304483"/>
    <w:rsid w:val="003103CE"/>
    <w:rsid w:val="00310BBD"/>
    <w:rsid w:val="00313341"/>
    <w:rsid w:val="00313377"/>
    <w:rsid w:val="0031349D"/>
    <w:rsid w:val="00313C96"/>
    <w:rsid w:val="003152B3"/>
    <w:rsid w:val="00315404"/>
    <w:rsid w:val="003210C0"/>
    <w:rsid w:val="00321B39"/>
    <w:rsid w:val="00323D94"/>
    <w:rsid w:val="00324626"/>
    <w:rsid w:val="00327797"/>
    <w:rsid w:val="003311D7"/>
    <w:rsid w:val="003321AB"/>
    <w:rsid w:val="00332343"/>
    <w:rsid w:val="00336657"/>
    <w:rsid w:val="00336F85"/>
    <w:rsid w:val="00337D80"/>
    <w:rsid w:val="00341DE9"/>
    <w:rsid w:val="0034493B"/>
    <w:rsid w:val="00344B39"/>
    <w:rsid w:val="00346CAF"/>
    <w:rsid w:val="00347B53"/>
    <w:rsid w:val="00350FE4"/>
    <w:rsid w:val="00353560"/>
    <w:rsid w:val="00353BAC"/>
    <w:rsid w:val="00355CFD"/>
    <w:rsid w:val="003571F3"/>
    <w:rsid w:val="00364333"/>
    <w:rsid w:val="00366303"/>
    <w:rsid w:val="00372439"/>
    <w:rsid w:val="0037497C"/>
    <w:rsid w:val="00375B77"/>
    <w:rsid w:val="003776B7"/>
    <w:rsid w:val="0037770D"/>
    <w:rsid w:val="00380869"/>
    <w:rsid w:val="003861EC"/>
    <w:rsid w:val="003878B6"/>
    <w:rsid w:val="00387B75"/>
    <w:rsid w:val="00387D17"/>
    <w:rsid w:val="003909B0"/>
    <w:rsid w:val="00392403"/>
    <w:rsid w:val="00392B9B"/>
    <w:rsid w:val="00392D7B"/>
    <w:rsid w:val="003930FA"/>
    <w:rsid w:val="00395C21"/>
    <w:rsid w:val="003A49E1"/>
    <w:rsid w:val="003A530B"/>
    <w:rsid w:val="003A6450"/>
    <w:rsid w:val="003A66B8"/>
    <w:rsid w:val="003B4734"/>
    <w:rsid w:val="003B4996"/>
    <w:rsid w:val="003B749F"/>
    <w:rsid w:val="003C4DC1"/>
    <w:rsid w:val="003C5031"/>
    <w:rsid w:val="003C65C6"/>
    <w:rsid w:val="003C6FBA"/>
    <w:rsid w:val="003D0395"/>
    <w:rsid w:val="003D1499"/>
    <w:rsid w:val="003D1CF2"/>
    <w:rsid w:val="003D59E7"/>
    <w:rsid w:val="003D6A85"/>
    <w:rsid w:val="003D728A"/>
    <w:rsid w:val="003E2144"/>
    <w:rsid w:val="003E2FD4"/>
    <w:rsid w:val="003E3E22"/>
    <w:rsid w:val="003E7BA8"/>
    <w:rsid w:val="003F5D71"/>
    <w:rsid w:val="00402421"/>
    <w:rsid w:val="004036C2"/>
    <w:rsid w:val="004076DF"/>
    <w:rsid w:val="00411D86"/>
    <w:rsid w:val="00412682"/>
    <w:rsid w:val="00412A1A"/>
    <w:rsid w:val="0041317F"/>
    <w:rsid w:val="00416271"/>
    <w:rsid w:val="004168C4"/>
    <w:rsid w:val="00416CE9"/>
    <w:rsid w:val="00421A74"/>
    <w:rsid w:val="00423153"/>
    <w:rsid w:val="00423336"/>
    <w:rsid w:val="0042496D"/>
    <w:rsid w:val="00424B22"/>
    <w:rsid w:val="004265D5"/>
    <w:rsid w:val="004270DF"/>
    <w:rsid w:val="00431527"/>
    <w:rsid w:val="00433074"/>
    <w:rsid w:val="00435A99"/>
    <w:rsid w:val="004419AC"/>
    <w:rsid w:val="00442AA0"/>
    <w:rsid w:val="004457D6"/>
    <w:rsid w:val="00446D14"/>
    <w:rsid w:val="00447946"/>
    <w:rsid w:val="0045027A"/>
    <w:rsid w:val="00451A24"/>
    <w:rsid w:val="0045258D"/>
    <w:rsid w:val="00455A93"/>
    <w:rsid w:val="004563BA"/>
    <w:rsid w:val="0045750D"/>
    <w:rsid w:val="0045779A"/>
    <w:rsid w:val="00460EA9"/>
    <w:rsid w:val="00461A56"/>
    <w:rsid w:val="00461EB3"/>
    <w:rsid w:val="00463648"/>
    <w:rsid w:val="004641CE"/>
    <w:rsid w:val="004729BF"/>
    <w:rsid w:val="0047340E"/>
    <w:rsid w:val="0047385C"/>
    <w:rsid w:val="00473A07"/>
    <w:rsid w:val="00476E94"/>
    <w:rsid w:val="0047726E"/>
    <w:rsid w:val="00477E75"/>
    <w:rsid w:val="0048133B"/>
    <w:rsid w:val="0048332B"/>
    <w:rsid w:val="0048552F"/>
    <w:rsid w:val="00485BD7"/>
    <w:rsid w:val="004866AC"/>
    <w:rsid w:val="00486F1A"/>
    <w:rsid w:val="004871D2"/>
    <w:rsid w:val="004873C7"/>
    <w:rsid w:val="00491B42"/>
    <w:rsid w:val="00491BAA"/>
    <w:rsid w:val="004958BD"/>
    <w:rsid w:val="0049641A"/>
    <w:rsid w:val="00496932"/>
    <w:rsid w:val="004A03AF"/>
    <w:rsid w:val="004A1633"/>
    <w:rsid w:val="004A1CC8"/>
    <w:rsid w:val="004A38BE"/>
    <w:rsid w:val="004A4A6F"/>
    <w:rsid w:val="004A4F76"/>
    <w:rsid w:val="004B0546"/>
    <w:rsid w:val="004B1C16"/>
    <w:rsid w:val="004B61FE"/>
    <w:rsid w:val="004B74D4"/>
    <w:rsid w:val="004C2BF3"/>
    <w:rsid w:val="004C4F9C"/>
    <w:rsid w:val="004D0AE9"/>
    <w:rsid w:val="004D233C"/>
    <w:rsid w:val="004D2D54"/>
    <w:rsid w:val="004D2FA8"/>
    <w:rsid w:val="004D5AAC"/>
    <w:rsid w:val="004E573E"/>
    <w:rsid w:val="004E7B0D"/>
    <w:rsid w:val="004F132F"/>
    <w:rsid w:val="004F5D71"/>
    <w:rsid w:val="00500543"/>
    <w:rsid w:val="005013E7"/>
    <w:rsid w:val="00502F40"/>
    <w:rsid w:val="005034FC"/>
    <w:rsid w:val="00503787"/>
    <w:rsid w:val="00504F4F"/>
    <w:rsid w:val="005066DE"/>
    <w:rsid w:val="00511622"/>
    <w:rsid w:val="005118A5"/>
    <w:rsid w:val="0051608B"/>
    <w:rsid w:val="0051635E"/>
    <w:rsid w:val="00516C2F"/>
    <w:rsid w:val="0052031E"/>
    <w:rsid w:val="005210C7"/>
    <w:rsid w:val="005216BA"/>
    <w:rsid w:val="0052198D"/>
    <w:rsid w:val="00522797"/>
    <w:rsid w:val="005231DE"/>
    <w:rsid w:val="005240F9"/>
    <w:rsid w:val="00524A4E"/>
    <w:rsid w:val="00525066"/>
    <w:rsid w:val="0052610A"/>
    <w:rsid w:val="00527794"/>
    <w:rsid w:val="00534AA0"/>
    <w:rsid w:val="00534BD9"/>
    <w:rsid w:val="0053655E"/>
    <w:rsid w:val="00536784"/>
    <w:rsid w:val="0054195A"/>
    <w:rsid w:val="0054196C"/>
    <w:rsid w:val="00543EBC"/>
    <w:rsid w:val="0054519D"/>
    <w:rsid w:val="00545CD1"/>
    <w:rsid w:val="0054601D"/>
    <w:rsid w:val="005507B1"/>
    <w:rsid w:val="00552F53"/>
    <w:rsid w:val="005545F9"/>
    <w:rsid w:val="00555C82"/>
    <w:rsid w:val="00560B0E"/>
    <w:rsid w:val="00566056"/>
    <w:rsid w:val="00573935"/>
    <w:rsid w:val="00574AE5"/>
    <w:rsid w:val="00577E8B"/>
    <w:rsid w:val="005808E8"/>
    <w:rsid w:val="005816FA"/>
    <w:rsid w:val="00582A5A"/>
    <w:rsid w:val="00582F5C"/>
    <w:rsid w:val="00583959"/>
    <w:rsid w:val="005841E7"/>
    <w:rsid w:val="00584314"/>
    <w:rsid w:val="005861E7"/>
    <w:rsid w:val="00591C86"/>
    <w:rsid w:val="00597D3B"/>
    <w:rsid w:val="005A5C3F"/>
    <w:rsid w:val="005A6A4F"/>
    <w:rsid w:val="005A7230"/>
    <w:rsid w:val="005A7D96"/>
    <w:rsid w:val="005B1798"/>
    <w:rsid w:val="005B184D"/>
    <w:rsid w:val="005B1E48"/>
    <w:rsid w:val="005B2524"/>
    <w:rsid w:val="005B40F7"/>
    <w:rsid w:val="005B5F8C"/>
    <w:rsid w:val="005C0A3D"/>
    <w:rsid w:val="005C0DC7"/>
    <w:rsid w:val="005C7C15"/>
    <w:rsid w:val="005D04D5"/>
    <w:rsid w:val="005D0A3B"/>
    <w:rsid w:val="005D247B"/>
    <w:rsid w:val="005D71D0"/>
    <w:rsid w:val="005E0944"/>
    <w:rsid w:val="005E1AEC"/>
    <w:rsid w:val="005E1B80"/>
    <w:rsid w:val="005E3263"/>
    <w:rsid w:val="005E333F"/>
    <w:rsid w:val="005E3B8A"/>
    <w:rsid w:val="005E50A6"/>
    <w:rsid w:val="005E5DC4"/>
    <w:rsid w:val="005E648D"/>
    <w:rsid w:val="005E7381"/>
    <w:rsid w:val="005E7681"/>
    <w:rsid w:val="005F11B7"/>
    <w:rsid w:val="005F3142"/>
    <w:rsid w:val="005F3939"/>
    <w:rsid w:val="005F48FA"/>
    <w:rsid w:val="005F50B1"/>
    <w:rsid w:val="005F5FFE"/>
    <w:rsid w:val="006009EC"/>
    <w:rsid w:val="00601424"/>
    <w:rsid w:val="00604F15"/>
    <w:rsid w:val="00605052"/>
    <w:rsid w:val="006056CB"/>
    <w:rsid w:val="00605FD6"/>
    <w:rsid w:val="006066D8"/>
    <w:rsid w:val="0061452D"/>
    <w:rsid w:val="00615D3D"/>
    <w:rsid w:val="00620771"/>
    <w:rsid w:val="006246C1"/>
    <w:rsid w:val="00624F28"/>
    <w:rsid w:val="00626F17"/>
    <w:rsid w:val="00627E3F"/>
    <w:rsid w:val="00630EAA"/>
    <w:rsid w:val="006312BB"/>
    <w:rsid w:val="0063201F"/>
    <w:rsid w:val="00632C10"/>
    <w:rsid w:val="0063511D"/>
    <w:rsid w:val="00635CC8"/>
    <w:rsid w:val="00641EEF"/>
    <w:rsid w:val="0064285B"/>
    <w:rsid w:val="006438DF"/>
    <w:rsid w:val="00644EC4"/>
    <w:rsid w:val="00645728"/>
    <w:rsid w:val="00645DCD"/>
    <w:rsid w:val="00646078"/>
    <w:rsid w:val="00647BFC"/>
    <w:rsid w:val="00647EFE"/>
    <w:rsid w:val="00652253"/>
    <w:rsid w:val="00652748"/>
    <w:rsid w:val="00652A9C"/>
    <w:rsid w:val="0065395A"/>
    <w:rsid w:val="006540A6"/>
    <w:rsid w:val="00656023"/>
    <w:rsid w:val="00670CD9"/>
    <w:rsid w:val="00673FD4"/>
    <w:rsid w:val="00677A8C"/>
    <w:rsid w:val="006816FB"/>
    <w:rsid w:val="00683E15"/>
    <w:rsid w:val="00687D90"/>
    <w:rsid w:val="00691225"/>
    <w:rsid w:val="0069613C"/>
    <w:rsid w:val="0069665F"/>
    <w:rsid w:val="00696ABB"/>
    <w:rsid w:val="006A0A2A"/>
    <w:rsid w:val="006A3031"/>
    <w:rsid w:val="006A65E0"/>
    <w:rsid w:val="006A6C65"/>
    <w:rsid w:val="006A72B2"/>
    <w:rsid w:val="006A7D44"/>
    <w:rsid w:val="006B2784"/>
    <w:rsid w:val="006B4EDA"/>
    <w:rsid w:val="006C0977"/>
    <w:rsid w:val="006C0DC0"/>
    <w:rsid w:val="006C1813"/>
    <w:rsid w:val="006C219A"/>
    <w:rsid w:val="006C31EE"/>
    <w:rsid w:val="006C37D2"/>
    <w:rsid w:val="006C3E83"/>
    <w:rsid w:val="006C4F13"/>
    <w:rsid w:val="006D15F0"/>
    <w:rsid w:val="006D24AC"/>
    <w:rsid w:val="006D4B26"/>
    <w:rsid w:val="006D5E86"/>
    <w:rsid w:val="006D67B8"/>
    <w:rsid w:val="006D7687"/>
    <w:rsid w:val="006E2B80"/>
    <w:rsid w:val="006E6274"/>
    <w:rsid w:val="006E7F30"/>
    <w:rsid w:val="006F34BC"/>
    <w:rsid w:val="006F3992"/>
    <w:rsid w:val="006F40B5"/>
    <w:rsid w:val="006F5DAD"/>
    <w:rsid w:val="00701FB3"/>
    <w:rsid w:val="00706B2D"/>
    <w:rsid w:val="0070793A"/>
    <w:rsid w:val="007116A5"/>
    <w:rsid w:val="007120A4"/>
    <w:rsid w:val="0071609D"/>
    <w:rsid w:val="007208C8"/>
    <w:rsid w:val="00722AFD"/>
    <w:rsid w:val="00722E9C"/>
    <w:rsid w:val="00723366"/>
    <w:rsid w:val="007248C6"/>
    <w:rsid w:val="007268B5"/>
    <w:rsid w:val="00732B93"/>
    <w:rsid w:val="00733FF2"/>
    <w:rsid w:val="0073525B"/>
    <w:rsid w:val="00736558"/>
    <w:rsid w:val="0073772C"/>
    <w:rsid w:val="00740B8C"/>
    <w:rsid w:val="00740BC3"/>
    <w:rsid w:val="0074172F"/>
    <w:rsid w:val="00741A67"/>
    <w:rsid w:val="00741DAB"/>
    <w:rsid w:val="00741F6F"/>
    <w:rsid w:val="00744688"/>
    <w:rsid w:val="00744EA2"/>
    <w:rsid w:val="00746243"/>
    <w:rsid w:val="0074681B"/>
    <w:rsid w:val="00746E00"/>
    <w:rsid w:val="0075144C"/>
    <w:rsid w:val="00751B3D"/>
    <w:rsid w:val="0075529D"/>
    <w:rsid w:val="00762434"/>
    <w:rsid w:val="00764F1D"/>
    <w:rsid w:val="007651EE"/>
    <w:rsid w:val="00765F54"/>
    <w:rsid w:val="007660E5"/>
    <w:rsid w:val="0076704F"/>
    <w:rsid w:val="00771196"/>
    <w:rsid w:val="0077270C"/>
    <w:rsid w:val="00774EDB"/>
    <w:rsid w:val="00775E93"/>
    <w:rsid w:val="0077663D"/>
    <w:rsid w:val="007815D4"/>
    <w:rsid w:val="00782C16"/>
    <w:rsid w:val="007847A7"/>
    <w:rsid w:val="00784B9F"/>
    <w:rsid w:val="00785C88"/>
    <w:rsid w:val="00786474"/>
    <w:rsid w:val="00786722"/>
    <w:rsid w:val="0078737E"/>
    <w:rsid w:val="00794048"/>
    <w:rsid w:val="00794906"/>
    <w:rsid w:val="007955DD"/>
    <w:rsid w:val="00796C4C"/>
    <w:rsid w:val="007A01A7"/>
    <w:rsid w:val="007A7C99"/>
    <w:rsid w:val="007B3B2C"/>
    <w:rsid w:val="007B4330"/>
    <w:rsid w:val="007B6913"/>
    <w:rsid w:val="007B719A"/>
    <w:rsid w:val="007B7E1E"/>
    <w:rsid w:val="007C0B46"/>
    <w:rsid w:val="007C1D55"/>
    <w:rsid w:val="007C46D6"/>
    <w:rsid w:val="007D0954"/>
    <w:rsid w:val="007D1FFC"/>
    <w:rsid w:val="007D28BD"/>
    <w:rsid w:val="007D7AC0"/>
    <w:rsid w:val="007E0B3C"/>
    <w:rsid w:val="007E31EC"/>
    <w:rsid w:val="007E5371"/>
    <w:rsid w:val="007F0B65"/>
    <w:rsid w:val="007F1CBD"/>
    <w:rsid w:val="007F28D7"/>
    <w:rsid w:val="007F775B"/>
    <w:rsid w:val="00803366"/>
    <w:rsid w:val="008037CF"/>
    <w:rsid w:val="00804AAE"/>
    <w:rsid w:val="00804E71"/>
    <w:rsid w:val="00807CD1"/>
    <w:rsid w:val="00814015"/>
    <w:rsid w:val="00816DF5"/>
    <w:rsid w:val="00816FC4"/>
    <w:rsid w:val="00820FDE"/>
    <w:rsid w:val="008374B6"/>
    <w:rsid w:val="00844FD4"/>
    <w:rsid w:val="00851AF4"/>
    <w:rsid w:val="00852794"/>
    <w:rsid w:val="0085305C"/>
    <w:rsid w:val="00854007"/>
    <w:rsid w:val="00854D52"/>
    <w:rsid w:val="00855E64"/>
    <w:rsid w:val="00857BDF"/>
    <w:rsid w:val="00866353"/>
    <w:rsid w:val="00870065"/>
    <w:rsid w:val="0087762C"/>
    <w:rsid w:val="00880E0F"/>
    <w:rsid w:val="008814D3"/>
    <w:rsid w:val="0088189C"/>
    <w:rsid w:val="00886362"/>
    <w:rsid w:val="0089082A"/>
    <w:rsid w:val="00890B6A"/>
    <w:rsid w:val="008924DD"/>
    <w:rsid w:val="00893C08"/>
    <w:rsid w:val="008968A6"/>
    <w:rsid w:val="008A0409"/>
    <w:rsid w:val="008A1888"/>
    <w:rsid w:val="008A1F1E"/>
    <w:rsid w:val="008A6034"/>
    <w:rsid w:val="008B2084"/>
    <w:rsid w:val="008B2B8A"/>
    <w:rsid w:val="008B3CEA"/>
    <w:rsid w:val="008B58B9"/>
    <w:rsid w:val="008C4281"/>
    <w:rsid w:val="008C4AD4"/>
    <w:rsid w:val="008C57FE"/>
    <w:rsid w:val="008C75CF"/>
    <w:rsid w:val="008D0E07"/>
    <w:rsid w:val="008D102E"/>
    <w:rsid w:val="008D2211"/>
    <w:rsid w:val="008D23A7"/>
    <w:rsid w:val="008D54BD"/>
    <w:rsid w:val="008D5606"/>
    <w:rsid w:val="008D7C1D"/>
    <w:rsid w:val="008E2473"/>
    <w:rsid w:val="008E4035"/>
    <w:rsid w:val="008E40BB"/>
    <w:rsid w:val="008E676E"/>
    <w:rsid w:val="008E708A"/>
    <w:rsid w:val="008E7A30"/>
    <w:rsid w:val="008F46AB"/>
    <w:rsid w:val="008F7507"/>
    <w:rsid w:val="0090104B"/>
    <w:rsid w:val="00907103"/>
    <w:rsid w:val="00907ACF"/>
    <w:rsid w:val="0091468A"/>
    <w:rsid w:val="009208D4"/>
    <w:rsid w:val="00923FBE"/>
    <w:rsid w:val="00924546"/>
    <w:rsid w:val="009260A8"/>
    <w:rsid w:val="009269D3"/>
    <w:rsid w:val="00926F3A"/>
    <w:rsid w:val="009368C6"/>
    <w:rsid w:val="0094342D"/>
    <w:rsid w:val="00943D5B"/>
    <w:rsid w:val="00943F24"/>
    <w:rsid w:val="0094466A"/>
    <w:rsid w:val="00944C04"/>
    <w:rsid w:val="00945BB7"/>
    <w:rsid w:val="00946803"/>
    <w:rsid w:val="0094716D"/>
    <w:rsid w:val="0094773A"/>
    <w:rsid w:val="00950746"/>
    <w:rsid w:val="0095300D"/>
    <w:rsid w:val="009554A6"/>
    <w:rsid w:val="00955993"/>
    <w:rsid w:val="00960CC8"/>
    <w:rsid w:val="00964F46"/>
    <w:rsid w:val="0097143C"/>
    <w:rsid w:val="009731CE"/>
    <w:rsid w:val="009763CB"/>
    <w:rsid w:val="00977907"/>
    <w:rsid w:val="009827D6"/>
    <w:rsid w:val="00986D34"/>
    <w:rsid w:val="009873E1"/>
    <w:rsid w:val="0099052E"/>
    <w:rsid w:val="0099268F"/>
    <w:rsid w:val="009931E8"/>
    <w:rsid w:val="00994021"/>
    <w:rsid w:val="009960A8"/>
    <w:rsid w:val="009961D0"/>
    <w:rsid w:val="009A1E7A"/>
    <w:rsid w:val="009B12F1"/>
    <w:rsid w:val="009B4DA4"/>
    <w:rsid w:val="009B6E1B"/>
    <w:rsid w:val="009B71AF"/>
    <w:rsid w:val="009B7AF0"/>
    <w:rsid w:val="009C2017"/>
    <w:rsid w:val="009C255B"/>
    <w:rsid w:val="009C60EB"/>
    <w:rsid w:val="009C72E7"/>
    <w:rsid w:val="009D4EBC"/>
    <w:rsid w:val="009D6503"/>
    <w:rsid w:val="009E02DA"/>
    <w:rsid w:val="009E2531"/>
    <w:rsid w:val="009E3AA8"/>
    <w:rsid w:val="009F050A"/>
    <w:rsid w:val="009F688C"/>
    <w:rsid w:val="009F7DEB"/>
    <w:rsid w:val="00A0068C"/>
    <w:rsid w:val="00A0144B"/>
    <w:rsid w:val="00A01B3D"/>
    <w:rsid w:val="00A025CA"/>
    <w:rsid w:val="00A04B6A"/>
    <w:rsid w:val="00A05B60"/>
    <w:rsid w:val="00A10992"/>
    <w:rsid w:val="00A12AE8"/>
    <w:rsid w:val="00A14B63"/>
    <w:rsid w:val="00A1684E"/>
    <w:rsid w:val="00A200B5"/>
    <w:rsid w:val="00A23B5D"/>
    <w:rsid w:val="00A23D26"/>
    <w:rsid w:val="00A24433"/>
    <w:rsid w:val="00A26EEA"/>
    <w:rsid w:val="00A34E3E"/>
    <w:rsid w:val="00A35106"/>
    <w:rsid w:val="00A35763"/>
    <w:rsid w:val="00A3636B"/>
    <w:rsid w:val="00A414D5"/>
    <w:rsid w:val="00A414F5"/>
    <w:rsid w:val="00A42994"/>
    <w:rsid w:val="00A43D87"/>
    <w:rsid w:val="00A4465C"/>
    <w:rsid w:val="00A45A9F"/>
    <w:rsid w:val="00A52618"/>
    <w:rsid w:val="00A55FBA"/>
    <w:rsid w:val="00A56F43"/>
    <w:rsid w:val="00A576E9"/>
    <w:rsid w:val="00A63387"/>
    <w:rsid w:val="00A653B6"/>
    <w:rsid w:val="00A66C0E"/>
    <w:rsid w:val="00A70206"/>
    <w:rsid w:val="00A70E22"/>
    <w:rsid w:val="00A72478"/>
    <w:rsid w:val="00A779C3"/>
    <w:rsid w:val="00A802C2"/>
    <w:rsid w:val="00A865FD"/>
    <w:rsid w:val="00A97931"/>
    <w:rsid w:val="00AA0276"/>
    <w:rsid w:val="00AA02A8"/>
    <w:rsid w:val="00AA0BD8"/>
    <w:rsid w:val="00AA2FDA"/>
    <w:rsid w:val="00AA388C"/>
    <w:rsid w:val="00AA6AF3"/>
    <w:rsid w:val="00AB10D3"/>
    <w:rsid w:val="00AB1324"/>
    <w:rsid w:val="00AB1B1B"/>
    <w:rsid w:val="00AB31DC"/>
    <w:rsid w:val="00AC16E8"/>
    <w:rsid w:val="00AD43D4"/>
    <w:rsid w:val="00AE2B2F"/>
    <w:rsid w:val="00AE3456"/>
    <w:rsid w:val="00AE3720"/>
    <w:rsid w:val="00AE5327"/>
    <w:rsid w:val="00AF1696"/>
    <w:rsid w:val="00AF17BE"/>
    <w:rsid w:val="00AF33F6"/>
    <w:rsid w:val="00AF3B10"/>
    <w:rsid w:val="00AF3CF8"/>
    <w:rsid w:val="00B007B9"/>
    <w:rsid w:val="00B01082"/>
    <w:rsid w:val="00B0435A"/>
    <w:rsid w:val="00B0660D"/>
    <w:rsid w:val="00B06A51"/>
    <w:rsid w:val="00B07788"/>
    <w:rsid w:val="00B11718"/>
    <w:rsid w:val="00B11728"/>
    <w:rsid w:val="00B12C3E"/>
    <w:rsid w:val="00B13C31"/>
    <w:rsid w:val="00B14811"/>
    <w:rsid w:val="00B17710"/>
    <w:rsid w:val="00B17857"/>
    <w:rsid w:val="00B17CE2"/>
    <w:rsid w:val="00B2048B"/>
    <w:rsid w:val="00B20FF1"/>
    <w:rsid w:val="00B226EC"/>
    <w:rsid w:val="00B23D34"/>
    <w:rsid w:val="00B243BC"/>
    <w:rsid w:val="00B24622"/>
    <w:rsid w:val="00B24D9E"/>
    <w:rsid w:val="00B24ED3"/>
    <w:rsid w:val="00B32918"/>
    <w:rsid w:val="00B34D23"/>
    <w:rsid w:val="00B34F35"/>
    <w:rsid w:val="00B3573B"/>
    <w:rsid w:val="00B36028"/>
    <w:rsid w:val="00B3603F"/>
    <w:rsid w:val="00B36838"/>
    <w:rsid w:val="00B41EC0"/>
    <w:rsid w:val="00B42C1A"/>
    <w:rsid w:val="00B445CB"/>
    <w:rsid w:val="00B50530"/>
    <w:rsid w:val="00B5152E"/>
    <w:rsid w:val="00B539E9"/>
    <w:rsid w:val="00B54635"/>
    <w:rsid w:val="00B575D4"/>
    <w:rsid w:val="00B6035B"/>
    <w:rsid w:val="00B60B60"/>
    <w:rsid w:val="00B61EDC"/>
    <w:rsid w:val="00B63590"/>
    <w:rsid w:val="00B64A2B"/>
    <w:rsid w:val="00B65FAB"/>
    <w:rsid w:val="00B713BF"/>
    <w:rsid w:val="00B71A4E"/>
    <w:rsid w:val="00B71A6D"/>
    <w:rsid w:val="00B8373F"/>
    <w:rsid w:val="00B85165"/>
    <w:rsid w:val="00B912F5"/>
    <w:rsid w:val="00B917A9"/>
    <w:rsid w:val="00B935D4"/>
    <w:rsid w:val="00B949A2"/>
    <w:rsid w:val="00B95FDC"/>
    <w:rsid w:val="00B961D3"/>
    <w:rsid w:val="00B96ACA"/>
    <w:rsid w:val="00B977AA"/>
    <w:rsid w:val="00BA110C"/>
    <w:rsid w:val="00BA5943"/>
    <w:rsid w:val="00BA6372"/>
    <w:rsid w:val="00BA63E1"/>
    <w:rsid w:val="00BC3329"/>
    <w:rsid w:val="00BC4D4D"/>
    <w:rsid w:val="00BD074C"/>
    <w:rsid w:val="00BD2028"/>
    <w:rsid w:val="00BD2FF1"/>
    <w:rsid w:val="00BD4D06"/>
    <w:rsid w:val="00BD5C74"/>
    <w:rsid w:val="00BD6A89"/>
    <w:rsid w:val="00BD6F49"/>
    <w:rsid w:val="00BD7B4D"/>
    <w:rsid w:val="00BE085E"/>
    <w:rsid w:val="00BE3BAA"/>
    <w:rsid w:val="00BE4007"/>
    <w:rsid w:val="00BE541F"/>
    <w:rsid w:val="00BE67DC"/>
    <w:rsid w:val="00BE6A51"/>
    <w:rsid w:val="00BF267F"/>
    <w:rsid w:val="00BF320A"/>
    <w:rsid w:val="00BF4856"/>
    <w:rsid w:val="00BF77E4"/>
    <w:rsid w:val="00BF7C35"/>
    <w:rsid w:val="00C02587"/>
    <w:rsid w:val="00C03019"/>
    <w:rsid w:val="00C03A16"/>
    <w:rsid w:val="00C03C08"/>
    <w:rsid w:val="00C06029"/>
    <w:rsid w:val="00C06F3C"/>
    <w:rsid w:val="00C11139"/>
    <w:rsid w:val="00C13C60"/>
    <w:rsid w:val="00C13D10"/>
    <w:rsid w:val="00C14142"/>
    <w:rsid w:val="00C16AF0"/>
    <w:rsid w:val="00C173A7"/>
    <w:rsid w:val="00C2080C"/>
    <w:rsid w:val="00C20DAB"/>
    <w:rsid w:val="00C2176D"/>
    <w:rsid w:val="00C22A3C"/>
    <w:rsid w:val="00C232DF"/>
    <w:rsid w:val="00C33BC1"/>
    <w:rsid w:val="00C3462E"/>
    <w:rsid w:val="00C34B3B"/>
    <w:rsid w:val="00C3545F"/>
    <w:rsid w:val="00C35BF8"/>
    <w:rsid w:val="00C35E3B"/>
    <w:rsid w:val="00C409B3"/>
    <w:rsid w:val="00C46ED0"/>
    <w:rsid w:val="00C51506"/>
    <w:rsid w:val="00C51BBE"/>
    <w:rsid w:val="00C525F8"/>
    <w:rsid w:val="00C529C2"/>
    <w:rsid w:val="00C62567"/>
    <w:rsid w:val="00C62776"/>
    <w:rsid w:val="00C6282D"/>
    <w:rsid w:val="00C64958"/>
    <w:rsid w:val="00C64A6C"/>
    <w:rsid w:val="00C703DC"/>
    <w:rsid w:val="00C71D54"/>
    <w:rsid w:val="00C71EFA"/>
    <w:rsid w:val="00C726D8"/>
    <w:rsid w:val="00C736EC"/>
    <w:rsid w:val="00C74093"/>
    <w:rsid w:val="00C74C60"/>
    <w:rsid w:val="00C770A4"/>
    <w:rsid w:val="00C770CC"/>
    <w:rsid w:val="00C812D0"/>
    <w:rsid w:val="00C81E7D"/>
    <w:rsid w:val="00C84A0D"/>
    <w:rsid w:val="00C85A8E"/>
    <w:rsid w:val="00C8637E"/>
    <w:rsid w:val="00C87523"/>
    <w:rsid w:val="00C90E61"/>
    <w:rsid w:val="00C91D7C"/>
    <w:rsid w:val="00C93794"/>
    <w:rsid w:val="00C943CD"/>
    <w:rsid w:val="00C95A34"/>
    <w:rsid w:val="00C962B0"/>
    <w:rsid w:val="00C96BEF"/>
    <w:rsid w:val="00C97F89"/>
    <w:rsid w:val="00CA041A"/>
    <w:rsid w:val="00CA0A78"/>
    <w:rsid w:val="00CA24BA"/>
    <w:rsid w:val="00CA643E"/>
    <w:rsid w:val="00CA653E"/>
    <w:rsid w:val="00CB1427"/>
    <w:rsid w:val="00CB1B27"/>
    <w:rsid w:val="00CB3DF7"/>
    <w:rsid w:val="00CB51EB"/>
    <w:rsid w:val="00CB5657"/>
    <w:rsid w:val="00CB5A04"/>
    <w:rsid w:val="00CB7793"/>
    <w:rsid w:val="00CC0AC7"/>
    <w:rsid w:val="00CC55FD"/>
    <w:rsid w:val="00CD0E5C"/>
    <w:rsid w:val="00CD6352"/>
    <w:rsid w:val="00CE4477"/>
    <w:rsid w:val="00CE5B3A"/>
    <w:rsid w:val="00CE7784"/>
    <w:rsid w:val="00CF60D1"/>
    <w:rsid w:val="00CF74C5"/>
    <w:rsid w:val="00D018E7"/>
    <w:rsid w:val="00D01A10"/>
    <w:rsid w:val="00D039F4"/>
    <w:rsid w:val="00D04BEB"/>
    <w:rsid w:val="00D0792C"/>
    <w:rsid w:val="00D07D73"/>
    <w:rsid w:val="00D10114"/>
    <w:rsid w:val="00D111F4"/>
    <w:rsid w:val="00D112F2"/>
    <w:rsid w:val="00D118FF"/>
    <w:rsid w:val="00D127FE"/>
    <w:rsid w:val="00D1355F"/>
    <w:rsid w:val="00D1396F"/>
    <w:rsid w:val="00D13C31"/>
    <w:rsid w:val="00D156C5"/>
    <w:rsid w:val="00D20BA9"/>
    <w:rsid w:val="00D21669"/>
    <w:rsid w:val="00D22D0A"/>
    <w:rsid w:val="00D23984"/>
    <w:rsid w:val="00D27B09"/>
    <w:rsid w:val="00D30A16"/>
    <w:rsid w:val="00D32A8F"/>
    <w:rsid w:val="00D360D9"/>
    <w:rsid w:val="00D42EBE"/>
    <w:rsid w:val="00D44D44"/>
    <w:rsid w:val="00D464ED"/>
    <w:rsid w:val="00D55F5F"/>
    <w:rsid w:val="00D601C8"/>
    <w:rsid w:val="00D62C08"/>
    <w:rsid w:val="00D65DB2"/>
    <w:rsid w:val="00D66EFC"/>
    <w:rsid w:val="00D7016C"/>
    <w:rsid w:val="00D71A20"/>
    <w:rsid w:val="00D726FA"/>
    <w:rsid w:val="00D72B1E"/>
    <w:rsid w:val="00D811D8"/>
    <w:rsid w:val="00D812E5"/>
    <w:rsid w:val="00D83970"/>
    <w:rsid w:val="00D83B7B"/>
    <w:rsid w:val="00D83C21"/>
    <w:rsid w:val="00D8529E"/>
    <w:rsid w:val="00D857D2"/>
    <w:rsid w:val="00D91A9F"/>
    <w:rsid w:val="00D92A12"/>
    <w:rsid w:val="00D96103"/>
    <w:rsid w:val="00DA254C"/>
    <w:rsid w:val="00DA2A10"/>
    <w:rsid w:val="00DA31E9"/>
    <w:rsid w:val="00DA4105"/>
    <w:rsid w:val="00DA411A"/>
    <w:rsid w:val="00DA60CF"/>
    <w:rsid w:val="00DA670F"/>
    <w:rsid w:val="00DA7D7E"/>
    <w:rsid w:val="00DB09BD"/>
    <w:rsid w:val="00DB1227"/>
    <w:rsid w:val="00DB5C55"/>
    <w:rsid w:val="00DB5D2D"/>
    <w:rsid w:val="00DB5EBC"/>
    <w:rsid w:val="00DC053F"/>
    <w:rsid w:val="00DC13C8"/>
    <w:rsid w:val="00DC28DE"/>
    <w:rsid w:val="00DC5239"/>
    <w:rsid w:val="00DD2533"/>
    <w:rsid w:val="00DD4466"/>
    <w:rsid w:val="00DD5A9F"/>
    <w:rsid w:val="00DD60C2"/>
    <w:rsid w:val="00DD79C7"/>
    <w:rsid w:val="00DE0DC7"/>
    <w:rsid w:val="00DE0FE6"/>
    <w:rsid w:val="00DE35AA"/>
    <w:rsid w:val="00DE6BF4"/>
    <w:rsid w:val="00DF1446"/>
    <w:rsid w:val="00DF3154"/>
    <w:rsid w:val="00DF4811"/>
    <w:rsid w:val="00DF4BDB"/>
    <w:rsid w:val="00DF6445"/>
    <w:rsid w:val="00DF6F3C"/>
    <w:rsid w:val="00DF7951"/>
    <w:rsid w:val="00E00238"/>
    <w:rsid w:val="00E00476"/>
    <w:rsid w:val="00E05F82"/>
    <w:rsid w:val="00E0687D"/>
    <w:rsid w:val="00E079D5"/>
    <w:rsid w:val="00E07F21"/>
    <w:rsid w:val="00E1015D"/>
    <w:rsid w:val="00E14514"/>
    <w:rsid w:val="00E156C8"/>
    <w:rsid w:val="00E1647A"/>
    <w:rsid w:val="00E2440D"/>
    <w:rsid w:val="00E2450A"/>
    <w:rsid w:val="00E25639"/>
    <w:rsid w:val="00E32D08"/>
    <w:rsid w:val="00E335EB"/>
    <w:rsid w:val="00E34E9C"/>
    <w:rsid w:val="00E47BB7"/>
    <w:rsid w:val="00E533A2"/>
    <w:rsid w:val="00E53F02"/>
    <w:rsid w:val="00E55252"/>
    <w:rsid w:val="00E55363"/>
    <w:rsid w:val="00E55CF4"/>
    <w:rsid w:val="00E606D4"/>
    <w:rsid w:val="00E607C1"/>
    <w:rsid w:val="00E6454B"/>
    <w:rsid w:val="00E70171"/>
    <w:rsid w:val="00E7279F"/>
    <w:rsid w:val="00E75A60"/>
    <w:rsid w:val="00E7789C"/>
    <w:rsid w:val="00E77B4F"/>
    <w:rsid w:val="00E81F6A"/>
    <w:rsid w:val="00E833C6"/>
    <w:rsid w:val="00E83CF0"/>
    <w:rsid w:val="00E843F2"/>
    <w:rsid w:val="00E85BCD"/>
    <w:rsid w:val="00E87B4B"/>
    <w:rsid w:val="00E900AA"/>
    <w:rsid w:val="00E90596"/>
    <w:rsid w:val="00E93CBF"/>
    <w:rsid w:val="00E95CF4"/>
    <w:rsid w:val="00E96144"/>
    <w:rsid w:val="00E978F2"/>
    <w:rsid w:val="00EA17F0"/>
    <w:rsid w:val="00EA4A48"/>
    <w:rsid w:val="00EA6CB8"/>
    <w:rsid w:val="00EB047E"/>
    <w:rsid w:val="00EB0666"/>
    <w:rsid w:val="00EB45C4"/>
    <w:rsid w:val="00EB4C05"/>
    <w:rsid w:val="00EB50E7"/>
    <w:rsid w:val="00EB5AF4"/>
    <w:rsid w:val="00EB648F"/>
    <w:rsid w:val="00EC1B56"/>
    <w:rsid w:val="00EC32FC"/>
    <w:rsid w:val="00EC3CF3"/>
    <w:rsid w:val="00EC5450"/>
    <w:rsid w:val="00EC600E"/>
    <w:rsid w:val="00EC7C1A"/>
    <w:rsid w:val="00ED2C70"/>
    <w:rsid w:val="00ED2CDD"/>
    <w:rsid w:val="00ED72D4"/>
    <w:rsid w:val="00EE0DD8"/>
    <w:rsid w:val="00EE1557"/>
    <w:rsid w:val="00EE21BD"/>
    <w:rsid w:val="00EE40B9"/>
    <w:rsid w:val="00EE418F"/>
    <w:rsid w:val="00EE5E89"/>
    <w:rsid w:val="00EE5F4A"/>
    <w:rsid w:val="00EE7498"/>
    <w:rsid w:val="00EF2532"/>
    <w:rsid w:val="00EF26D2"/>
    <w:rsid w:val="00EF276C"/>
    <w:rsid w:val="00EF3057"/>
    <w:rsid w:val="00EF3ABA"/>
    <w:rsid w:val="00EF5386"/>
    <w:rsid w:val="00F00A93"/>
    <w:rsid w:val="00F00F27"/>
    <w:rsid w:val="00F01EA4"/>
    <w:rsid w:val="00F01FC9"/>
    <w:rsid w:val="00F02585"/>
    <w:rsid w:val="00F041B3"/>
    <w:rsid w:val="00F10B8A"/>
    <w:rsid w:val="00F14D60"/>
    <w:rsid w:val="00F155F2"/>
    <w:rsid w:val="00F17897"/>
    <w:rsid w:val="00F21D15"/>
    <w:rsid w:val="00F21FB9"/>
    <w:rsid w:val="00F22F4F"/>
    <w:rsid w:val="00F2337C"/>
    <w:rsid w:val="00F245CA"/>
    <w:rsid w:val="00F259D6"/>
    <w:rsid w:val="00F25CBF"/>
    <w:rsid w:val="00F33742"/>
    <w:rsid w:val="00F344B9"/>
    <w:rsid w:val="00F35831"/>
    <w:rsid w:val="00F364A4"/>
    <w:rsid w:val="00F37852"/>
    <w:rsid w:val="00F40577"/>
    <w:rsid w:val="00F410DB"/>
    <w:rsid w:val="00F4139E"/>
    <w:rsid w:val="00F42B3D"/>
    <w:rsid w:val="00F42FCC"/>
    <w:rsid w:val="00F47490"/>
    <w:rsid w:val="00F54AD9"/>
    <w:rsid w:val="00F551AE"/>
    <w:rsid w:val="00F5626E"/>
    <w:rsid w:val="00F56AD0"/>
    <w:rsid w:val="00F65555"/>
    <w:rsid w:val="00F661BC"/>
    <w:rsid w:val="00F66526"/>
    <w:rsid w:val="00F729B5"/>
    <w:rsid w:val="00F7397C"/>
    <w:rsid w:val="00F74BAA"/>
    <w:rsid w:val="00F81C3F"/>
    <w:rsid w:val="00F8312A"/>
    <w:rsid w:val="00F865E6"/>
    <w:rsid w:val="00F90160"/>
    <w:rsid w:val="00F91617"/>
    <w:rsid w:val="00FA1C80"/>
    <w:rsid w:val="00FA375C"/>
    <w:rsid w:val="00FA4764"/>
    <w:rsid w:val="00FA694A"/>
    <w:rsid w:val="00FB0E63"/>
    <w:rsid w:val="00FB278A"/>
    <w:rsid w:val="00FB398C"/>
    <w:rsid w:val="00FB5370"/>
    <w:rsid w:val="00FB7FE4"/>
    <w:rsid w:val="00FC3E9F"/>
    <w:rsid w:val="00FC45ED"/>
    <w:rsid w:val="00FC4E79"/>
    <w:rsid w:val="00FC6108"/>
    <w:rsid w:val="00FD0D98"/>
    <w:rsid w:val="00FD0DD8"/>
    <w:rsid w:val="00FD3A2B"/>
    <w:rsid w:val="00FD3E64"/>
    <w:rsid w:val="00FD6818"/>
    <w:rsid w:val="00FD7A43"/>
    <w:rsid w:val="00FE1F0C"/>
    <w:rsid w:val="00FE5A8C"/>
    <w:rsid w:val="00FF05BD"/>
    <w:rsid w:val="00FF4BB5"/>
    <w:rsid w:val="00FF572E"/>
    <w:rsid w:val="00FF6E11"/>
    <w:rsid w:val="00FF756D"/>
    <w:rsid w:val="65614801"/>
    <w:rsid w:val="65C869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5:docId w15:val="{5C09A5E5-2F5E-443B-A5E5-1BE034428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uiPriority="39"/>
    <w:lsdException w:name="toc 2" w:uiPriority="39"/>
    <w:lsdException w:name="toc 3" w:uiPriority="39"/>
    <w:lsdException w:name="Normal Indent" w:semiHidden="1" w:uiPriority="99" w:unhideWhenUsed="1"/>
    <w:lsdException w:name="caption" w:qFormat="1"/>
    <w:lsdException w:name="table of figures" w:qFormat="1"/>
    <w:lsdException w:name="envelope address" w:semiHidden="1" w:uiPriority="99" w:unhideWhenUsed="1"/>
    <w:lsdException w:name="envelope return" w:semiHidden="1" w:uiPriority="99" w:unhideWhenUsed="1"/>
    <w:lsdException w:name="line number" w:semiHidden="1" w:uiPriority="99" w:unhideWhenUsed="1"/>
    <w:lsdException w:name="page number" w:semiHidden="1" w:uiPriority="99" w:unhideWhenUsed="1"/>
    <w:lsdException w:name="table of authorities" w:qFormat="1"/>
    <w:lsdException w:name="macro" w:qFormat="1"/>
    <w:lsdException w:name="toa heading" w:qFormat="1"/>
    <w:lsdException w:name="List Bullet" w:qFormat="1"/>
    <w:lsdException w:name="List Number" w:unhideWhenUsed="1" w:qFormat="1"/>
    <w:lsdException w:name="List 5" w:semiHidden="1" w:uiPriority="99" w:unhideWhenUsed="1"/>
    <w:lsdException w:name="List Bullet 2" w:qFormat="1"/>
    <w:lsdException w:name="List Bullet 3" w:qFormat="1"/>
    <w:lsdException w:name="List Bullet 4" w:semiHidden="1" w:uiPriority="99" w:unhideWhenUsed="1"/>
    <w:lsdException w:name="List Bullet 5" w:semiHidden="1" w:uiPriority="99" w:unhideWhenUsed="1"/>
    <w:lsdException w:name="List Number 2" w:qFormat="1"/>
    <w:lsdException w:name="List Number 3" w:qFormat="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uiPriority="1" w:unhideWhenUsed="1"/>
    <w:lsdException w:name="Body Text" w:qFormat="1"/>
    <w:lsdException w:name="Body Text Indent" w:semiHidden="1" w:uiPriority="99" w:unhideWhenUsed="1"/>
    <w:lsdException w:name="List Continue" w:qFormat="1"/>
    <w:lsdException w:name="List Continue 2" w:qFormat="1"/>
    <w:lsdException w:name="List Continue 3" w:qFormat="1"/>
    <w:lsdException w:name="List Continue 4" w:semiHidden="1" w:uiPriority="99" w:unhideWhenUsed="1"/>
    <w:lsdException w:name="List Continue 5" w:semiHidden="1" w:uiPriority="99" w:unhideWhenUsed="1"/>
    <w:lsdException w:name="Message Header" w:semiHidden="1" w:uiPriority="99" w:unhideWhenUsed="1"/>
    <w:lsdException w:name="Subtitle"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qFormat="1"/>
    <w:lsdException w:name="Hyperlink" w:uiPriority="99"/>
    <w:lsdException w:name="Strong" w:uiPriority="22" w:qFormat="1"/>
    <w:lsdException w:name="Emphasis" w:qFormat="1"/>
    <w:lsdException w:name="Plain Text" w:qFormat="1"/>
    <w:lsdException w:name="E-mail Signature" w:semiHidden="1" w:uiPriority="99"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iPriority="99" w:unhideWhenUsed="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Table Grid" w:qFormat="1"/>
    <w:lsdException w:name="Table Theme" w:semiHidden="1" w:unhideWhenUsed="1" w:qFormat="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keepLines/>
      <w:spacing w:line="240" w:lineRule="atLeast"/>
      <w:ind w:left="2160"/>
    </w:pPr>
    <w:rPr>
      <w:rFonts w:ascii="Calibri" w:eastAsia="SimSun" w:hAnsi="Calibri" w:cs="Arial"/>
      <w:lang w:val="en-US" w:eastAsia="en-US"/>
    </w:rPr>
  </w:style>
  <w:style w:type="paragraph" w:styleId="Heading1">
    <w:name w:val="heading 1"/>
    <w:basedOn w:val="Normal"/>
    <w:next w:val="BodyText"/>
    <w:link w:val="Heading1Char"/>
    <w:qFormat/>
    <w:pPr>
      <w:keepNext/>
      <w:keepLines w:val="0"/>
      <w:pBdr>
        <w:bottom w:val="single" w:sz="24" w:space="1" w:color="BC2D30"/>
      </w:pBdr>
      <w:ind w:left="0"/>
      <w:outlineLvl w:val="0"/>
    </w:pPr>
    <w:rPr>
      <w:rFonts w:asciiTheme="minorHAnsi" w:eastAsia="Arial Japanese" w:hAnsiTheme="minorHAnsi" w:cs="Arial Japanese"/>
      <w:b/>
      <w:color w:val="C0504D" w:themeColor="accent2"/>
      <w:sz w:val="52"/>
      <w:szCs w:val="48"/>
    </w:rPr>
  </w:style>
  <w:style w:type="paragraph" w:styleId="Heading2">
    <w:name w:val="heading 2"/>
    <w:basedOn w:val="Normal"/>
    <w:next w:val="BodyText"/>
    <w:link w:val="Heading2Char"/>
    <w:qFormat/>
    <w:pPr>
      <w:keepNext/>
      <w:spacing w:before="480"/>
      <w:ind w:left="0"/>
      <w:outlineLvl w:val="1"/>
    </w:pPr>
    <w:rPr>
      <w:rFonts w:asciiTheme="minorHAnsi" w:hAnsiTheme="minorHAnsi"/>
      <w:b/>
      <w:color w:val="BC2D30"/>
      <w:sz w:val="36"/>
      <w:szCs w:val="32"/>
    </w:rPr>
  </w:style>
  <w:style w:type="paragraph" w:styleId="Heading3">
    <w:name w:val="heading 3"/>
    <w:basedOn w:val="Normal"/>
    <w:next w:val="BodyText"/>
    <w:link w:val="Heading3Char"/>
    <w:qFormat/>
    <w:pPr>
      <w:keepNext/>
      <w:keepLines w:val="0"/>
      <w:spacing w:before="480"/>
      <w:ind w:left="0"/>
      <w:outlineLvl w:val="2"/>
    </w:pPr>
    <w:rPr>
      <w:rFonts w:asciiTheme="minorHAnsi" w:hAnsiTheme="minorHAnsi"/>
      <w:b/>
      <w:color w:val="C0504D" w:themeColor="accent2"/>
      <w:sz w:val="32"/>
      <w:szCs w:val="24"/>
    </w:rPr>
  </w:style>
  <w:style w:type="paragraph" w:styleId="Heading4">
    <w:name w:val="heading 4"/>
    <w:basedOn w:val="Normal"/>
    <w:next w:val="BodyText"/>
    <w:link w:val="Heading4Char"/>
    <w:qFormat/>
    <w:pPr>
      <w:keepNext/>
      <w:keepLines w:val="0"/>
      <w:spacing w:before="240"/>
      <w:ind w:left="0"/>
      <w:outlineLvl w:val="3"/>
    </w:pPr>
    <w:rPr>
      <w:rFonts w:asciiTheme="minorHAnsi" w:hAnsiTheme="minorHAnsi"/>
      <w:b/>
      <w:color w:val="C02D30"/>
      <w:sz w:val="28"/>
    </w:rPr>
  </w:style>
  <w:style w:type="paragraph" w:styleId="Heading5">
    <w:name w:val="heading 5"/>
    <w:basedOn w:val="Normal"/>
    <w:next w:val="Normal"/>
    <w:link w:val="Heading5Char"/>
    <w:qFormat/>
    <w:pPr>
      <w:keepNext/>
      <w:keepLines w:val="0"/>
      <w:spacing w:before="240"/>
      <w:ind w:left="0"/>
      <w:outlineLvl w:val="4"/>
    </w:pPr>
    <w:rPr>
      <w:rFonts w:ascii="CA Sans" w:hAnsi="CA Sans"/>
      <w:b/>
      <w:color w:val="0064AF"/>
      <w:sz w:val="24"/>
    </w:rPr>
  </w:style>
  <w:style w:type="paragraph" w:styleId="Heading6">
    <w:name w:val="heading 6"/>
    <w:basedOn w:val="Normal"/>
    <w:next w:val="Normal"/>
    <w:link w:val="Heading6Char"/>
    <w:qFormat/>
    <w:pPr>
      <w:keepNext/>
      <w:keepLines w:val="0"/>
      <w:spacing w:before="120"/>
      <w:ind w:left="0"/>
      <w:outlineLvl w:val="5"/>
    </w:pPr>
    <w:rPr>
      <w:rFonts w:ascii="CA Sans" w:hAnsi="CA Sans"/>
      <w:b/>
      <w:color w:val="0064AF"/>
      <w:sz w:val="24"/>
    </w:rPr>
  </w:style>
  <w:style w:type="paragraph" w:styleId="Heading7">
    <w:name w:val="heading 7"/>
    <w:basedOn w:val="Normal"/>
    <w:next w:val="Normal"/>
    <w:link w:val="Heading7Char"/>
    <w:qFormat/>
    <w:pPr>
      <w:ind w:left="0"/>
      <w:outlineLvl w:val="6"/>
    </w:pPr>
    <w:rPr>
      <w:i/>
    </w:rPr>
  </w:style>
  <w:style w:type="paragraph" w:styleId="Heading8">
    <w:name w:val="heading 8"/>
    <w:basedOn w:val="Normal"/>
    <w:next w:val="Normal"/>
    <w:link w:val="Heading8Char"/>
    <w:qFormat/>
    <w:pPr>
      <w:ind w:left="0"/>
      <w:outlineLvl w:val="7"/>
    </w:pPr>
    <w:rPr>
      <w:i/>
    </w:rPr>
  </w:style>
  <w:style w:type="paragraph" w:styleId="Heading9">
    <w:name w:val="heading 9"/>
    <w:basedOn w:val="Normal"/>
    <w:next w:val="Normal"/>
    <w:link w:val="Heading9Char"/>
    <w:qFormat/>
    <w:pPr>
      <w:ind w:left="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keepNext/>
      <w:spacing w:before="240"/>
      <w:ind w:left="0"/>
    </w:pPr>
    <w:rPr>
      <w:sz w:val="24"/>
    </w:rPr>
  </w:style>
  <w:style w:type="paragraph" w:styleId="BalloonText">
    <w:name w:val="Balloon Text"/>
    <w:basedOn w:val="Normal"/>
    <w:link w:val="BalloonTextChar"/>
    <w:rPr>
      <w:rFonts w:ascii="Tahoma" w:hAnsi="Tahoma" w:cs="Tahoma"/>
      <w:sz w:val="16"/>
      <w:szCs w:val="16"/>
    </w:rPr>
  </w:style>
  <w:style w:type="paragraph" w:styleId="BlockText">
    <w:name w:val="Block Text"/>
    <w:basedOn w:val="Normal"/>
    <w:qFormat/>
    <w:pPr>
      <w:spacing w:after="120"/>
      <w:ind w:left="1440" w:right="1440"/>
    </w:pPr>
  </w:style>
  <w:style w:type="paragraph" w:styleId="Caption">
    <w:name w:val="caption"/>
    <w:basedOn w:val="BodyText"/>
    <w:next w:val="Normal"/>
    <w:qFormat/>
    <w:rPr>
      <w:i/>
    </w:rPr>
  </w:style>
  <w:style w:type="character" w:styleId="CommentReference">
    <w:name w:val="annotation reference"/>
    <w:rPr>
      <w:sz w:val="16"/>
      <w:szCs w:val="16"/>
    </w:rPr>
  </w:style>
  <w:style w:type="paragraph" w:styleId="CommentText">
    <w:name w:val="annotation text"/>
    <w:basedOn w:val="Normal"/>
    <w:link w:val="CommentTextChar"/>
  </w:style>
  <w:style w:type="paragraph" w:styleId="CommentSubject">
    <w:name w:val="annotation subject"/>
    <w:basedOn w:val="CommentText"/>
    <w:next w:val="CommentText"/>
    <w:link w:val="CommentSubjectChar"/>
    <w:rPr>
      <w:b/>
      <w:bCs/>
    </w:rPr>
  </w:style>
  <w:style w:type="paragraph" w:styleId="DocumentMap">
    <w:name w:val="Document Map"/>
    <w:basedOn w:val="Normal"/>
    <w:link w:val="DocumentMapChar"/>
    <w:pPr>
      <w:shd w:val="clear" w:color="auto" w:fill="000080"/>
    </w:pPr>
    <w:rPr>
      <w:rFonts w:ascii="Tahoma" w:hAnsi="Tahoma" w:cs="Tahoma"/>
    </w:rPr>
  </w:style>
  <w:style w:type="character" w:styleId="Emphasis">
    <w:name w:val="Emphasis"/>
    <w:qFormat/>
    <w:rPr>
      <w:i/>
      <w:iCs/>
    </w:rPr>
  </w:style>
  <w:style w:type="character" w:styleId="EndnoteReference">
    <w:name w:val="endnote reference"/>
    <w:rPr>
      <w:vertAlign w:val="superscript"/>
    </w:rPr>
  </w:style>
  <w:style w:type="paragraph" w:styleId="EndnoteText">
    <w:name w:val="endnote text"/>
    <w:basedOn w:val="Normal"/>
    <w:link w:val="EndnoteTextChar"/>
  </w:style>
  <w:style w:type="character" w:styleId="FollowedHyperlink">
    <w:name w:val="FollowedHyperlink"/>
    <w:rPr>
      <w:color w:val="0064AF"/>
      <w:u w:val="single"/>
      <w:vertAlign w:val="baseline"/>
    </w:rPr>
  </w:style>
  <w:style w:type="paragraph" w:styleId="Footer">
    <w:name w:val="footer"/>
    <w:basedOn w:val="Normal"/>
    <w:link w:val="FooterChar"/>
    <w:pPr>
      <w:pBdr>
        <w:top w:val="single" w:sz="6" w:space="1" w:color="0064AF"/>
      </w:pBdr>
      <w:tabs>
        <w:tab w:val="right" w:pos="9072"/>
      </w:tabs>
      <w:ind w:left="0"/>
      <w:jc w:val="right"/>
    </w:pPr>
    <w:rPr>
      <w:rFonts w:ascii="CA Sans" w:hAnsi="CA Sans"/>
      <w:color w:val="0064AF"/>
      <w:szCs w:val="18"/>
    </w:rPr>
  </w:style>
  <w:style w:type="character" w:styleId="FootnoteReference">
    <w:name w:val="footnote reference"/>
    <w:rPr>
      <w:vertAlign w:val="superscript"/>
    </w:rPr>
  </w:style>
  <w:style w:type="paragraph" w:styleId="FootnoteText">
    <w:name w:val="footnote text"/>
    <w:basedOn w:val="Normal"/>
    <w:link w:val="FootnoteTextChar"/>
  </w:style>
  <w:style w:type="paragraph" w:styleId="Header">
    <w:name w:val="header"/>
    <w:basedOn w:val="Normal"/>
    <w:link w:val="HeaderChar"/>
    <w:pPr>
      <w:keepLines w:val="0"/>
      <w:ind w:left="0"/>
    </w:pPr>
    <w:rPr>
      <w:rFonts w:ascii="CA Sans" w:hAnsi="CA Sans"/>
      <w:color w:val="0064AF"/>
      <w:szCs w:val="18"/>
      <w:lang w:val="en-GB"/>
    </w:rPr>
  </w:style>
  <w:style w:type="character" w:styleId="Hyperlink">
    <w:name w:val="Hyperlink"/>
    <w:uiPriority w:val="99"/>
    <w:rPr>
      <w:color w:val="0064AF"/>
      <w:u w:val="single"/>
    </w:rPr>
  </w:style>
  <w:style w:type="paragraph" w:styleId="Index1">
    <w:name w:val="index 1"/>
    <w:basedOn w:val="Normal"/>
    <w:next w:val="Normal"/>
    <w:pPr>
      <w:tabs>
        <w:tab w:val="right" w:pos="4176"/>
      </w:tabs>
      <w:ind w:left="198" w:hanging="198"/>
    </w:pPr>
  </w:style>
  <w:style w:type="paragraph" w:styleId="Index2">
    <w:name w:val="index 2"/>
    <w:basedOn w:val="Normal"/>
    <w:next w:val="Normal"/>
    <w:pPr>
      <w:tabs>
        <w:tab w:val="right" w:pos="4176"/>
      </w:tabs>
      <w:ind w:left="568" w:hanging="284"/>
    </w:pPr>
  </w:style>
  <w:style w:type="paragraph" w:styleId="Index3">
    <w:name w:val="index 3"/>
    <w:basedOn w:val="Normal"/>
    <w:next w:val="Normal"/>
    <w:pPr>
      <w:tabs>
        <w:tab w:val="left" w:pos="3240"/>
        <w:tab w:val="right" w:leader="dot" w:pos="4176"/>
      </w:tabs>
      <w:ind w:left="851" w:hanging="284"/>
    </w:pPr>
  </w:style>
  <w:style w:type="paragraph" w:styleId="IndexHeading">
    <w:name w:val="index heading"/>
    <w:basedOn w:val="Normal"/>
    <w:next w:val="Index1"/>
    <w:pPr>
      <w:spacing w:before="120" w:after="120"/>
      <w:ind w:left="0"/>
    </w:pPr>
    <w:rPr>
      <w:rFonts w:ascii="CA Sans" w:hAnsi="CA Sans"/>
      <w:b/>
      <w:color w:val="0064AF"/>
      <w:sz w:val="28"/>
      <w:szCs w:val="24"/>
    </w:rPr>
  </w:style>
  <w:style w:type="paragraph" w:styleId="List">
    <w:name w:val="List"/>
    <w:basedOn w:val="BodyText"/>
    <w:next w:val="BodyText"/>
    <w:pPr>
      <w:spacing w:before="120"/>
    </w:pPr>
  </w:style>
  <w:style w:type="paragraph" w:styleId="List2">
    <w:name w:val="List 2"/>
    <w:basedOn w:val="BodyText"/>
    <w:pPr>
      <w:spacing w:before="120"/>
      <w:ind w:left="2520"/>
    </w:pPr>
  </w:style>
  <w:style w:type="paragraph" w:styleId="List3">
    <w:name w:val="List 3"/>
    <w:basedOn w:val="BodyText"/>
    <w:pPr>
      <w:spacing w:before="120"/>
      <w:ind w:left="2880"/>
    </w:pPr>
  </w:style>
  <w:style w:type="paragraph" w:styleId="List4">
    <w:name w:val="List 4"/>
    <w:basedOn w:val="BodyText"/>
    <w:pPr>
      <w:spacing w:before="120"/>
      <w:ind w:left="3240"/>
    </w:pPr>
  </w:style>
  <w:style w:type="paragraph" w:styleId="ListBullet">
    <w:name w:val="List Bullet"/>
    <w:basedOn w:val="List"/>
    <w:qFormat/>
    <w:pPr>
      <w:ind w:left="450"/>
    </w:pPr>
    <w:rPr>
      <w:rFonts w:eastAsia="MS Mincho"/>
    </w:rPr>
  </w:style>
  <w:style w:type="paragraph" w:styleId="ListBullet2">
    <w:name w:val="List Bullet 2"/>
    <w:basedOn w:val="List2"/>
    <w:qFormat/>
    <w:pPr>
      <w:numPr>
        <w:numId w:val="1"/>
      </w:numPr>
    </w:pPr>
  </w:style>
  <w:style w:type="paragraph" w:styleId="ListBullet3">
    <w:name w:val="List Bullet 3"/>
    <w:basedOn w:val="List3"/>
    <w:qFormat/>
    <w:pPr>
      <w:numPr>
        <w:numId w:val="2"/>
      </w:numPr>
    </w:pPr>
  </w:style>
  <w:style w:type="paragraph" w:styleId="ListContinue">
    <w:name w:val="List Continue"/>
    <w:basedOn w:val="List"/>
    <w:qFormat/>
    <w:pPr>
      <w:ind w:left="720"/>
    </w:pPr>
  </w:style>
  <w:style w:type="paragraph" w:styleId="ListContinue2">
    <w:name w:val="List Continue 2"/>
    <w:basedOn w:val="List2"/>
    <w:qFormat/>
    <w:pPr>
      <w:ind w:left="2880"/>
    </w:pPr>
  </w:style>
  <w:style w:type="paragraph" w:styleId="ListContinue3">
    <w:name w:val="List Continue 3"/>
    <w:basedOn w:val="List3"/>
    <w:qFormat/>
    <w:pPr>
      <w:numPr>
        <w:numId w:val="3"/>
      </w:numPr>
    </w:pPr>
  </w:style>
  <w:style w:type="paragraph" w:styleId="ListNumber">
    <w:name w:val="List Number"/>
    <w:basedOn w:val="List"/>
    <w:unhideWhenUsed/>
    <w:qFormat/>
    <w:pPr>
      <w:numPr>
        <w:numId w:val="4"/>
      </w:numPr>
      <w:tabs>
        <w:tab w:val="left" w:pos="2520"/>
        <w:tab w:val="left" w:pos="3690"/>
      </w:tabs>
    </w:pPr>
    <w:rPr>
      <w:rFonts w:eastAsia="MS Mincho"/>
    </w:rPr>
  </w:style>
  <w:style w:type="paragraph" w:styleId="ListNumber2">
    <w:name w:val="List Number 2"/>
    <w:basedOn w:val="List2"/>
    <w:qFormat/>
    <w:pPr>
      <w:numPr>
        <w:ilvl w:val="1"/>
        <w:numId w:val="5"/>
      </w:numPr>
    </w:pPr>
  </w:style>
  <w:style w:type="paragraph" w:styleId="ListNumber3">
    <w:name w:val="List Number 3"/>
    <w:basedOn w:val="Normal"/>
    <w:qFormat/>
    <w:pPr>
      <w:numPr>
        <w:ilvl w:val="2"/>
        <w:numId w:val="5"/>
      </w:numPr>
    </w:pPr>
  </w:style>
  <w:style w:type="paragraph" w:styleId="MacroText">
    <w:name w:val="macro"/>
    <w:link w:val="MacroTextChar"/>
    <w:qFormat/>
    <w:pPr>
      <w:keepLines/>
      <w:tabs>
        <w:tab w:val="left" w:pos="480"/>
        <w:tab w:val="left" w:pos="960"/>
        <w:tab w:val="left" w:pos="1440"/>
        <w:tab w:val="left" w:pos="1920"/>
        <w:tab w:val="left" w:pos="2400"/>
        <w:tab w:val="left" w:pos="2880"/>
        <w:tab w:val="left" w:pos="3360"/>
        <w:tab w:val="left" w:pos="3840"/>
        <w:tab w:val="left" w:pos="4320"/>
      </w:tabs>
      <w:ind w:left="2160"/>
    </w:pPr>
    <w:rPr>
      <w:rFonts w:ascii="Courier New" w:eastAsia="SimSun" w:hAnsi="Courier New" w:cs="Courier New"/>
      <w:lang w:val="en-US" w:eastAsia="en-US"/>
    </w:rPr>
  </w:style>
  <w:style w:type="paragraph" w:styleId="NormalWeb">
    <w:name w:val="Normal (Web)"/>
    <w:basedOn w:val="Normal"/>
    <w:uiPriority w:val="99"/>
    <w:qFormat/>
    <w:rPr>
      <w:szCs w:val="24"/>
    </w:rPr>
  </w:style>
  <w:style w:type="paragraph" w:styleId="PlainText">
    <w:name w:val="Plain Text"/>
    <w:basedOn w:val="Normal"/>
    <w:link w:val="PlainTextChar"/>
    <w:qFormat/>
  </w:style>
  <w:style w:type="paragraph" w:styleId="Subtitle">
    <w:name w:val="Subtitle"/>
    <w:basedOn w:val="Normal"/>
    <w:next w:val="PictureFull"/>
    <w:link w:val="SubtitleChar"/>
    <w:qFormat/>
    <w:pPr>
      <w:tabs>
        <w:tab w:val="left" w:pos="7230"/>
      </w:tabs>
      <w:spacing w:before="120"/>
      <w:ind w:left="0"/>
      <w:jc w:val="center"/>
    </w:pPr>
    <w:rPr>
      <w:rFonts w:ascii="CA Sans" w:hAnsi="CA Sans"/>
      <w:b/>
      <w:color w:val="0064AF"/>
      <w:sz w:val="36"/>
      <w:szCs w:val="32"/>
    </w:rPr>
  </w:style>
  <w:style w:type="paragraph" w:customStyle="1" w:styleId="PictureFull">
    <w:name w:val="PictureFull"/>
    <w:basedOn w:val="BodyText"/>
    <w:qFormat/>
    <w:pPr>
      <w:spacing w:before="120"/>
      <w:jc w:val="right"/>
    </w:pPr>
  </w:style>
  <w:style w:type="table" w:styleId="Table3Deffects1">
    <w:name w:val="Table 3D effects 1"/>
    <w:basedOn w:val="TableNormal"/>
    <w:qFormat/>
    <w:pPr>
      <w:keepLines/>
      <w:spacing w:line="240" w:lineRule="atLeast"/>
      <w:ind w:left="2160"/>
    </w:pPr>
    <w:rPr>
      <w:rFonts w:ascii="Verdana" w:eastAsia="SimSun" w:hAnsi="Verdana" w:cs="Arial"/>
      <w:sz w:val="18"/>
      <w:lang w:eastAsia="ja-JP"/>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Table3Deffects3">
    <w:name w:val="Table 3D effects 3"/>
    <w:basedOn w:val="TableNormal"/>
    <w:qFormat/>
    <w:pPr>
      <w:keepLines/>
      <w:spacing w:line="240" w:lineRule="atLeast"/>
      <w:ind w:left="2160"/>
    </w:pPr>
    <w:rPr>
      <w:rFonts w:ascii="Verdana" w:eastAsia="SimSun" w:hAnsi="Verdana" w:cs="Arial"/>
      <w:sz w:val="18"/>
      <w:lang w:eastAsia="ja-JP"/>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keepLines/>
      <w:spacing w:line="240" w:lineRule="atLeast"/>
      <w:ind w:left="2160"/>
    </w:pPr>
    <w:rPr>
      <w:rFonts w:ascii="Verdana" w:eastAsia="SimSun" w:hAnsi="Verdana" w:cs="Arial"/>
      <w:sz w:val="18"/>
      <w:lang w:eastAsia="ja-JP"/>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keepLines/>
      <w:spacing w:line="240" w:lineRule="atLeast"/>
      <w:ind w:left="2160"/>
    </w:pPr>
    <w:rPr>
      <w:rFonts w:ascii="Verdana" w:eastAsia="SimSun" w:hAnsi="Verdana" w:cs="Arial"/>
      <w:sz w:val="18"/>
      <w:lang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keepLines/>
      <w:spacing w:line="240" w:lineRule="atLeast"/>
      <w:ind w:left="2160"/>
    </w:pPr>
    <w:rPr>
      <w:rFonts w:ascii="Verdana" w:eastAsia="SimSun" w:hAnsi="Verdana" w:cs="Arial"/>
      <w:color w:val="000080"/>
      <w:sz w:val="18"/>
      <w:lang w:eastAsia="ja-JP"/>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keepLines/>
      <w:spacing w:line="240" w:lineRule="atLeast"/>
      <w:ind w:left="2160"/>
    </w:pPr>
    <w:rPr>
      <w:rFonts w:ascii="Verdana" w:eastAsia="SimSun" w:hAnsi="Verdana" w:cs="Arial"/>
      <w:sz w:val="18"/>
      <w:lang w:eastAsia="ja-JP"/>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keepLines/>
      <w:spacing w:line="240" w:lineRule="atLeast"/>
      <w:ind w:left="2160"/>
    </w:pPr>
    <w:rPr>
      <w:rFonts w:ascii="Verdana" w:eastAsia="SimSun" w:hAnsi="Verdana" w:cs="Arial"/>
      <w:color w:val="FFFFFF"/>
      <w:sz w:val="18"/>
      <w:lang w:eastAsia="ja-JP"/>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keepLines/>
      <w:spacing w:line="240" w:lineRule="atLeast"/>
      <w:ind w:left="2160"/>
    </w:pPr>
    <w:rPr>
      <w:rFonts w:ascii="Verdana" w:eastAsia="SimSun" w:hAnsi="Verdana" w:cs="Arial"/>
      <w:sz w:val="18"/>
      <w:lang w:eastAsia="ja-JP"/>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keepLines/>
      <w:spacing w:line="240" w:lineRule="atLeast"/>
      <w:ind w:left="2160"/>
    </w:pPr>
    <w:rPr>
      <w:rFonts w:ascii="Verdana" w:eastAsia="SimSun" w:hAnsi="Verdana" w:cs="Arial"/>
      <w:sz w:val="18"/>
      <w:lang w:eastAsia="ja-JP"/>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keepLines/>
      <w:spacing w:line="240" w:lineRule="atLeast"/>
      <w:ind w:left="2160"/>
    </w:pPr>
    <w:rPr>
      <w:rFonts w:ascii="Verdana" w:eastAsia="SimSun" w:hAnsi="Verdana" w:cs="Arial"/>
      <w:b/>
      <w:bCs/>
      <w:sz w:val="18"/>
      <w:lang w:eastAsia="ja-JP"/>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keepLines/>
      <w:spacing w:line="240" w:lineRule="atLeast"/>
      <w:ind w:left="2160"/>
    </w:pPr>
    <w:rPr>
      <w:rFonts w:ascii="Verdana" w:eastAsia="SimSun" w:hAnsi="Verdana" w:cs="Arial"/>
      <w:b/>
      <w:bCs/>
      <w:sz w:val="18"/>
      <w:lang w:eastAsia="ja-JP"/>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keepLines/>
      <w:spacing w:line="240" w:lineRule="atLeast"/>
      <w:ind w:left="2160"/>
    </w:pPr>
    <w:rPr>
      <w:rFonts w:ascii="Verdana" w:eastAsia="SimSun" w:hAnsi="Verdana" w:cs="Arial"/>
      <w:b/>
      <w:bCs/>
      <w:sz w:val="18"/>
      <w:lang w:eastAsia="ja-JP"/>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keepLines/>
      <w:spacing w:line="240" w:lineRule="atLeast"/>
      <w:ind w:left="2160"/>
    </w:pPr>
    <w:rPr>
      <w:rFonts w:ascii="Verdana" w:eastAsia="SimSun" w:hAnsi="Verdana" w:cs="Arial"/>
      <w:sz w:val="18"/>
      <w:lang w:eastAsia="ja-JP"/>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keepLines/>
      <w:spacing w:line="240" w:lineRule="atLeast"/>
      <w:ind w:left="2160"/>
    </w:pPr>
    <w:rPr>
      <w:rFonts w:ascii="Verdana" w:eastAsia="SimSun" w:hAnsi="Verdana" w:cs="Arial"/>
      <w:sz w:val="18"/>
      <w:lang w:eastAsia="ja-JP"/>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keepLines/>
      <w:spacing w:line="240" w:lineRule="atLeast"/>
      <w:ind w:left="2160"/>
    </w:pPr>
    <w:rPr>
      <w:rFonts w:ascii="Verdana" w:eastAsia="SimSun" w:hAnsi="Verdana" w:cs="Arial"/>
      <w:sz w:val="18"/>
      <w:lang w:eastAsia="ja-JP"/>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keepLines/>
      <w:spacing w:line="240" w:lineRule="atLeast"/>
      <w:ind w:left="2160"/>
    </w:pPr>
    <w:rPr>
      <w:rFonts w:ascii="Verdana" w:eastAsia="SimSun" w:hAnsi="Verdana" w:cs="Arial"/>
      <w:sz w:val="18"/>
      <w:lang w:eastAsia="ja-JP"/>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keepLines/>
      <w:spacing w:line="240" w:lineRule="atLeast"/>
      <w:ind w:left="2160"/>
    </w:pPr>
    <w:rPr>
      <w:rFonts w:ascii="Verdana" w:eastAsia="SimSun" w:hAnsi="Verdana" w:cs="Arial"/>
      <w:sz w:val="18"/>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1">
    <w:name w:val="Table List 1"/>
    <w:basedOn w:val="TableNormal"/>
    <w:qFormat/>
    <w:pPr>
      <w:keepLines/>
      <w:spacing w:line="240" w:lineRule="atLeast"/>
      <w:ind w:left="2160"/>
    </w:pPr>
    <w:rPr>
      <w:rFonts w:ascii="Verdana" w:eastAsia="SimSun" w:hAnsi="Verdana" w:cs="Arial"/>
      <w:sz w:val="18"/>
      <w:lang w:eastAsia="ja-JP"/>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keepLines/>
      <w:spacing w:line="240" w:lineRule="atLeast"/>
      <w:ind w:left="2160"/>
    </w:pPr>
    <w:rPr>
      <w:rFonts w:ascii="Verdana" w:eastAsia="SimSun" w:hAnsi="Verdana" w:cs="Arial"/>
      <w:sz w:val="18"/>
      <w:lang w:eastAsia="ja-JP"/>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keepLines/>
      <w:spacing w:line="240" w:lineRule="atLeast"/>
      <w:ind w:left="2160"/>
    </w:pPr>
    <w:rPr>
      <w:rFonts w:ascii="Verdana" w:eastAsia="SimSun" w:hAnsi="Verdana" w:cs="Arial"/>
      <w:sz w:val="18"/>
      <w:lang w:eastAsia="ja-JP"/>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keepLines/>
      <w:spacing w:line="240" w:lineRule="atLeast"/>
      <w:ind w:left="2160"/>
    </w:pPr>
    <w:rPr>
      <w:rFonts w:ascii="Verdana" w:eastAsia="SimSun" w:hAnsi="Verdana" w:cs="Arial"/>
      <w:sz w:val="18"/>
      <w:lang w:eastAsia="ja-JP"/>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TableList5">
    <w:name w:val="Table List 5"/>
    <w:basedOn w:val="TableNormal"/>
    <w:qFormat/>
    <w:pPr>
      <w:keepLines/>
      <w:spacing w:line="240" w:lineRule="atLeast"/>
      <w:ind w:left="2160"/>
    </w:pPr>
    <w:rPr>
      <w:rFonts w:ascii="Verdana" w:eastAsia="SimSun" w:hAnsi="Verdana" w:cs="Arial"/>
      <w:sz w:val="18"/>
      <w:lang w:eastAsia="ja-JP"/>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keepLines/>
      <w:spacing w:line="240" w:lineRule="atLeast"/>
      <w:ind w:left="2160"/>
    </w:pPr>
    <w:rPr>
      <w:rFonts w:ascii="Verdana" w:eastAsia="SimSun" w:hAnsi="Verdana" w:cs="Arial"/>
      <w:sz w:val="18"/>
      <w:lang w:eastAsia="ja-JP"/>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keepLines/>
      <w:spacing w:line="240" w:lineRule="atLeast"/>
      <w:ind w:left="2160"/>
    </w:pPr>
    <w:rPr>
      <w:rFonts w:ascii="Verdana" w:eastAsia="SimSun" w:hAnsi="Verdana" w:cs="Arial"/>
      <w:sz w:val="18"/>
      <w:lang w:eastAsia="ja-JP"/>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keepLines/>
      <w:spacing w:line="240" w:lineRule="atLeast"/>
      <w:ind w:left="2160"/>
    </w:pPr>
    <w:rPr>
      <w:rFonts w:ascii="Verdana" w:eastAsia="SimSun" w:hAnsi="Verdana" w:cs="Arial"/>
      <w:sz w:val="18"/>
      <w:lang w:eastAsia="ja-JP"/>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200" w:hanging="200"/>
    </w:pPr>
  </w:style>
  <w:style w:type="paragraph" w:styleId="TableofFigures">
    <w:name w:val="table of figures"/>
    <w:basedOn w:val="Normal"/>
    <w:next w:val="Normal"/>
    <w:qFormat/>
    <w:pPr>
      <w:tabs>
        <w:tab w:val="right" w:leader="dot" w:pos="9072"/>
      </w:tabs>
      <w:ind w:left="970" w:hanging="403"/>
    </w:pPr>
    <w:rPr>
      <w:b/>
    </w:rPr>
  </w:style>
  <w:style w:type="table" w:styleId="TableProfessional">
    <w:name w:val="Table Professional"/>
    <w:basedOn w:val="TableNormal"/>
    <w:qFormat/>
    <w:pPr>
      <w:keepLines/>
      <w:spacing w:line="240" w:lineRule="atLeast"/>
      <w:ind w:left="2160"/>
    </w:pPr>
    <w:rPr>
      <w:rFonts w:ascii="Verdana" w:eastAsia="SimSun" w:hAnsi="Verdana" w:cs="Arial"/>
      <w:sz w:val="18"/>
      <w:lang w:eastAsia="ja-JP"/>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keepLines/>
      <w:spacing w:line="240" w:lineRule="atLeast"/>
      <w:ind w:left="2160"/>
    </w:pPr>
    <w:rPr>
      <w:rFonts w:ascii="Verdana" w:eastAsia="SimSun" w:hAnsi="Verdana" w:cs="Arial"/>
      <w:sz w:val="18"/>
      <w:lang w:eastAsia="ja-JP"/>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keepLines/>
      <w:spacing w:line="240" w:lineRule="atLeast"/>
      <w:ind w:left="2160"/>
    </w:pPr>
    <w:rPr>
      <w:rFonts w:ascii="Verdana" w:eastAsia="SimSun" w:hAnsi="Verdana" w:cs="Arial"/>
      <w:sz w:val="18"/>
      <w:lang w:eastAsia="ja-JP"/>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keepLines/>
      <w:spacing w:line="240" w:lineRule="atLeast"/>
      <w:ind w:left="2160"/>
    </w:pPr>
    <w:rPr>
      <w:rFonts w:ascii="Verdana" w:eastAsia="SimSun" w:hAnsi="Verdana" w:cs="Arial"/>
      <w:sz w:val="18"/>
      <w:lang w:eastAsia="ja-JP"/>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keepLines/>
      <w:spacing w:line="240" w:lineRule="atLeast"/>
      <w:ind w:left="2160"/>
    </w:pPr>
    <w:rPr>
      <w:rFonts w:ascii="Verdana" w:eastAsia="SimSun" w:hAnsi="Verdana" w:cs="Arial"/>
      <w:sz w:val="18"/>
      <w:lang w:eastAsia="ja-JP"/>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keepLines/>
      <w:spacing w:line="240" w:lineRule="atLeast"/>
      <w:ind w:left="2160"/>
    </w:pPr>
    <w:rPr>
      <w:rFonts w:ascii="Verdana" w:eastAsia="SimSun" w:hAnsi="Verdana" w:cs="Arial"/>
      <w:sz w:val="18"/>
      <w:lang w:eastAsia="ja-JP"/>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keepLines/>
      <w:spacing w:line="240" w:lineRule="atLeast"/>
      <w:ind w:left="2160"/>
    </w:pPr>
    <w:rPr>
      <w:rFonts w:ascii="Verdana" w:eastAsia="SimSun" w:hAnsi="Verdana" w:cs="Arial"/>
      <w:sz w:val="18"/>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keepLines/>
      <w:spacing w:line="240" w:lineRule="atLeast"/>
      <w:ind w:left="2160"/>
    </w:pPr>
    <w:rPr>
      <w:rFonts w:ascii="Verdana" w:eastAsia="SimSun" w:hAnsi="Verdana" w:cs="Arial"/>
      <w:sz w:val="18"/>
      <w:lang w:eastAsia="ja-JP"/>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keepLines/>
      <w:spacing w:line="240" w:lineRule="atLeast"/>
      <w:ind w:left="2160"/>
    </w:pPr>
    <w:rPr>
      <w:rFonts w:ascii="Verdana" w:eastAsia="SimSun" w:hAnsi="Verdana" w:cs="Arial"/>
      <w:sz w:val="18"/>
      <w:lang w:eastAsia="ja-JP"/>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keepLines/>
      <w:spacing w:line="240" w:lineRule="atLeast"/>
      <w:ind w:left="2160"/>
    </w:pPr>
    <w:rPr>
      <w:rFonts w:ascii="Verdana" w:eastAsia="SimSun" w:hAnsi="Verdana" w:cs="Arial"/>
      <w:sz w:val="18"/>
      <w:lang w:eastAsia="ja-JP"/>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link w:val="TitleChar"/>
    <w:qFormat/>
    <w:pPr>
      <w:keepLines w:val="0"/>
      <w:spacing w:before="3200"/>
      <w:ind w:left="0"/>
      <w:jc w:val="center"/>
    </w:pPr>
    <w:rPr>
      <w:rFonts w:ascii="CA Sans" w:hAnsi="CA Sans"/>
      <w:b/>
      <w:color w:val="0064AF"/>
      <w:sz w:val="52"/>
      <w:szCs w:val="48"/>
    </w:rPr>
  </w:style>
  <w:style w:type="paragraph" w:styleId="TOAHeading">
    <w:name w:val="toa heading"/>
    <w:basedOn w:val="Normal"/>
    <w:next w:val="Normal"/>
    <w:qFormat/>
    <w:pPr>
      <w:spacing w:before="120"/>
    </w:pPr>
    <w:rPr>
      <w:rFonts w:ascii="Arial" w:hAnsi="Arial"/>
      <w:b/>
      <w:bCs/>
      <w:sz w:val="24"/>
      <w:szCs w:val="24"/>
    </w:rPr>
  </w:style>
  <w:style w:type="paragraph" w:styleId="TOC1">
    <w:name w:val="toc 1"/>
    <w:basedOn w:val="TOCBase"/>
    <w:next w:val="Normal"/>
    <w:uiPriority w:val="39"/>
    <w:pPr>
      <w:keepNext/>
      <w:tabs>
        <w:tab w:val="right" w:pos="9288"/>
      </w:tabs>
      <w:spacing w:before="360" w:after="120"/>
      <w:ind w:right="720"/>
    </w:pPr>
    <w:rPr>
      <w:rFonts w:asciiTheme="minorHAnsi" w:hAnsiTheme="minorHAnsi"/>
      <w:b/>
      <w:color w:val="BC2D30"/>
      <w:sz w:val="28"/>
      <w:szCs w:val="24"/>
    </w:rPr>
  </w:style>
  <w:style w:type="paragraph" w:customStyle="1" w:styleId="TOCBase">
    <w:name w:val="TOC Base"/>
    <w:qFormat/>
    <w:pPr>
      <w:spacing w:line="240" w:lineRule="atLeast"/>
    </w:pPr>
    <w:rPr>
      <w:rFonts w:ascii="Verdana" w:eastAsia="SimSun" w:hAnsi="Verdana" w:cs="Arial"/>
      <w:sz w:val="18"/>
      <w:lang w:val="en-AU" w:eastAsia="en-US"/>
    </w:rPr>
  </w:style>
  <w:style w:type="paragraph" w:styleId="TOC2">
    <w:name w:val="toc 2"/>
    <w:basedOn w:val="TOCBase"/>
    <w:next w:val="Normal"/>
    <w:uiPriority w:val="39"/>
    <w:pPr>
      <w:tabs>
        <w:tab w:val="right" w:leader="dot" w:pos="9288"/>
      </w:tabs>
      <w:spacing w:after="40"/>
      <w:ind w:right="720"/>
    </w:pPr>
    <w:rPr>
      <w:rFonts w:ascii="Calibri" w:hAnsi="Calibri"/>
      <w:sz w:val="20"/>
    </w:rPr>
  </w:style>
  <w:style w:type="paragraph" w:styleId="TOC3">
    <w:name w:val="toc 3"/>
    <w:basedOn w:val="TOCBase"/>
    <w:next w:val="Normal"/>
    <w:uiPriority w:val="39"/>
    <w:pPr>
      <w:tabs>
        <w:tab w:val="right" w:leader="dot" w:pos="9288"/>
      </w:tabs>
      <w:spacing w:after="40"/>
      <w:ind w:left="360" w:right="720"/>
    </w:pPr>
    <w:rPr>
      <w:rFonts w:ascii="Calibri" w:hAnsi="Calibri"/>
      <w:sz w:val="20"/>
    </w:rPr>
  </w:style>
  <w:style w:type="paragraph" w:styleId="TOC4">
    <w:name w:val="toc 4"/>
    <w:basedOn w:val="TOCBase"/>
    <w:next w:val="Normal"/>
    <w:pPr>
      <w:numPr>
        <w:numId w:val="6"/>
      </w:numPr>
      <w:tabs>
        <w:tab w:val="right" w:leader="dot" w:pos="9288"/>
      </w:tabs>
      <w:spacing w:after="40"/>
      <w:ind w:right="720"/>
    </w:pPr>
  </w:style>
  <w:style w:type="paragraph" w:styleId="TOC5">
    <w:name w:val="toc 5"/>
    <w:basedOn w:val="Normal"/>
    <w:next w:val="Normal"/>
    <w:pPr>
      <w:ind w:left="800"/>
    </w:pPr>
  </w:style>
  <w:style w:type="paragraph" w:styleId="TOC6">
    <w:name w:val="toc 6"/>
    <w:basedOn w:val="Normal"/>
    <w:next w:val="Normal"/>
    <w:pPr>
      <w:ind w:left="1000"/>
    </w:pPr>
  </w:style>
  <w:style w:type="paragraph" w:styleId="TOC7">
    <w:name w:val="toc 7"/>
    <w:basedOn w:val="Normal"/>
    <w:next w:val="Normal"/>
    <w:pPr>
      <w:ind w:left="1200"/>
    </w:pPr>
  </w:style>
  <w:style w:type="paragraph" w:styleId="TOC8">
    <w:name w:val="toc 8"/>
    <w:basedOn w:val="Normal"/>
    <w:next w:val="Normal"/>
    <w:pPr>
      <w:ind w:left="1400"/>
    </w:pPr>
  </w:style>
  <w:style w:type="paragraph" w:styleId="TOC9">
    <w:name w:val="toc 9"/>
    <w:basedOn w:val="Normal"/>
    <w:next w:val="Normal"/>
    <w:pPr>
      <w:ind w:left="1600"/>
    </w:p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character" w:customStyle="1" w:styleId="Heading1Char">
    <w:name w:val="Heading 1 Char"/>
    <w:link w:val="Heading1"/>
    <w:rPr>
      <w:rFonts w:eastAsia="Arial Japanese" w:cs="Arial Japanese"/>
      <w:b/>
      <w:color w:val="C0504D" w:themeColor="accent2"/>
      <w:sz w:val="52"/>
      <w:szCs w:val="48"/>
    </w:rPr>
  </w:style>
  <w:style w:type="character" w:customStyle="1" w:styleId="Heading2Char">
    <w:name w:val="Heading 2 Char"/>
    <w:link w:val="Heading2"/>
    <w:rPr>
      <w:rFonts w:eastAsia="SimSun" w:cs="Arial"/>
      <w:b/>
      <w:color w:val="BC2D30"/>
      <w:sz w:val="36"/>
      <w:szCs w:val="32"/>
    </w:rPr>
  </w:style>
  <w:style w:type="character" w:customStyle="1" w:styleId="BodyTextChar">
    <w:name w:val="Body Text Char"/>
    <w:link w:val="BodyText"/>
    <w:rPr>
      <w:rFonts w:ascii="Calibri" w:eastAsia="SimSun" w:hAnsi="Calibri" w:cs="Arial"/>
      <w:sz w:val="24"/>
      <w:szCs w:val="20"/>
    </w:rPr>
  </w:style>
  <w:style w:type="paragraph" w:customStyle="1" w:styleId="NormalTermContinued">
    <w:name w:val="Normal Term Continued"/>
    <w:basedOn w:val="NormalTerm"/>
    <w:next w:val="BodyText"/>
    <w:pPr>
      <w:ind w:left="2520"/>
    </w:pPr>
    <w:rPr>
      <w:b w:val="0"/>
    </w:rPr>
  </w:style>
  <w:style w:type="paragraph" w:customStyle="1" w:styleId="NormalTerm">
    <w:name w:val="Normal Term"/>
    <w:basedOn w:val="Normal"/>
    <w:pPr>
      <w:keepNext/>
      <w:spacing w:before="120"/>
    </w:pPr>
    <w:rPr>
      <w:b/>
    </w:rPr>
  </w:style>
  <w:style w:type="character" w:customStyle="1" w:styleId="FooterChar">
    <w:name w:val="Footer Char"/>
    <w:link w:val="Footer"/>
    <w:rPr>
      <w:rFonts w:ascii="CA Sans" w:eastAsia="SimSun" w:hAnsi="CA Sans" w:cs="Arial"/>
      <w:color w:val="0064AF"/>
      <w:sz w:val="20"/>
      <w:szCs w:val="18"/>
    </w:rPr>
  </w:style>
  <w:style w:type="paragraph" w:customStyle="1" w:styleId="Note">
    <w:name w:val="Note"/>
    <w:basedOn w:val="BodyText"/>
    <w:next w:val="BodyText"/>
  </w:style>
  <w:style w:type="character" w:customStyle="1" w:styleId="Bold">
    <w:name w:val="Bold"/>
    <w:rPr>
      <w:b/>
    </w:rPr>
  </w:style>
  <w:style w:type="paragraph" w:customStyle="1" w:styleId="TOCTitle">
    <w:name w:val="TOCTitle"/>
    <w:basedOn w:val="Normal"/>
    <w:pPr>
      <w:keepLines w:val="0"/>
      <w:pBdr>
        <w:bottom w:val="single" w:sz="24" w:space="1" w:color="0064AF"/>
      </w:pBdr>
      <w:ind w:left="0"/>
    </w:pPr>
    <w:rPr>
      <w:rFonts w:ascii="CA Sans" w:hAnsi="CA Sans"/>
      <w:b/>
      <w:color w:val="0064AF"/>
      <w:sz w:val="52"/>
      <w:szCs w:val="48"/>
    </w:rPr>
  </w:style>
  <w:style w:type="character" w:customStyle="1" w:styleId="HeaderChar">
    <w:name w:val="Header Char"/>
    <w:link w:val="Header"/>
    <w:rPr>
      <w:rFonts w:ascii="CA Sans" w:eastAsia="SimSun" w:hAnsi="CA Sans" w:cs="Arial"/>
      <w:color w:val="0064AF"/>
      <w:sz w:val="20"/>
      <w:szCs w:val="18"/>
      <w:lang w:val="en-GB"/>
    </w:rPr>
  </w:style>
  <w:style w:type="paragraph" w:customStyle="1" w:styleId="TableHeading">
    <w:name w:val="Table Heading"/>
    <w:basedOn w:val="BodyText"/>
    <w:pPr>
      <w:spacing w:before="60" w:after="60"/>
    </w:pPr>
    <w:rPr>
      <w:b/>
      <w:szCs w:val="18"/>
    </w:rPr>
  </w:style>
  <w:style w:type="character" w:customStyle="1" w:styleId="HotSpot">
    <w:name w:val="HotSpot"/>
    <w:basedOn w:val="DefaultParagraphFont"/>
  </w:style>
  <w:style w:type="paragraph" w:customStyle="1" w:styleId="AllowPageBreak">
    <w:name w:val="AllowPageBreak"/>
    <w:pPr>
      <w:widowControl w:val="0"/>
    </w:pPr>
    <w:rPr>
      <w:rFonts w:ascii="Calibri" w:eastAsia="SimSun" w:hAnsi="Calibri" w:cs="Arial"/>
      <w:sz w:val="2"/>
      <w:lang w:val="en-US" w:eastAsia="en-US"/>
    </w:rPr>
  </w:style>
  <w:style w:type="paragraph" w:customStyle="1" w:styleId="TableBodyText">
    <w:name w:val="Table Body Text"/>
    <w:basedOn w:val="BodyText"/>
    <w:pPr>
      <w:keepNext w:val="0"/>
      <w:spacing w:before="60" w:after="60"/>
    </w:pPr>
  </w:style>
  <w:style w:type="paragraph" w:customStyle="1" w:styleId="ListNote">
    <w:name w:val="List Note"/>
    <w:basedOn w:val="List"/>
    <w:pPr>
      <w:ind w:left="2520"/>
    </w:pPr>
  </w:style>
  <w:style w:type="paragraph" w:customStyle="1" w:styleId="NormalTerm2">
    <w:name w:val="Normal Term 2"/>
    <w:basedOn w:val="Normal"/>
    <w:pPr>
      <w:keepNext/>
      <w:spacing w:before="120"/>
      <w:ind w:left="2520"/>
    </w:pPr>
    <w:rPr>
      <w:b/>
    </w:rPr>
  </w:style>
  <w:style w:type="paragraph" w:customStyle="1" w:styleId="ListNote2">
    <w:name w:val="List Note 2"/>
    <w:basedOn w:val="List"/>
    <w:pPr>
      <w:ind w:left="2880"/>
    </w:pPr>
  </w:style>
  <w:style w:type="paragraph" w:customStyle="1" w:styleId="Important">
    <w:name w:val="Important"/>
    <w:basedOn w:val="BodyText"/>
    <w:rPr>
      <w:color w:val="A02830"/>
      <w:szCs w:val="18"/>
    </w:rPr>
  </w:style>
  <w:style w:type="paragraph" w:customStyle="1" w:styleId="Picture">
    <w:name w:val="Picture"/>
    <w:basedOn w:val="BodyText"/>
    <w:next w:val="BodyText"/>
    <w:qFormat/>
    <w:pPr>
      <w:spacing w:before="0" w:line="180" w:lineRule="exact"/>
      <w:ind w:left="720"/>
      <w:jc w:val="center"/>
    </w:pPr>
  </w:style>
  <w:style w:type="paragraph" w:customStyle="1" w:styleId="NormalTermContinued2">
    <w:name w:val="Normal Term Continued 2"/>
    <w:basedOn w:val="NormalTermContinued"/>
    <w:next w:val="BodyText"/>
    <w:pPr>
      <w:ind w:left="2880"/>
    </w:pPr>
  </w:style>
  <w:style w:type="paragraph" w:customStyle="1" w:styleId="copyright">
    <w:name w:val="copyright"/>
    <w:basedOn w:val="BodyText"/>
    <w:pPr>
      <w:spacing w:before="120" w:line="220" w:lineRule="atLeast"/>
    </w:pPr>
    <w:rPr>
      <w:sz w:val="18"/>
    </w:rPr>
  </w:style>
  <w:style w:type="paragraph" w:customStyle="1" w:styleId="copyright1">
    <w:name w:val="copyright1"/>
    <w:pPr>
      <w:widowControl w:val="0"/>
      <w:autoSpaceDE w:val="0"/>
      <w:autoSpaceDN w:val="0"/>
      <w:adjustRightInd w:val="0"/>
      <w:spacing w:before="2880" w:line="480" w:lineRule="auto"/>
    </w:pPr>
    <w:rPr>
      <w:rFonts w:ascii="Calibri" w:eastAsia="SimSun" w:hAnsi="Calibri" w:cs="Arial"/>
      <w:color w:val="000000"/>
      <w:sz w:val="18"/>
      <w:szCs w:val="18"/>
      <w:lang w:val="en-US" w:eastAsia="en-US"/>
    </w:rPr>
  </w:style>
  <w:style w:type="paragraph" w:customStyle="1" w:styleId="ProcedureSubHeading">
    <w:name w:val="Procedure SubHeading"/>
    <w:basedOn w:val="BodyText"/>
    <w:next w:val="BodyText"/>
    <w:rPr>
      <w:b/>
      <w:szCs w:val="18"/>
    </w:rPr>
  </w:style>
  <w:style w:type="paragraph" w:customStyle="1" w:styleId="TableNote">
    <w:name w:val="Table Note"/>
    <w:basedOn w:val="TableBodyText"/>
  </w:style>
  <w:style w:type="paragraph" w:customStyle="1" w:styleId="ExampleSubHeading">
    <w:name w:val="Example SubHeading"/>
    <w:basedOn w:val="ProcedureSubHeading"/>
    <w:rPr>
      <w:color w:val="BC2D30"/>
    </w:rPr>
  </w:style>
  <w:style w:type="character" w:customStyle="1" w:styleId="Heading3Char">
    <w:name w:val="Heading 3 Char"/>
    <w:link w:val="Heading3"/>
    <w:rPr>
      <w:rFonts w:eastAsia="SimSun" w:cs="Arial"/>
      <w:b/>
      <w:color w:val="C0504D" w:themeColor="accent2"/>
      <w:sz w:val="32"/>
      <w:szCs w:val="24"/>
    </w:rPr>
  </w:style>
  <w:style w:type="character" w:customStyle="1" w:styleId="Heading4Char">
    <w:name w:val="Heading 4 Char"/>
    <w:link w:val="Heading4"/>
    <w:rPr>
      <w:rFonts w:eastAsia="SimSun" w:cs="Arial"/>
      <w:b/>
      <w:color w:val="C02D30"/>
      <w:sz w:val="28"/>
      <w:szCs w:val="20"/>
    </w:rPr>
  </w:style>
  <w:style w:type="character" w:customStyle="1" w:styleId="Heading5Char">
    <w:name w:val="Heading 5 Char"/>
    <w:link w:val="Heading5"/>
    <w:rPr>
      <w:rFonts w:ascii="CA Sans" w:eastAsia="SimSun" w:hAnsi="CA Sans" w:cs="Arial"/>
      <w:b/>
      <w:color w:val="0064AF"/>
      <w:sz w:val="24"/>
      <w:szCs w:val="20"/>
    </w:rPr>
  </w:style>
  <w:style w:type="character" w:customStyle="1" w:styleId="Heading6Char">
    <w:name w:val="Heading 6 Char"/>
    <w:link w:val="Heading6"/>
    <w:rPr>
      <w:rFonts w:ascii="CA Sans" w:eastAsia="SimSun" w:hAnsi="CA Sans" w:cs="Arial"/>
      <w:b/>
      <w:color w:val="0064AF"/>
      <w:sz w:val="24"/>
      <w:szCs w:val="20"/>
    </w:rPr>
  </w:style>
  <w:style w:type="character" w:customStyle="1" w:styleId="Heading7Char">
    <w:name w:val="Heading 7 Char"/>
    <w:basedOn w:val="DefaultParagraphFont"/>
    <w:link w:val="Heading7"/>
    <w:rPr>
      <w:rFonts w:ascii="Calibri" w:eastAsia="SimSun" w:hAnsi="Calibri" w:cs="Arial"/>
      <w:i/>
      <w:sz w:val="20"/>
      <w:szCs w:val="20"/>
    </w:rPr>
  </w:style>
  <w:style w:type="character" w:customStyle="1" w:styleId="Heading8Char">
    <w:name w:val="Heading 8 Char"/>
    <w:basedOn w:val="DefaultParagraphFont"/>
    <w:link w:val="Heading8"/>
    <w:rPr>
      <w:rFonts w:ascii="Calibri" w:eastAsia="SimSun" w:hAnsi="Calibri" w:cs="Arial"/>
      <w:i/>
      <w:sz w:val="20"/>
      <w:szCs w:val="20"/>
    </w:rPr>
  </w:style>
  <w:style w:type="character" w:customStyle="1" w:styleId="Heading9Char">
    <w:name w:val="Heading 9 Char"/>
    <w:basedOn w:val="DefaultParagraphFont"/>
    <w:link w:val="Heading9"/>
    <w:rPr>
      <w:rFonts w:ascii="Calibri" w:eastAsia="SimSun" w:hAnsi="Calibri" w:cs="Arial"/>
      <w:i/>
      <w:sz w:val="20"/>
      <w:szCs w:val="20"/>
    </w:rPr>
  </w:style>
  <w:style w:type="character" w:customStyle="1" w:styleId="TitleChar">
    <w:name w:val="Title Char"/>
    <w:link w:val="Title"/>
    <w:rPr>
      <w:rFonts w:ascii="CA Sans" w:eastAsia="SimSun" w:hAnsi="CA Sans" w:cs="Arial"/>
      <w:b/>
      <w:color w:val="0064AF"/>
      <w:sz w:val="52"/>
      <w:szCs w:val="48"/>
    </w:rPr>
  </w:style>
  <w:style w:type="paragraph" w:customStyle="1" w:styleId="Figures">
    <w:name w:val="Figures"/>
    <w:basedOn w:val="BodyText"/>
    <w:next w:val="Normal"/>
    <w:pPr>
      <w:tabs>
        <w:tab w:val="left" w:pos="3600"/>
        <w:tab w:val="left" w:pos="3958"/>
      </w:tabs>
    </w:pPr>
  </w:style>
  <w:style w:type="paragraph" w:customStyle="1" w:styleId="SuperTitle">
    <w:name w:val="SuperTitle"/>
    <w:basedOn w:val="Title"/>
    <w:pPr>
      <w:framePr w:w="9360" w:h="4800" w:hRule="exact" w:wrap="around" w:hAnchor="text" w:y="1"/>
      <w:widowControl w:val="0"/>
      <w:spacing w:before="800"/>
      <w:jc w:val="left"/>
    </w:pPr>
    <w:rPr>
      <w:spacing w:val="-15"/>
      <w:sz w:val="76"/>
      <w:szCs w:val="72"/>
    </w:rPr>
  </w:style>
  <w:style w:type="paragraph" w:customStyle="1" w:styleId="Version">
    <w:name w:val="Version"/>
    <w:basedOn w:val="Title"/>
    <w:next w:val="Byline"/>
    <w:pPr>
      <w:framePr w:w="10081" w:wrap="around" w:vAnchor="page" w:hAnchor="page" w:x="1299" w:y="15027"/>
      <w:spacing w:before="0"/>
      <w:jc w:val="right"/>
    </w:pPr>
    <w:rPr>
      <w:rFonts w:ascii="Arial" w:hAnsi="Arial"/>
      <w:b w:val="0"/>
      <w:color w:val="auto"/>
      <w:sz w:val="10"/>
    </w:rPr>
  </w:style>
  <w:style w:type="paragraph" w:customStyle="1" w:styleId="Byline">
    <w:name w:val="Byline"/>
    <w:basedOn w:val="Title"/>
    <w:pPr>
      <w:framePr w:wrap="around" w:vAnchor="page" w:hAnchor="text" w:xAlign="right" w:y="13561"/>
      <w:widowControl w:val="0"/>
      <w:spacing w:before="0"/>
      <w:ind w:right="634"/>
      <w:jc w:val="right"/>
    </w:pPr>
    <w:rPr>
      <w:rFonts w:ascii="Arial" w:hAnsi="Arial"/>
      <w:b w:val="0"/>
      <w:color w:val="auto"/>
      <w:sz w:val="20"/>
    </w:rPr>
  </w:style>
  <w:style w:type="paragraph" w:customStyle="1" w:styleId="InChapter">
    <w:name w:val="InChapter"/>
    <w:basedOn w:val="Heading3"/>
    <w:pPr>
      <w:spacing w:after="240"/>
      <w:outlineLvl w:val="9"/>
    </w:pPr>
  </w:style>
  <w:style w:type="paragraph" w:customStyle="1" w:styleId="ContentsFirstFooter">
    <w:name w:val="Contents First Footer"/>
    <w:basedOn w:val="Footer"/>
  </w:style>
  <w:style w:type="paragraph" w:customStyle="1" w:styleId="MiniTOCTitle">
    <w:name w:val="MiniTOCTitle"/>
    <w:basedOn w:val="BodyText"/>
    <w:pPr>
      <w:spacing w:after="240"/>
    </w:pPr>
    <w:rPr>
      <w:b/>
      <w:szCs w:val="18"/>
    </w:rPr>
  </w:style>
  <w:style w:type="paragraph" w:customStyle="1" w:styleId="SuperHeading">
    <w:name w:val="SuperHeading"/>
    <w:basedOn w:val="Normal"/>
    <w:pPr>
      <w:ind w:left="0"/>
    </w:pPr>
    <w:rPr>
      <w:rFonts w:ascii="CA Sans" w:hAnsi="CA Sans"/>
      <w:b/>
      <w:color w:val="0064AF"/>
      <w:sz w:val="52"/>
      <w:szCs w:val="48"/>
    </w:rPr>
  </w:style>
  <w:style w:type="paragraph" w:customStyle="1" w:styleId="MiniTOCItem">
    <w:name w:val="MiniTOCItem"/>
    <w:basedOn w:val="BodyText"/>
    <w:pPr>
      <w:tabs>
        <w:tab w:val="right" w:leader="dot" w:pos="9280"/>
      </w:tabs>
      <w:spacing w:before="0"/>
    </w:pPr>
  </w:style>
  <w:style w:type="paragraph" w:customStyle="1" w:styleId="TOFTitle">
    <w:name w:val="TOFTitle"/>
    <w:basedOn w:val="TOCTitle"/>
    <w:pPr>
      <w:pBdr>
        <w:bottom w:val="single" w:sz="24" w:space="1" w:color="006D96"/>
      </w:pBdr>
    </w:pPr>
  </w:style>
  <w:style w:type="character" w:customStyle="1" w:styleId="WingdingSymbols">
    <w:name w:val="Wingding Symbols"/>
    <w:rPr>
      <w:rFonts w:ascii="Wingdings" w:hAnsi="Wingdings"/>
    </w:rPr>
  </w:style>
  <w:style w:type="paragraph" w:customStyle="1" w:styleId="BodyTextRight">
    <w:name w:val="Body Text Right"/>
    <w:basedOn w:val="BodyText"/>
    <w:pPr>
      <w:spacing w:before="0"/>
      <w:jc w:val="right"/>
    </w:pPr>
  </w:style>
  <w:style w:type="paragraph" w:customStyle="1" w:styleId="MarginNote">
    <w:name w:val="Margin Note"/>
    <w:basedOn w:val="BodyText"/>
    <w:pPr>
      <w:framePr w:w="1985" w:hSpace="181" w:vSpace="181" w:wrap="around" w:vAnchor="text" w:hAnchor="page" w:x="1419" w:y="1"/>
      <w:tabs>
        <w:tab w:val="left" w:pos="567"/>
      </w:tabs>
    </w:pPr>
    <w:rPr>
      <w:rFonts w:ascii="Century Gothic" w:hAnsi="Century Gothic"/>
    </w:rPr>
  </w:style>
  <w:style w:type="character" w:customStyle="1" w:styleId="SubtitleChar">
    <w:name w:val="Subtitle Char"/>
    <w:link w:val="Subtitle"/>
    <w:rPr>
      <w:rFonts w:ascii="CA Sans" w:eastAsia="SimSun" w:hAnsi="CA Sans" w:cs="Arial"/>
      <w:b/>
      <w:color w:val="0064AF"/>
      <w:sz w:val="36"/>
      <w:szCs w:val="32"/>
    </w:rPr>
  </w:style>
  <w:style w:type="paragraph" w:customStyle="1" w:styleId="GlossaryHeading">
    <w:name w:val="Glossary Heading"/>
    <w:basedOn w:val="Normal"/>
    <w:pPr>
      <w:keepNext/>
      <w:ind w:left="0"/>
    </w:pPr>
    <w:rPr>
      <w:rFonts w:ascii="CA Sans" w:hAnsi="CA Sans"/>
      <w:b/>
      <w:color w:val="0064AF"/>
      <w:sz w:val="36"/>
      <w:szCs w:val="32"/>
      <w:lang w:val="en-AU"/>
    </w:rPr>
  </w:style>
  <w:style w:type="paragraph" w:customStyle="1" w:styleId="TextScreen">
    <w:name w:val="Text Screen"/>
    <w:basedOn w:val="Normal"/>
    <w:pPr>
      <w:keepNext/>
      <w:widowControl w:val="0"/>
      <w:pBdr>
        <w:top w:val="single" w:sz="6" w:space="6" w:color="auto"/>
        <w:left w:val="single" w:sz="6" w:space="4" w:color="auto"/>
        <w:bottom w:val="single" w:sz="6" w:space="6" w:color="auto"/>
        <w:right w:val="single" w:sz="6" w:space="4" w:color="auto"/>
      </w:pBdr>
      <w:autoSpaceDE w:val="0"/>
      <w:autoSpaceDN w:val="0"/>
      <w:adjustRightInd w:val="0"/>
      <w:spacing w:before="240" w:line="180" w:lineRule="atLeast"/>
      <w:ind w:left="2280" w:right="140"/>
    </w:pPr>
    <w:rPr>
      <w:rFonts w:ascii="Bitstream Vera Sans Mono" w:hAnsi="Bitstream Vera Sans Mono"/>
      <w:color w:val="000000"/>
      <w:spacing w:val="-10"/>
      <w:sz w:val="16"/>
      <w:szCs w:val="16"/>
      <w:u w:color="000000"/>
      <w:lang w:eastAsia="ko-KR"/>
    </w:rPr>
  </w:style>
  <w:style w:type="paragraph" w:customStyle="1" w:styleId="Warning">
    <w:name w:val="Warning"/>
    <w:basedOn w:val="BodyText"/>
    <w:pPr>
      <w:pBdr>
        <w:top w:val="single" w:sz="6" w:space="6" w:color="FFFFFF"/>
        <w:left w:val="single" w:sz="6" w:space="6" w:color="FFFFFF"/>
        <w:bottom w:val="single" w:sz="6" w:space="6" w:color="FFFFFF"/>
        <w:right w:val="single" w:sz="6" w:space="6" w:color="FFFFFF"/>
      </w:pBdr>
      <w:shd w:val="pct10" w:color="auto" w:fill="auto"/>
      <w:tabs>
        <w:tab w:val="left" w:pos="992"/>
      </w:tabs>
      <w:ind w:left="2040" w:right="120"/>
    </w:pPr>
  </w:style>
  <w:style w:type="paragraph" w:customStyle="1" w:styleId="MarginIcons">
    <w:name w:val="Margin Icons"/>
    <w:basedOn w:val="BodyText"/>
    <w:pPr>
      <w:framePr w:w="1985" w:hSpace="181" w:vSpace="181" w:wrap="around" w:vAnchor="text" w:hAnchor="page" w:x="1419" w:y="1" w:anchorLock="1"/>
      <w:jc w:val="right"/>
    </w:pPr>
    <w:rPr>
      <w:i/>
    </w:rPr>
  </w:style>
  <w:style w:type="character" w:customStyle="1" w:styleId="Monospace">
    <w:name w:val="Monospace"/>
    <w:rPr>
      <w:rFonts w:ascii="Impact" w:hAnsi="Impact"/>
    </w:rPr>
  </w:style>
  <w:style w:type="paragraph" w:customStyle="1" w:styleId="codefirstwide">
    <w:name w:val="codefirst wide"/>
    <w:next w:val="codewide"/>
    <w:pPr>
      <w:keepNext/>
      <w:keepLines/>
      <w:autoSpaceDE w:val="0"/>
      <w:autoSpaceDN w:val="0"/>
      <w:adjustRightInd w:val="0"/>
      <w:spacing w:before="120" w:line="240" w:lineRule="exact"/>
    </w:pPr>
    <w:rPr>
      <w:rFonts w:ascii="Bitstream Vera Sans Mono" w:eastAsia="SimSun" w:hAnsi="Bitstream Vera Sans Mono" w:cs="Arial"/>
      <w:color w:val="000000"/>
      <w:sz w:val="16"/>
      <w:szCs w:val="16"/>
      <w:lang w:val="en-US" w:eastAsia="en-US"/>
    </w:rPr>
  </w:style>
  <w:style w:type="paragraph" w:customStyle="1" w:styleId="codewide">
    <w:name w:val="code wide"/>
    <w:pPr>
      <w:keepNext/>
      <w:keepLines/>
      <w:autoSpaceDE w:val="0"/>
      <w:autoSpaceDN w:val="0"/>
      <w:adjustRightInd w:val="0"/>
      <w:spacing w:line="240" w:lineRule="atLeast"/>
    </w:pPr>
    <w:rPr>
      <w:rFonts w:ascii="Bitstream Vera Sans Mono" w:eastAsia="SimSun" w:hAnsi="Bitstream Vera Sans Mono" w:cs="Arial"/>
      <w:color w:val="000000"/>
      <w:sz w:val="16"/>
      <w:szCs w:val="16"/>
      <w:lang w:val="en-US" w:eastAsia="en-US"/>
    </w:rPr>
  </w:style>
  <w:style w:type="paragraph" w:customStyle="1" w:styleId="code">
    <w:name w:val="code"/>
    <w:basedOn w:val="BodyText"/>
    <w:pPr>
      <w:spacing w:before="0"/>
    </w:pPr>
    <w:rPr>
      <w:rFonts w:ascii="Bitstream Vera Sans Mono" w:hAnsi="Bitstream Vera Sans Mono"/>
      <w:spacing w:val="-8"/>
      <w:sz w:val="16"/>
      <w:szCs w:val="16"/>
    </w:rPr>
  </w:style>
  <w:style w:type="paragraph" w:customStyle="1" w:styleId="TableListBullet">
    <w:name w:val="Table List Bullet"/>
    <w:basedOn w:val="ListBullet"/>
    <w:pPr>
      <w:numPr>
        <w:numId w:val="7"/>
      </w:numPr>
    </w:pPr>
  </w:style>
  <w:style w:type="character" w:customStyle="1" w:styleId="PlainTextChar">
    <w:name w:val="Plain Text Char"/>
    <w:basedOn w:val="DefaultParagraphFont"/>
    <w:link w:val="PlainText"/>
    <w:rPr>
      <w:rFonts w:ascii="Calibri" w:eastAsia="SimSun" w:hAnsi="Calibri" w:cs="Arial"/>
      <w:sz w:val="20"/>
      <w:szCs w:val="20"/>
    </w:rPr>
  </w:style>
  <w:style w:type="character" w:customStyle="1" w:styleId="MenuOption">
    <w:name w:val="Menu Option"/>
    <w:rPr>
      <w:rFonts w:ascii="Verdana" w:hAnsi="Verdana"/>
      <w:b/>
      <w:smallCaps/>
      <w:sz w:val="18"/>
    </w:rPr>
  </w:style>
  <w:style w:type="paragraph" w:customStyle="1" w:styleId="TableListNumber">
    <w:name w:val="Table List Number"/>
    <w:basedOn w:val="ListNumber"/>
    <w:pPr>
      <w:numPr>
        <w:numId w:val="0"/>
      </w:numPr>
    </w:pPr>
  </w:style>
  <w:style w:type="paragraph" w:customStyle="1" w:styleId="ListAlpha">
    <w:name w:val="List Alpha"/>
    <w:basedOn w:val="List2"/>
    <w:pPr>
      <w:numPr>
        <w:numId w:val="8"/>
      </w:numPr>
      <w:tabs>
        <w:tab w:val="left" w:pos="2880"/>
      </w:tabs>
    </w:pPr>
  </w:style>
  <w:style w:type="paragraph" w:customStyle="1" w:styleId="ListAlpha2">
    <w:name w:val="List Alpha 2"/>
    <w:basedOn w:val="List2"/>
    <w:pPr>
      <w:numPr>
        <w:numId w:val="9"/>
      </w:numPr>
      <w:adjustRightInd w:val="0"/>
      <w:snapToGrid w:val="0"/>
    </w:pPr>
  </w:style>
  <w:style w:type="character" w:customStyle="1" w:styleId="Subscript">
    <w:name w:val="Subscript"/>
    <w:rPr>
      <w:vertAlign w:val="subscript"/>
    </w:rPr>
  </w:style>
  <w:style w:type="character" w:customStyle="1" w:styleId="Superscript">
    <w:name w:val="Superscript"/>
    <w:rPr>
      <w:vertAlign w:val="superscript"/>
    </w:rPr>
  </w:style>
  <w:style w:type="character" w:customStyle="1" w:styleId="Symbols">
    <w:name w:val="Symbols"/>
    <w:rPr>
      <w:rFonts w:ascii="Symbol" w:hAnsi="Symbol"/>
    </w:rPr>
  </w:style>
  <w:style w:type="paragraph" w:customStyle="1" w:styleId="Preformatted">
    <w:name w:val="Preformatted"/>
    <w:basedOn w:val="BodyText"/>
    <w:pPr>
      <w:keepNext w:val="0"/>
      <w:keepLines w:val="0"/>
      <w:autoSpaceDE w:val="0"/>
      <w:autoSpaceDN w:val="0"/>
      <w:adjustRightInd w:val="0"/>
      <w:spacing w:before="60" w:after="60"/>
    </w:pPr>
    <w:rPr>
      <w:rFonts w:ascii="Andale Mono" w:hAnsi="Andale Mono"/>
      <w:sz w:val="18"/>
    </w:rPr>
  </w:style>
  <w:style w:type="paragraph" w:customStyle="1" w:styleId="codefirst">
    <w:name w:val="codefirst"/>
    <w:basedOn w:val="BodyText"/>
    <w:next w:val="code"/>
    <w:pPr>
      <w:spacing w:before="180"/>
    </w:pPr>
    <w:rPr>
      <w:rFonts w:ascii="Bitstream Vera Sans Mono" w:hAnsi="Bitstream Vera Sans Mono"/>
      <w:spacing w:val="-8"/>
      <w:sz w:val="16"/>
      <w:szCs w:val="16"/>
    </w:rPr>
  </w:style>
  <w:style w:type="paragraph" w:customStyle="1" w:styleId="SubHeading">
    <w:name w:val="SubHeading"/>
    <w:basedOn w:val="Normal"/>
    <w:pPr>
      <w:keepLines w:val="0"/>
      <w:spacing w:before="240" w:after="60"/>
      <w:ind w:left="0"/>
    </w:pPr>
    <w:rPr>
      <w:rFonts w:ascii="Century Gothic" w:hAnsi="Century Gothic"/>
      <w:b/>
      <w:sz w:val="24"/>
      <w:lang w:val="en-AU"/>
    </w:rPr>
  </w:style>
  <w:style w:type="paragraph" w:customStyle="1" w:styleId="BeforeTable">
    <w:name w:val="Before Table"/>
    <w:basedOn w:val="BodyText"/>
    <w:next w:val="ListContinue"/>
    <w:pPr>
      <w:spacing w:before="120"/>
    </w:pPr>
  </w:style>
  <w:style w:type="paragraph" w:customStyle="1" w:styleId="IndexAtoZ">
    <w:name w:val="Index A to Z"/>
    <w:basedOn w:val="IndexHeading"/>
    <w:pPr>
      <w:keepNext/>
      <w:tabs>
        <w:tab w:val="right" w:leader="dot" w:pos="4310"/>
      </w:tabs>
    </w:pPr>
  </w:style>
  <w:style w:type="paragraph" w:customStyle="1" w:styleId="ContentsEvenFooter">
    <w:name w:val="Contents Even Footer"/>
    <w:basedOn w:val="Footer"/>
    <w:rPr>
      <w:rFonts w:asciiTheme="minorHAnsi" w:hAnsiTheme="minorHAnsi"/>
      <w:color w:val="BC2D30"/>
    </w:rPr>
  </w:style>
  <w:style w:type="paragraph" w:customStyle="1" w:styleId="ContentsOddFooter">
    <w:name w:val="Contents Odd Footer"/>
    <w:basedOn w:val="Footer"/>
  </w:style>
  <w:style w:type="paragraph" w:customStyle="1" w:styleId="FirstFooter">
    <w:name w:val="First Footer"/>
    <w:basedOn w:val="Footer"/>
    <w:rPr>
      <w:rFonts w:ascii="Century Gothic" w:hAnsi="Century Gothic"/>
    </w:rPr>
  </w:style>
  <w:style w:type="paragraph" w:customStyle="1" w:styleId="EvenFooter">
    <w:name w:val="Even Footer"/>
    <w:basedOn w:val="Footer"/>
    <w:pPr>
      <w:pBdr>
        <w:top w:val="single" w:sz="6" w:space="1" w:color="C00000"/>
      </w:pBdr>
      <w:tabs>
        <w:tab w:val="clear" w:pos="9072"/>
        <w:tab w:val="right" w:pos="9360"/>
      </w:tabs>
      <w:jc w:val="left"/>
    </w:pPr>
    <w:rPr>
      <w:rFonts w:asciiTheme="minorHAnsi" w:hAnsiTheme="minorHAnsi"/>
      <w:color w:val="BC2D30"/>
    </w:rPr>
  </w:style>
  <w:style w:type="paragraph" w:customStyle="1" w:styleId="OddFooter">
    <w:name w:val="Odd Footer"/>
    <w:basedOn w:val="Footer"/>
    <w:pPr>
      <w:pBdr>
        <w:top w:val="single" w:sz="6" w:space="1" w:color="BC2D30"/>
      </w:pBdr>
      <w:tabs>
        <w:tab w:val="clear" w:pos="9072"/>
        <w:tab w:val="right" w:pos="9360"/>
      </w:tabs>
      <w:jc w:val="left"/>
    </w:pPr>
    <w:rPr>
      <w:rFonts w:asciiTheme="minorHAnsi" w:hAnsiTheme="minorHAnsi"/>
      <w:color w:val="BC2D30"/>
    </w:rPr>
  </w:style>
  <w:style w:type="paragraph" w:customStyle="1" w:styleId="ContentsHeader">
    <w:name w:val="Contents Header"/>
    <w:basedOn w:val="Header"/>
    <w:pPr>
      <w:pBdr>
        <w:bottom w:val="single" w:sz="6" w:space="1" w:color="006D96"/>
      </w:pBdr>
    </w:pPr>
  </w:style>
  <w:style w:type="paragraph" w:customStyle="1" w:styleId="EvenHeader">
    <w:name w:val="Even Header"/>
    <w:basedOn w:val="Header"/>
    <w:pPr>
      <w:pBdr>
        <w:bottom w:val="single" w:sz="6" w:space="0" w:color="BC2D30"/>
      </w:pBdr>
      <w:tabs>
        <w:tab w:val="left" w:pos="9360"/>
      </w:tabs>
    </w:pPr>
    <w:rPr>
      <w:rFonts w:asciiTheme="minorHAnsi" w:hAnsiTheme="minorHAnsi"/>
      <w:color w:val="BC2D30"/>
    </w:rPr>
  </w:style>
  <w:style w:type="paragraph" w:customStyle="1" w:styleId="OddHeader">
    <w:name w:val="Odd Header"/>
    <w:basedOn w:val="Header"/>
    <w:pPr>
      <w:pBdr>
        <w:bottom w:val="single" w:sz="6" w:space="1" w:color="BC2D30"/>
      </w:pBdr>
      <w:tabs>
        <w:tab w:val="left" w:pos="0"/>
        <w:tab w:val="right" w:pos="9360"/>
      </w:tabs>
      <w:jc w:val="right"/>
    </w:pPr>
    <w:rPr>
      <w:rFonts w:asciiTheme="minorHAnsi" w:hAnsiTheme="minorHAnsi"/>
      <w:color w:val="BC2D30"/>
    </w:rPr>
  </w:style>
  <w:style w:type="paragraph" w:customStyle="1" w:styleId="FirstHeader">
    <w:name w:val="First Header"/>
    <w:basedOn w:val="Header"/>
  </w:style>
  <w:style w:type="paragraph" w:customStyle="1" w:styleId="ContentsEvenHeader">
    <w:name w:val="Contents Even Header"/>
    <w:basedOn w:val="Header"/>
    <w:pPr>
      <w:pBdr>
        <w:bottom w:val="single" w:sz="6" w:space="1" w:color="006D96"/>
      </w:pBdr>
    </w:pPr>
  </w:style>
  <w:style w:type="paragraph" w:customStyle="1" w:styleId="ContentsOddHeader">
    <w:name w:val="Contents Odd Header"/>
    <w:basedOn w:val="Header"/>
    <w:pPr>
      <w:pBdr>
        <w:bottom w:val="single" w:sz="6" w:space="1" w:color="006D96"/>
      </w:pBdr>
    </w:pPr>
  </w:style>
  <w:style w:type="paragraph" w:customStyle="1" w:styleId="ChapterTitle">
    <w:name w:val="Chapter Title"/>
    <w:basedOn w:val="Heading1"/>
    <w:next w:val="Heading1"/>
  </w:style>
  <w:style w:type="paragraph" w:customStyle="1" w:styleId="ListPicture">
    <w:name w:val="List Picture"/>
    <w:basedOn w:val="List"/>
    <w:pPr>
      <w:autoSpaceDE w:val="0"/>
      <w:autoSpaceDN w:val="0"/>
      <w:adjustRightInd w:val="0"/>
      <w:spacing w:before="60" w:after="60"/>
      <w:ind w:left="2520"/>
    </w:pPr>
    <w:rPr>
      <w:color w:val="000000"/>
    </w:rPr>
  </w:style>
  <w:style w:type="paragraph" w:customStyle="1" w:styleId="extraspace">
    <w:name w:val="extra space"/>
    <w:basedOn w:val="BodyText"/>
    <w:pPr>
      <w:spacing w:before="120"/>
    </w:pPr>
  </w:style>
  <w:style w:type="paragraph" w:customStyle="1" w:styleId="codefirst2">
    <w:name w:val="codefirst2"/>
    <w:basedOn w:val="code"/>
    <w:next w:val="code2"/>
    <w:pPr>
      <w:spacing w:before="120"/>
      <w:ind w:left="2520"/>
    </w:pPr>
  </w:style>
  <w:style w:type="paragraph" w:customStyle="1" w:styleId="code2">
    <w:name w:val="code2"/>
    <w:basedOn w:val="Normal"/>
    <w:pPr>
      <w:keepNext/>
      <w:ind w:left="2520"/>
    </w:pPr>
    <w:rPr>
      <w:rFonts w:ascii="Bitstream Vera Sans Mono" w:hAnsi="Bitstream Vera Sans Mono"/>
      <w:spacing w:val="-8"/>
      <w:sz w:val="16"/>
      <w:szCs w:val="16"/>
    </w:rPr>
  </w:style>
  <w:style w:type="paragraph" w:customStyle="1" w:styleId="AppendixHeading">
    <w:name w:val="Appendix Heading"/>
    <w:basedOn w:val="Heading1"/>
    <w:next w:val="BodyText"/>
    <w:pPr>
      <w:numPr>
        <w:numId w:val="10"/>
      </w:numPr>
    </w:pPr>
  </w:style>
  <w:style w:type="paragraph" w:customStyle="1" w:styleId="EditorialNote">
    <w:name w:val="Editorial Note"/>
    <w:basedOn w:val="BodyText"/>
    <w:next w:val="BodyText"/>
    <w:rPr>
      <w:b/>
      <w:color w:val="FF0000"/>
    </w:rPr>
  </w:style>
  <w:style w:type="paragraph" w:customStyle="1" w:styleId="ListBullet3Endash">
    <w:name w:val="List Bullet 3 Endash"/>
    <w:basedOn w:val="ListBullet3"/>
    <w:pPr>
      <w:numPr>
        <w:numId w:val="11"/>
      </w:numPr>
    </w:pPr>
  </w:style>
  <w:style w:type="paragraph" w:customStyle="1" w:styleId="ListBullet2Endash">
    <w:name w:val="List Bullet 2 Endash"/>
    <w:basedOn w:val="ListBullet2"/>
    <w:pPr>
      <w:numPr>
        <w:numId w:val="12"/>
      </w:numPr>
    </w:pPr>
  </w:style>
  <w:style w:type="paragraph" w:customStyle="1" w:styleId="IndexTitle">
    <w:name w:val="Index Title"/>
    <w:basedOn w:val="Normal"/>
    <w:pPr>
      <w:keepNext/>
      <w:keepLines w:val="0"/>
      <w:pBdr>
        <w:bottom w:val="single" w:sz="24" w:space="1" w:color="006D96"/>
      </w:pBdr>
      <w:ind w:left="0"/>
      <w:outlineLvl w:val="0"/>
    </w:pPr>
    <w:rPr>
      <w:rFonts w:ascii="CA Sans" w:hAnsi="CA Sans"/>
      <w:b/>
      <w:color w:val="0064AF"/>
      <w:sz w:val="52"/>
      <w:szCs w:val="48"/>
    </w:rPr>
  </w:style>
  <w:style w:type="paragraph" w:customStyle="1" w:styleId="MessageText">
    <w:name w:val="Message Text"/>
    <w:basedOn w:val="BodyText"/>
    <w:next w:val="BodyText"/>
    <w:rPr>
      <w:b/>
      <w:szCs w:val="18"/>
    </w:rPr>
  </w:style>
  <w:style w:type="paragraph" w:customStyle="1" w:styleId="MessageNumber">
    <w:name w:val="Message Number"/>
    <w:basedOn w:val="BodyText"/>
    <w:next w:val="MessageText"/>
    <w:rPr>
      <w:rFonts w:ascii="CA Sans" w:hAnsi="CA Sans"/>
      <w:b/>
      <w:color w:val="0064AF"/>
    </w:rPr>
  </w:style>
  <w:style w:type="paragraph" w:customStyle="1" w:styleId="ReasonActionHeading">
    <w:name w:val="ReasonAction Heading"/>
    <w:basedOn w:val="BodyText"/>
    <w:rPr>
      <w:b/>
    </w:rPr>
  </w:style>
  <w:style w:type="paragraph" w:customStyle="1" w:styleId="ReasonActionText">
    <w:name w:val="ReasonAction Text"/>
    <w:basedOn w:val="BodyText"/>
    <w:pPr>
      <w:spacing w:before="120"/>
    </w:pPr>
  </w:style>
  <w:style w:type="paragraph" w:customStyle="1" w:styleId="GlossaryTitle">
    <w:name w:val="Glossary Title"/>
    <w:basedOn w:val="Heading1"/>
    <w:next w:val="anotherline"/>
    <w:pPr>
      <w:keepNext w:val="0"/>
    </w:pPr>
  </w:style>
  <w:style w:type="paragraph" w:customStyle="1" w:styleId="anotherline">
    <w:name w:val="another line"/>
    <w:basedOn w:val="Normal"/>
    <w:next w:val="Normal"/>
    <w:pPr>
      <w:pBdr>
        <w:top w:val="single" w:sz="6" w:space="1" w:color="336699"/>
      </w:pBdr>
      <w:spacing w:before="40" w:line="120" w:lineRule="exact"/>
      <w:ind w:left="0"/>
    </w:pPr>
  </w:style>
  <w:style w:type="paragraph" w:customStyle="1" w:styleId="StyleTOCTitle">
    <w:name w:val="Style TOCTitle"/>
    <w:basedOn w:val="TOCTitle"/>
    <w:pPr>
      <w:pBdr>
        <w:bottom w:val="single" w:sz="24" w:space="1" w:color="006D96"/>
      </w:pBdr>
    </w:pPr>
    <w:rPr>
      <w:bCs/>
      <w:color w:val="006D96"/>
    </w:rPr>
  </w:style>
  <w:style w:type="paragraph" w:customStyle="1" w:styleId="Logo">
    <w:name w:val="Logo"/>
    <w:basedOn w:val="PictureFull"/>
    <w:pPr>
      <w:keepNext w:val="0"/>
      <w:keepLines w:val="0"/>
      <w:framePr w:wrap="notBeside" w:vAnchor="page" w:hAnchor="text" w:x="7641" w:y="12361"/>
      <w:widowControl w:val="0"/>
      <w:spacing w:before="0"/>
    </w:pPr>
  </w:style>
  <w:style w:type="character" w:customStyle="1" w:styleId="BalloonTextChar">
    <w:name w:val="Balloon Text Char"/>
    <w:basedOn w:val="DefaultParagraphFont"/>
    <w:link w:val="BalloonText"/>
    <w:rPr>
      <w:rFonts w:ascii="Tahoma" w:eastAsia="SimSun" w:hAnsi="Tahoma" w:cs="Tahoma"/>
      <w:sz w:val="16"/>
      <w:szCs w:val="16"/>
    </w:rPr>
  </w:style>
  <w:style w:type="character" w:customStyle="1" w:styleId="CommentTextChar">
    <w:name w:val="Comment Text Char"/>
    <w:basedOn w:val="DefaultParagraphFont"/>
    <w:link w:val="CommentText"/>
    <w:rPr>
      <w:rFonts w:ascii="Calibri" w:eastAsia="SimSun" w:hAnsi="Calibri" w:cs="Arial"/>
      <w:sz w:val="20"/>
      <w:szCs w:val="20"/>
    </w:rPr>
  </w:style>
  <w:style w:type="character" w:customStyle="1" w:styleId="CommentSubjectChar">
    <w:name w:val="Comment Subject Char"/>
    <w:basedOn w:val="CommentTextChar"/>
    <w:link w:val="CommentSubject"/>
    <w:rPr>
      <w:rFonts w:ascii="Calibri" w:eastAsia="SimSun" w:hAnsi="Calibri" w:cs="Arial"/>
      <w:b/>
      <w:bCs/>
      <w:sz w:val="20"/>
      <w:szCs w:val="20"/>
    </w:rPr>
  </w:style>
  <w:style w:type="character" w:customStyle="1" w:styleId="DocumentMapChar">
    <w:name w:val="Document Map Char"/>
    <w:basedOn w:val="DefaultParagraphFont"/>
    <w:link w:val="DocumentMap"/>
    <w:rPr>
      <w:rFonts w:ascii="Tahoma" w:eastAsia="SimSun" w:hAnsi="Tahoma" w:cs="Tahoma"/>
      <w:sz w:val="20"/>
      <w:szCs w:val="20"/>
      <w:shd w:val="clear" w:color="auto" w:fill="000080"/>
    </w:rPr>
  </w:style>
  <w:style w:type="character" w:customStyle="1" w:styleId="EndnoteTextChar">
    <w:name w:val="Endnote Text Char"/>
    <w:basedOn w:val="DefaultParagraphFont"/>
    <w:link w:val="EndnoteText"/>
    <w:rPr>
      <w:rFonts w:ascii="Calibri" w:eastAsia="SimSun" w:hAnsi="Calibri" w:cs="Arial"/>
      <w:sz w:val="20"/>
      <w:szCs w:val="20"/>
    </w:rPr>
  </w:style>
  <w:style w:type="character" w:customStyle="1" w:styleId="FootnoteTextChar">
    <w:name w:val="Footnote Text Char"/>
    <w:basedOn w:val="DefaultParagraphFont"/>
    <w:link w:val="FootnoteText"/>
    <w:rPr>
      <w:rFonts w:ascii="Calibri" w:eastAsia="SimSun" w:hAnsi="Calibri" w:cs="Arial"/>
      <w:sz w:val="20"/>
      <w:szCs w:val="20"/>
    </w:rPr>
  </w:style>
  <w:style w:type="character" w:customStyle="1" w:styleId="MacroTextChar">
    <w:name w:val="Macro Text Char"/>
    <w:basedOn w:val="DefaultParagraphFont"/>
    <w:link w:val="MacroText"/>
    <w:rPr>
      <w:rFonts w:ascii="Courier New" w:eastAsia="SimSun" w:hAnsi="Courier New" w:cs="Courier New"/>
      <w:sz w:val="20"/>
      <w:szCs w:val="20"/>
    </w:rPr>
  </w:style>
  <w:style w:type="character" w:customStyle="1" w:styleId="SpecialBold">
    <w:name w:val="Special Bold"/>
    <w:rPr>
      <w:b/>
    </w:rPr>
  </w:style>
  <w:style w:type="paragraph" w:customStyle="1" w:styleId="ListImportant">
    <w:name w:val="List Important"/>
    <w:basedOn w:val="ListContinue"/>
    <w:rPr>
      <w:color w:val="A02830"/>
      <w:szCs w:val="18"/>
    </w:rPr>
  </w:style>
  <w:style w:type="paragraph" w:customStyle="1" w:styleId="ListImportant2">
    <w:name w:val="List Important 2"/>
    <w:basedOn w:val="ListContinue2"/>
    <w:rPr>
      <w:color w:val="A02830"/>
      <w:szCs w:val="18"/>
    </w:rPr>
  </w:style>
  <w:style w:type="paragraph" w:customStyle="1" w:styleId="ForcePageBreak">
    <w:name w:val="Force Page Break"/>
    <w:basedOn w:val="AllowPageBreak"/>
    <w:pPr>
      <w:pageBreakBefore/>
    </w:pPr>
  </w:style>
  <w:style w:type="paragraph" w:customStyle="1" w:styleId="MissingObject">
    <w:name w:val="Missing Object"/>
    <w:basedOn w:val="BodyText"/>
  </w:style>
  <w:style w:type="paragraph" w:customStyle="1" w:styleId="StyleMiniTOCIntroBefore12ptAfter6pt">
    <w:name w:val="Style MiniTOCIntro + Before:  12 pt After:  6 pt"/>
    <w:basedOn w:val="Normal"/>
    <w:pPr>
      <w:spacing w:before="240" w:after="120"/>
    </w:pPr>
  </w:style>
  <w:style w:type="paragraph" w:customStyle="1" w:styleId="MiniTOCIntro">
    <w:name w:val="MiniTOCIntro"/>
    <w:basedOn w:val="BodyText"/>
    <w:pPr>
      <w:spacing w:after="120"/>
    </w:pPr>
  </w:style>
  <w:style w:type="paragraph" w:customStyle="1" w:styleId="ListCheckbox">
    <w:name w:val="List Checkbox"/>
    <w:basedOn w:val="ListBullet"/>
    <w:pPr>
      <w:numPr>
        <w:numId w:val="13"/>
      </w:numPr>
    </w:pPr>
  </w:style>
  <w:style w:type="paragraph" w:customStyle="1" w:styleId="GlossaryDefinition">
    <w:name w:val="Glossary Definition"/>
    <w:basedOn w:val="BodyText"/>
    <w:pPr>
      <w:keepNext w:val="0"/>
      <w:spacing w:before="0"/>
    </w:pPr>
  </w:style>
  <w:style w:type="paragraph" w:customStyle="1" w:styleId="GlossaryTerm">
    <w:name w:val="Glossary Term"/>
    <w:basedOn w:val="BodyText"/>
    <w:next w:val="GlossaryDefinition"/>
    <w:rPr>
      <w:b/>
      <w:szCs w:val="18"/>
    </w:rPr>
  </w:style>
  <w:style w:type="paragraph" w:customStyle="1" w:styleId="EmptyFooter">
    <w:name w:val="Empty Footer"/>
    <w:basedOn w:val="EvenFooter"/>
    <w:pPr>
      <w:pBdr>
        <w:top w:val="none" w:sz="0" w:space="0" w:color="auto"/>
      </w:pBdr>
    </w:pPr>
  </w:style>
  <w:style w:type="paragraph" w:customStyle="1" w:styleId="CopyrightHeading">
    <w:name w:val="Copyright Heading"/>
    <w:pPr>
      <w:keepNext/>
      <w:spacing w:before="480"/>
    </w:pPr>
    <w:rPr>
      <w:rFonts w:ascii="CA Sans" w:eastAsia="SimSun" w:hAnsi="CA Sans" w:cs="Arial"/>
      <w:b/>
      <w:color w:val="0064AF"/>
      <w:sz w:val="36"/>
      <w:szCs w:val="32"/>
      <w:lang w:val="en-US" w:eastAsia="en-US"/>
    </w:rPr>
  </w:style>
  <w:style w:type="paragraph" w:customStyle="1" w:styleId="TextScreenIndent">
    <w:name w:val="Text Screen Indent"/>
    <w:basedOn w:val="TextScreen"/>
    <w:pPr>
      <w:ind w:left="2680"/>
    </w:pPr>
    <w:rPr>
      <w:spacing w:val="-15"/>
    </w:rPr>
  </w:style>
  <w:style w:type="character" w:customStyle="1" w:styleId="Underline">
    <w:name w:val="Underline"/>
    <w:rPr>
      <w:u w:val="single"/>
    </w:rPr>
  </w:style>
  <w:style w:type="paragraph" w:customStyle="1" w:styleId="BeforeTableFull">
    <w:name w:val="Before Table Full"/>
    <w:basedOn w:val="BeforeTable"/>
  </w:style>
  <w:style w:type="paragraph" w:customStyle="1" w:styleId="ForcePageBreak0">
    <w:name w:val="ForcePageBreak"/>
    <w:basedOn w:val="AllowPageBreak"/>
    <w:pPr>
      <w:pageBreakBefore/>
    </w:pPr>
  </w:style>
  <w:style w:type="paragraph" w:customStyle="1" w:styleId="LogoOld">
    <w:name w:val="Logo Old"/>
    <w:basedOn w:val="Normal"/>
    <w:pPr>
      <w:keepLines w:val="0"/>
      <w:framePr w:w="2160" w:h="1260" w:wrap="notBeside" w:vAnchor="page" w:hAnchor="text" w:x="6577" w:y="12001"/>
      <w:widowControl w:val="0"/>
      <w:ind w:left="0"/>
      <w:jc w:val="right"/>
    </w:pPr>
  </w:style>
  <w:style w:type="paragraph" w:customStyle="1" w:styleId="SyntaxContinued">
    <w:name w:val="Syntax Continued"/>
    <w:basedOn w:val="code"/>
    <w:pPr>
      <w:keepNext w:val="0"/>
      <w:spacing w:line="160" w:lineRule="exact"/>
    </w:pPr>
    <w:rPr>
      <w:rFonts w:ascii="Andale Mono" w:hAnsi="Andale Mono"/>
    </w:rPr>
  </w:style>
  <w:style w:type="paragraph" w:customStyle="1" w:styleId="Syntax">
    <w:name w:val="Syntax"/>
    <w:basedOn w:val="codefirst"/>
    <w:pPr>
      <w:keepNext w:val="0"/>
      <w:spacing w:before="160" w:line="160" w:lineRule="exact"/>
      <w:contextualSpacing/>
    </w:pPr>
    <w:rPr>
      <w:rFonts w:ascii="Andale Mono" w:hAnsi="Andale Mono" w:cs="Courier New"/>
    </w:rPr>
  </w:style>
  <w:style w:type="paragraph" w:customStyle="1" w:styleId="TextScreenContinued">
    <w:name w:val="Text Screen Continued"/>
    <w:basedOn w:val="TextScreen"/>
    <w:pPr>
      <w:spacing w:before="0"/>
    </w:pPr>
    <w:rPr>
      <w:rFonts w:cs="Bitstream Vera Sans Mono"/>
    </w:rPr>
  </w:style>
  <w:style w:type="paragraph" w:customStyle="1" w:styleId="ReportContinued">
    <w:name w:val="Report Continued"/>
    <w:basedOn w:val="Report"/>
    <w:pPr>
      <w:spacing w:before="0"/>
    </w:pPr>
  </w:style>
  <w:style w:type="paragraph" w:customStyle="1" w:styleId="Report">
    <w:name w:val="Report"/>
    <w:basedOn w:val="Normal"/>
    <w:pPr>
      <w:widowControl w:val="0"/>
      <w:pBdr>
        <w:top w:val="single" w:sz="6" w:space="6" w:color="auto"/>
        <w:left w:val="single" w:sz="6" w:space="6" w:color="auto"/>
        <w:bottom w:val="single" w:sz="6" w:space="6" w:color="auto"/>
        <w:right w:val="single" w:sz="6" w:space="6" w:color="auto"/>
      </w:pBdr>
      <w:spacing w:before="240" w:line="160" w:lineRule="exact"/>
      <w:ind w:left="120" w:right="120"/>
    </w:pPr>
    <w:rPr>
      <w:rFonts w:ascii="Bitstream Vera Sans Mono" w:hAnsi="Bitstream Vera Sans Mono" w:cs="Bitstream Vera Sans Mono"/>
      <w:bCs/>
      <w:spacing w:val="-4"/>
      <w:sz w:val="12"/>
      <w:szCs w:val="12"/>
      <w:lang w:eastAsia="zh-CN"/>
    </w:rPr>
  </w:style>
  <w:style w:type="paragraph" w:customStyle="1" w:styleId="code3">
    <w:name w:val="code3"/>
    <w:basedOn w:val="code2"/>
    <w:pPr>
      <w:ind w:left="2880"/>
    </w:pPr>
  </w:style>
  <w:style w:type="paragraph" w:customStyle="1" w:styleId="codefirst3">
    <w:name w:val="codefirst3"/>
    <w:basedOn w:val="codefirst2"/>
    <w:next w:val="code3"/>
    <w:pPr>
      <w:ind w:left="2880"/>
    </w:pPr>
  </w:style>
  <w:style w:type="paragraph" w:customStyle="1" w:styleId="TableKeepWithNext">
    <w:name w:val="Table Keep With Next"/>
    <w:basedOn w:val="AllowPageBreak"/>
    <w:pPr>
      <w:keepNext/>
    </w:pPr>
  </w:style>
  <w:style w:type="paragraph" w:customStyle="1" w:styleId="TextScreenIndentContinued">
    <w:name w:val="Text Screen Indent Continued"/>
    <w:basedOn w:val="TextScreenIndent"/>
    <w:pPr>
      <w:spacing w:before="0"/>
    </w:pPr>
    <w:rPr>
      <w:rFonts w:cs="Bitstream Vera Sans Mono"/>
    </w:rPr>
  </w:style>
  <w:style w:type="paragraph" w:customStyle="1" w:styleId="WilyLogo">
    <w:name w:val="Wily Logo"/>
    <w:basedOn w:val="Logo"/>
    <w:pPr>
      <w:keepNext/>
      <w:framePr w:wrap="notBeside" w:x="7301"/>
    </w:pPr>
  </w:style>
  <w:style w:type="paragraph" w:customStyle="1" w:styleId="Logo2">
    <w:name w:val="Logo 2"/>
    <w:basedOn w:val="Logo"/>
    <w:pPr>
      <w:keepNext/>
      <w:framePr w:wrap="notBeside" w:x="7301"/>
    </w:pPr>
  </w:style>
  <w:style w:type="paragraph" w:customStyle="1" w:styleId="NormalTerm3">
    <w:name w:val="Normal Term 3"/>
    <w:basedOn w:val="NormalTerm2"/>
    <w:uiPriority w:val="99"/>
    <w:pPr>
      <w:widowControl w:val="0"/>
      <w:autoSpaceDE w:val="0"/>
      <w:autoSpaceDN w:val="0"/>
      <w:adjustRightInd w:val="0"/>
      <w:ind w:left="2880"/>
    </w:pPr>
    <w:rPr>
      <w:rFonts w:eastAsia="Times New Roman" w:cs="Times New Roman"/>
      <w:bCs/>
      <w:color w:val="000000"/>
    </w:rPr>
  </w:style>
  <w:style w:type="paragraph" w:customStyle="1" w:styleId="NormalTermContinued3">
    <w:name w:val="Normal Term Continued 3"/>
    <w:basedOn w:val="NormalTermContinued"/>
    <w:uiPriority w:val="99"/>
    <w:pPr>
      <w:widowControl w:val="0"/>
      <w:autoSpaceDE w:val="0"/>
      <w:autoSpaceDN w:val="0"/>
      <w:adjustRightInd w:val="0"/>
      <w:ind w:left="3240"/>
    </w:pPr>
    <w:rPr>
      <w:rFonts w:eastAsia="Times New Roman" w:cs="Times New Roman"/>
      <w:szCs w:val="24"/>
    </w:rPr>
  </w:style>
  <w:style w:type="character" w:customStyle="1" w:styleId="IntenseEmphasis1">
    <w:name w:val="Intense Emphasis1"/>
    <w:uiPriority w:val="21"/>
    <w:qFormat/>
    <w:rPr>
      <w:b/>
      <w:bCs/>
      <w:i/>
      <w:iCs/>
      <w:color w:val="0064AF"/>
    </w:rPr>
  </w:style>
  <w:style w:type="paragraph" w:styleId="IntenseQuote">
    <w:name w:val="Intense Quote"/>
    <w:basedOn w:val="Normal"/>
    <w:next w:val="Normal"/>
    <w:link w:val="IntenseQuoteChar"/>
    <w:uiPriority w:val="30"/>
    <w:pPr>
      <w:pBdr>
        <w:bottom w:val="single" w:sz="6" w:space="4" w:color="0064AF"/>
      </w:pBdr>
      <w:spacing w:before="200" w:after="280"/>
      <w:ind w:left="936" w:right="936"/>
    </w:pPr>
    <w:rPr>
      <w:b/>
      <w:bCs/>
      <w:i/>
      <w:iCs/>
      <w:color w:val="0064AF"/>
    </w:rPr>
  </w:style>
  <w:style w:type="character" w:customStyle="1" w:styleId="IntenseQuoteChar">
    <w:name w:val="Intense Quote Char"/>
    <w:link w:val="IntenseQuote"/>
    <w:uiPriority w:val="30"/>
    <w:rPr>
      <w:rFonts w:ascii="Calibri" w:eastAsia="SimSun" w:hAnsi="Calibri" w:cs="Arial"/>
      <w:b/>
      <w:bCs/>
      <w:i/>
      <w:iCs/>
      <w:color w:val="0064AF"/>
      <w:sz w:val="20"/>
      <w:szCs w:val="20"/>
    </w:rPr>
  </w:style>
  <w:style w:type="paragraph" w:customStyle="1" w:styleId="codefirstbig">
    <w:name w:val="codefirst big"/>
    <w:basedOn w:val="codefirst"/>
    <w:next w:val="codebig"/>
    <w:qFormat/>
    <w:rPr>
      <w:spacing w:val="0"/>
      <w:sz w:val="18"/>
    </w:rPr>
  </w:style>
  <w:style w:type="paragraph" w:customStyle="1" w:styleId="codebig">
    <w:name w:val="code big"/>
    <w:basedOn w:val="code"/>
    <w:qFormat/>
    <w:rPr>
      <w:spacing w:val="0"/>
      <w:sz w:val="18"/>
    </w:rPr>
  </w:style>
  <w:style w:type="paragraph" w:customStyle="1" w:styleId="codefirst2big">
    <w:name w:val="codefirst2 big"/>
    <w:basedOn w:val="codefirst2"/>
    <w:qFormat/>
    <w:rPr>
      <w:spacing w:val="0"/>
      <w:sz w:val="18"/>
    </w:rPr>
  </w:style>
  <w:style w:type="paragraph" w:customStyle="1" w:styleId="code2big">
    <w:name w:val="code2 big"/>
    <w:basedOn w:val="code2"/>
    <w:qFormat/>
    <w:rPr>
      <w:spacing w:val="0"/>
      <w:sz w:val="18"/>
    </w:rPr>
  </w:style>
  <w:style w:type="paragraph" w:customStyle="1" w:styleId="codefirst3big">
    <w:name w:val="codefirst3 big"/>
    <w:basedOn w:val="codefirst3"/>
    <w:qFormat/>
    <w:rPr>
      <w:spacing w:val="0"/>
      <w:sz w:val="18"/>
    </w:rPr>
  </w:style>
  <w:style w:type="paragraph" w:customStyle="1" w:styleId="code3big">
    <w:name w:val="code3 big"/>
    <w:basedOn w:val="code3"/>
    <w:qFormat/>
    <w:rPr>
      <w:spacing w:val="0"/>
      <w:sz w:val="18"/>
    </w:rPr>
  </w:style>
  <w:style w:type="paragraph" w:styleId="NoSpacing">
    <w:name w:val="No Spacing"/>
    <w:link w:val="NoSpacingChar"/>
    <w:uiPriority w:val="1"/>
    <w:qFormat/>
    <w:rPr>
      <w:sz w:val="22"/>
      <w:szCs w:val="22"/>
      <w:lang w:val="en-US" w:eastAsia="ja-JP"/>
    </w:rPr>
  </w:style>
  <w:style w:type="character" w:customStyle="1" w:styleId="NoSpacingChar">
    <w:name w:val="No Spacing Char"/>
    <w:basedOn w:val="DefaultParagraphFont"/>
    <w:link w:val="NoSpacing"/>
    <w:uiPriority w:val="1"/>
    <w:rPr>
      <w:lang w:eastAsia="ja-JP"/>
    </w:rPr>
  </w:style>
  <w:style w:type="paragraph" w:customStyle="1" w:styleId="ContentsHeading">
    <w:name w:val="Contents Heading"/>
    <w:basedOn w:val="Heading1"/>
    <w:qFormat/>
  </w:style>
  <w:style w:type="paragraph" w:customStyle="1" w:styleId="Style1">
    <w:name w:val="Style1"/>
    <w:basedOn w:val="Normal"/>
    <w:qFormat/>
    <w:pPr>
      <w:ind w:left="0"/>
      <w:jc w:val="right"/>
    </w:pPr>
    <w:rPr>
      <w:b/>
      <w:smallCaps/>
      <w:color w:val="EAEAEA"/>
      <w:sz w:val="72"/>
    </w:rPr>
  </w:style>
  <w:style w:type="paragraph" w:customStyle="1" w:styleId="picuture">
    <w:name w:val="picuture"/>
    <w:basedOn w:val="ListNumber"/>
    <w:qFormat/>
    <w:pPr>
      <w:numPr>
        <w:numId w:val="0"/>
      </w:numPr>
      <w:ind w:left="900"/>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image" Target="media/image5.png"/><Relationship Id="rId26" Type="http://schemas.openxmlformats.org/officeDocument/2006/relationships/header" Target="header5.xml"/><Relationship Id="rId39" Type="http://schemas.openxmlformats.org/officeDocument/2006/relationships/image" Target="media/image16.png"/><Relationship Id="rId21" Type="http://schemas.openxmlformats.org/officeDocument/2006/relationships/footer" Target="footer1.xml"/><Relationship Id="rId34" Type="http://schemas.openxmlformats.org/officeDocument/2006/relationships/header" Target="header6.xml"/><Relationship Id="rId42" Type="http://schemas.openxmlformats.org/officeDocument/2006/relationships/header" Target="header8.xml"/><Relationship Id="rId47" Type="http://schemas.openxmlformats.org/officeDocument/2006/relationships/image" Target="media/image22.png"/><Relationship Id="rId50" Type="http://schemas.openxmlformats.org/officeDocument/2006/relationships/image" Target="media/image25.png"/><Relationship Id="rId55" Type="http://schemas.openxmlformats.org/officeDocument/2006/relationships/header" Target="header11.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8.jpeg"/><Relationship Id="rId11" Type="http://schemas.openxmlformats.org/officeDocument/2006/relationships/webSettings" Target="webSettings.xml"/><Relationship Id="rId24" Type="http://schemas.openxmlformats.org/officeDocument/2006/relationships/footer" Target="footer3.xml"/><Relationship Id="rId32" Type="http://schemas.openxmlformats.org/officeDocument/2006/relationships/image" Target="media/image11.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0.png"/><Relationship Id="rId53" Type="http://schemas.openxmlformats.org/officeDocument/2006/relationships/image" Target="media/image28.jpeg"/><Relationship Id="rId58" Type="http://schemas.openxmlformats.org/officeDocument/2006/relationships/hyperlink" Target="mailto:bcrm.support@magnaquest.com" TargetMode="External"/><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footer" Target="footer2.xml"/><Relationship Id="rId27" Type="http://schemas.openxmlformats.org/officeDocument/2006/relationships/image" Target="media/image7.jpeg"/><Relationship Id="rId30" Type="http://schemas.openxmlformats.org/officeDocument/2006/relationships/image" Target="media/image9.png"/><Relationship Id="rId35" Type="http://schemas.openxmlformats.org/officeDocument/2006/relationships/header" Target="header7.xml"/><Relationship Id="rId43" Type="http://schemas.openxmlformats.org/officeDocument/2006/relationships/header" Target="header9.xml"/><Relationship Id="rId48" Type="http://schemas.openxmlformats.org/officeDocument/2006/relationships/image" Target="media/image23.png"/><Relationship Id="rId56" Type="http://schemas.openxmlformats.org/officeDocument/2006/relationships/header" Target="header12.xml"/><Relationship Id="rId8" Type="http://schemas.openxmlformats.org/officeDocument/2006/relationships/numbering" Target="numbering.xml"/><Relationship Id="rId51" Type="http://schemas.openxmlformats.org/officeDocument/2006/relationships/image" Target="media/image26.png"/><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image" Target="media/image4.png"/><Relationship Id="rId25" Type="http://schemas.openxmlformats.org/officeDocument/2006/relationships/header" Target="header4.xml"/><Relationship Id="rId33" Type="http://schemas.openxmlformats.org/officeDocument/2006/relationships/image" Target="media/image12.png"/><Relationship Id="rId38" Type="http://schemas.openxmlformats.org/officeDocument/2006/relationships/image" Target="media/image15.png"/><Relationship Id="rId46" Type="http://schemas.openxmlformats.org/officeDocument/2006/relationships/image" Target="media/image21.png"/><Relationship Id="rId59" Type="http://schemas.openxmlformats.org/officeDocument/2006/relationships/header" Target="header13.xml"/><Relationship Id="rId20" Type="http://schemas.openxmlformats.org/officeDocument/2006/relationships/header" Target="header2.xml"/><Relationship Id="rId41" Type="http://schemas.openxmlformats.org/officeDocument/2006/relationships/image" Target="media/image18.png"/><Relationship Id="rId54"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2.png"/><Relationship Id="rId23" Type="http://schemas.openxmlformats.org/officeDocument/2006/relationships/header" Target="header3.xml"/><Relationship Id="rId28" Type="http://schemas.microsoft.com/office/2007/relationships/hdphoto" Target="media/hdphoto1.wdp"/><Relationship Id="rId36" Type="http://schemas.openxmlformats.org/officeDocument/2006/relationships/image" Target="media/image13.png"/><Relationship Id="rId49" Type="http://schemas.openxmlformats.org/officeDocument/2006/relationships/image" Target="media/image24.png"/><Relationship Id="rId57" Type="http://schemas.openxmlformats.org/officeDocument/2006/relationships/hyperlink" Target="mailto:mqssupport@magnaquest.com" TargetMode="External"/><Relationship Id="rId10" Type="http://schemas.openxmlformats.org/officeDocument/2006/relationships/settings" Target="settings.xml"/><Relationship Id="rId31" Type="http://schemas.openxmlformats.org/officeDocument/2006/relationships/image" Target="media/image10.png"/><Relationship Id="rId44" Type="http://schemas.openxmlformats.org/officeDocument/2006/relationships/image" Target="media/image19.png"/><Relationship Id="rId52" Type="http://schemas.openxmlformats.org/officeDocument/2006/relationships/image" Target="media/image27.jpeg"/><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6.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6.png"/></Relationships>
</file>

<file path=word/_rels/header7.xml.rels><?xml version="1.0" encoding="UTF-8" standalone="yes"?>
<Relationships xmlns="http://schemas.openxmlformats.org/package/2006/relationships"><Relationship Id="rId1" Type="http://schemas.openxmlformats.org/officeDocument/2006/relationships/image" Target="media/image6.png"/></Relationships>
</file>

<file path=word/_rels/header8.xml.rels><?xml version="1.0" encoding="UTF-8" standalone="yes"?>
<Relationships xmlns="http://schemas.openxmlformats.org/package/2006/relationships"><Relationship Id="rId1" Type="http://schemas.openxmlformats.org/officeDocument/2006/relationships/image" Target="media/image6.png"/></Relationships>
</file>

<file path=word/_rels/header9.xml.rels><?xml version="1.0" encoding="UTF-8" standalone="yes"?>
<Relationships xmlns="http://schemas.openxmlformats.org/package/2006/relationships"><Relationship Id="rId1" Type="http://schemas.openxmlformats.org/officeDocument/2006/relationships/image" Target="media/image6.png"/></Relationships>
</file>

<file path=word/_rels/header10.xml.rels><?xml version="1.0" encoding="UTF-8" standalone="yes"?>
<Relationships xmlns="http://schemas.openxmlformats.org/package/2006/relationships"><Relationship Id="rId1" Type="http://schemas.openxmlformats.org/officeDocument/2006/relationships/image" Target="media/image6.png"/></Relationships>
</file>

<file path=word/_rels/header11.xml.rels><?xml version="1.0" encoding="UTF-8" standalone="yes"?>
<Relationships xmlns="http://schemas.openxmlformats.org/package/2006/relationships"><Relationship Id="rId1" Type="http://schemas.openxmlformats.org/officeDocument/2006/relationships/image" Target="media/image6.png"/></Relationships>
</file>

<file path=word/_rels/header12.xml.rels><?xml version="1.0" encoding="UTF-8" standalone="yes"?>
<Relationships xmlns="http://schemas.openxmlformats.org/package/2006/relationships"><Relationship Id="rId1" Type="http://schemas.openxmlformats.org/officeDocument/2006/relationships/image" Target="media/image6.png"/></Relationships>
</file>

<file path=word/_rels/header13.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en.nalabolu\Desktop\Articles\Articl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2014-01-31T00:00:00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841ED8A7B0591429AAFE758193224E1" ma:contentTypeVersion="17" ma:contentTypeDescription="Create a new document." ma:contentTypeScope="" ma:versionID="d68f8991abc8234fea6c5065930d87a1">
  <xsd:schema xmlns:xsd="http://www.w3.org/2001/XMLSchema" xmlns:xs="http://www.w3.org/2001/XMLSchema" xmlns:p="http://schemas.microsoft.com/office/2006/metadata/properties" xmlns:ns2="8dc4b2a5-9b3e-4801-8c4c-101849385d00" xmlns:ns3="e126af30-9791-457d-b891-76bff6f8dcbd" targetNamespace="http://schemas.microsoft.com/office/2006/metadata/properties" ma:root="true" ma:fieldsID="61a10e89fcdc7e1151428582a8c3d072" ns2:_="" ns3:_="">
    <xsd:import namespace="8dc4b2a5-9b3e-4801-8c4c-101849385d00"/>
    <xsd:import namespace="e126af30-9791-457d-b891-76bff6f8dcb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c4b2a5-9b3e-4801-8c4c-101849385d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b436b066-be90-41bb-9706-c0156f76bfa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26af30-9791-457d-b891-76bff6f8dcbd"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6552489d-001e-48b3-88a9-0478b6db2ae2}" ma:internalName="TaxCatchAll" ma:showField="CatchAllData" ma:web="e126af30-9791-457d-b891-76bff6f8dcbd">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40"/>
    <customShpInfo spid="_x0000_s1039"/>
    <customShpInfo spid="_x0000_s1038"/>
    <customShpInfo spid="_x0000_s1053"/>
    <customShpInfo spid="_x0000_s1044"/>
    <customShpInfo spid="_x0000_s1046"/>
    <customShpInfo spid="_x0000_s1045"/>
    <customShpInfo spid="_x0000_s1048"/>
    <customShpInfo spid="_x0000_s1047"/>
    <customShpInfo spid="_x0000_s1049"/>
    <customShpInfo spid="_x0000_s1051"/>
    <customShpInfo spid="_x0000_s1050"/>
    <customShpInfo spid="_x0000_s1052"/>
    <customShpInfo spid="_x0000_s1026" textRotate="1"/>
  </customShpExts>
</s:customData>
</file>

<file path=customXml/item6.xml><?xml version="1.0" encoding="utf-8"?>
<p:properties xmlns:p="http://schemas.microsoft.com/office/2006/metadata/properties" xmlns:xsi="http://www.w3.org/2001/XMLSchema-instance" xmlns:pc="http://schemas.microsoft.com/office/infopath/2007/PartnerControls">
  <documentManagement>
    <TaxCatchAll xmlns="e126af30-9791-457d-b891-76bff6f8dcbd" xsi:nil="true"/>
    <lcf76f155ced4ddcb4097134ff3c332f xmlns="8dc4b2a5-9b3e-4801-8c4c-101849385d00">
      <Terms xmlns="http://schemas.microsoft.com/office/infopath/2007/PartnerControls"/>
    </lcf76f155ced4ddcb4097134ff3c332f>
  </documentManagement>
</p:properties>
</file>

<file path=customXml/item7.xml><?xml version="1.0" encoding="utf-8"?>
<?xml-stylesheet type="text/xsl" href="l10n_strings_2_html.xsl"?>
<l:l10n xmlns:l="http://www.ca.com/l10n">
  <l:lang name="Chinese (Simplified)" code="zh-Hans">
    <l:gentext>
      <l:item key="apptext" text="附录 %1："/>
      <l:item key="chaptext" text="第 %1 章："/>
      <l:item key="indextext" text="索引"/>
      <l:item key="glosstext" text="词汇表"/>
      <l:item key="seetext" text="p."/>
      <l:item key="toctext" text="目录"/>
    </l:gentext>
    <l:styles>
      <l:style name="another line" farEastFont="新宋体"/>
      <l:style name="Appendix Heading" farEastFont="新宋体"/>
      <l:style name="Before Table" farEastFont="新宋体"/>
      <l:style name="Before Table Full" farEastFont="新宋体"/>
      <l:style name="Block Text" enum="wdStyleBlockQuotation" code="-85" farEastFont="新宋体"/>
      <l:style name="Body Text" enum="wdStyleBodyText" code="-67" farEastFont="新宋体"/>
      <l:style name="Body Text 2" enum="wdStyleBodyText2" code="-81" farEastFont="新宋体"/>
      <l:style name="Body Text 3" enum="wdStyleBodyText3" code="-82" farEastFont="新宋体"/>
      <l:style name="Body Text First Indent" enum="wdStyleBodyTextFirstIndent" code="-78" farEastFont="新宋体"/>
      <l:style name="Body Text First Indent 2" enum="wdStyleBodyTextFirstIndent2" code="-79" farEastFont="新宋体"/>
      <l:style name="Body Text Indent" enum="wdStyleBodyTextIndent" code="-68" farEastFont="新宋体"/>
      <l:style name="Body Text Indent 3" enum="wdStyleBodyTextIndent3" code="-84" farEastFont="新宋体"/>
      <l:style name="Body Text Right" farEastFont="新宋体"/>
      <l:style name="Byline" farEastFont="新宋体"/>
      <l:style name="Caption" enum="wdStyleCaption" code="-35" farEastFont="新宋体"/>
      <l:style name="Chapter Title" farEastFont="新宋体"/>
      <l:style name="Closing" enum="wdStyleClosing" code="-64" farEastFont="新宋体"/>
      <l:style name="code" farEastFont="新宋体"/>
      <l:style name="code big" farEastFont="新宋体"/>
      <l:style name="code2" farEastFont="新宋体"/>
      <l:style name="code2 big" farEastFont="新宋体"/>
      <l:style name="code3" farEastFont="新宋体"/>
      <l:style name="code3 big" farEastFont="新宋体"/>
      <l:style name="codefirst" farEastFont="新宋体"/>
      <l:style name="codefirst big" farEastFont="新宋体"/>
      <l:style name="codefirst2" farEastFont="新宋体"/>
      <l:style name="codefirst2 big" farEastFont="新宋体"/>
      <l:style name="codefirst3" farEastFont="新宋体"/>
      <l:style name="codefirst3 big" farEastFont="新宋体"/>
      <l:style name="Contents Even Footer" farEastFont="新宋体"/>
      <l:style name="Contents Even Header" farEastFont="新宋体"/>
      <l:style name="Contents First Footer" farEastFont="新宋体"/>
      <l:style name="Contents Header" farEastFont="新宋体"/>
      <l:style name="Contents Odd Footer" farEastFont="新宋体"/>
      <l:style name="Contents Odd Header" farEastFont="新宋体"/>
      <l:style name="copyright" farEastFont="新宋体"/>
      <l:style name="Copyright Heading" farEastFont="新宋体"/>
      <l:style name="Date" enum="wdStyleDate" code="-77" farEastFont="新宋体"/>
      <l:style name="Document Map" enum="wdStyleNavPane" code="-90" farEastFont="新宋体"/>
      <l:style name="Editorial Note" farEastFont="新宋体"/>
      <l:style name="Empty Footer" farEastFont="新宋体"/>
      <l:style name="Endnote Text" enum="wdStyleEndnoteText" code="-44" farEastFont="新宋体"/>
      <l:style name="Even Footer" farEastFont="新宋体"/>
      <l:style name="Even Header" farEastFont="新宋体"/>
      <l:style name="Example SubHeading" farEastFont="新宋体"/>
      <l:style name="extra space" farEastFont="新宋体"/>
      <l:style name="Figures" farEastFont="新宋体"/>
      <l:style name="First Footer" farEastFont="新宋体"/>
      <l:style name="First Header" farEastFont="新宋体"/>
      <l:style name="Footer" enum="wdStyleFooter" code="-33" farEastFont="新宋体"/>
      <l:style name="Footnote Text" enum="wdStyleFootnoteText" code="-30" farEastFont="新宋体"/>
      <l:style name="Glossary Definition" farEastFont="新宋体"/>
      <l:style name="Glossary Heading" farEastFont="新宋体"/>
      <l:style name="Glossary Term" farEastFont="新宋体"/>
      <l:style name="Glossary Title" farEastFont="新宋体"/>
      <l:style name="Header" enum="wdStyleHeader" code="-32" farEastFont="新宋体"/>
      <l:style name="Heading 1" enum="wdStyleHeading1" code="-2" farEastFont="新宋体"/>
      <l:style name="Heading 2" enum="wdStyleHeading2" code="-3" farEastFont="新宋体"/>
      <l:style name="Heading 3" enum="wdStyleHeading3" code="-4" farEastFont="新宋体"/>
      <l:style name="Heading 4" enum="wdStyleHeading4" code="-5" farEastFont="新宋体"/>
      <l:style name="Heading 5" enum="wdStyleHeading5" code="-6" farEastFont="新宋体"/>
      <l:style name="Heading 6" enum="wdStyleHeading6" code="-7" farEastFont="新宋体"/>
      <l:style name="Heading 7" enum="wdStyleHeading7" code="-8" farEastFont="新宋体"/>
      <l:style name="Heading 8" enum="wdStyleHeading8" code="-9" farEastFont="新宋体"/>
      <l:style name="Heading 9" enum="wdStyleHeading9" code="-10" farEastFont="新宋体"/>
      <l:style name="HTML Address" enum="wdStyleHtmlAddress" code="-97" farEastFont="新宋体"/>
      <l:style name="HTML Preformatted" enum="wdStyleHtmlPre" code="-102" farEastFont="新宋体"/>
      <l:style name="Important" farEastFont="新宋体"/>
      <l:style name="InChapter" farEastFont="新宋体"/>
      <l:style name="Index 1" enum="wdStyleIndex1" code="-11" farEastFont="新宋体"/>
      <l:style name="Index 2" enum="wdStyleIndex2" code="-12" farEastFont="新宋体"/>
      <l:style name="Index 3" enum="wdStyleIndex3" code="-13" farEastFont="新宋体"/>
      <l:style name="Index 4" enum="wdStyleIndex4" code="-14" farEastFont="新宋体"/>
      <l:style name="Index 5" enum="wdStyleIndex5" code="-15" farEastFont="新宋体"/>
      <l:style name="Index 6" enum="wdStyleIndex6" code="-16" farEastFont="新宋体"/>
      <l:style name="Index 7" enum="wdStyleIndex7" code="-17" farEastFont="新宋体"/>
      <l:style name="Index 9" enum="wdStyleIndex9" code="-19" farEastFont="新宋体"/>
      <l:style name="Index A to Z" farEastFont="新宋体"/>
      <l:style name="Index Heading" enum="wdStyleIndexHeading" code="-34" farEastFont="新宋体"/>
      <l:style name="Index Title" farEastFont="新宋体"/>
      <l:style name="Intense Quote" enum="wdStyleIntenseQuote" code="-182" farEastFont="新宋体"/>
      <l:style name="List" enum="wdStyleList" code="-48" farEastFont="新宋体"/>
      <l:style name="List 2" enum="wdStyleList2" code="-51" farEastFont="新宋体"/>
      <l:style name="List 3" enum="wdStyleList3" code="-52" farEastFont="新宋体"/>
      <l:style name="List 4" enum="wdStyleList4" code="-53" farEastFont="新宋体"/>
      <l:style name="List 5" enum="wdStyleList5" code="-54" farEastFont="新宋体"/>
      <l:style name="List Alpha" farEastFont="新宋体"/>
      <l:style name="List Alpha 2" farEastFont="新宋体"/>
      <l:style name="List Bullet" enum="wdStyleListBullet" code="-49" farEastFont="新宋体"/>
      <l:style name="List Bullet 2" enum="wdStyleListBullet2" code="-55" farEastFont="新宋体"/>
      <l:style name="List Bullet 2 Endash" farEastFont="新宋体"/>
      <l:style name="List Bullet 3" enum="wdStyleListBullet3" code="-56" farEastFont="新宋体"/>
      <l:style name="List Bullet 4" enum="wdStyleListBullet4" code="-57" farEastFont="新宋体"/>
      <l:style name="List Bullet 5" enum="wdStyleListBullet5" code="-58" farEastFont="新宋体"/>
      <l:style name="List Checkbox" farEastFont="新宋体"/>
      <l:style name="List Continue" enum="wdStyleListContinue" code="-69" farEastFont="新宋体"/>
      <l:style name="List Continue 2" enum="wdStyleListContinue2" code="-70" farEastFont="新宋体"/>
      <l:style name="List Continue 3" enum="wdStyleListContinue3" code="-71" farEastFont="新宋体"/>
      <l:style name="List Continue 4" enum="wdStyleListContinue4" code="-72" farEastFont="新宋体"/>
      <l:style name="List Continue 5" enum="wdStyleListContinue5" code="-73" farEastFont="新宋体"/>
      <l:style name="List Important" farEastFont="新宋体"/>
      <l:style name="List Important 2" farEastFont="新宋体"/>
      <l:style name="List Note" farEastFont="新宋体"/>
      <l:style name="List Note 2" farEastFont="新宋体"/>
      <l:style name="List Number" enum="wdStyleListNumber" code="-50" farEastFont="新宋体"/>
      <l:style name="List Number 2" enum="wdStyleListNumber2" code="-59" farEastFont="新宋体"/>
      <l:style name="List Number 3" enum="wdStyleListNumber3" code="-60" farEastFont="新宋体"/>
      <l:style name="List Number 4" enum="wdStyleListNumber4" code="-61" farEastFont="新宋体"/>
      <l:style name="List Number 5" enum="wdStyleListNumber5" code="-62" farEastFont="新宋体"/>
      <l:style name="List Paragraph" enum="wdStyleListParagraph" code="-180" farEastFont="新宋体"/>
      <l:style name="List Picture" farEastFont="新宋体"/>
      <l:style name="Logo" farEastFont="新宋体"/>
      <l:style name="Logo 2" farEastFont="新宋体"/>
      <l:style name="Logo Old" farEastFont="新宋体"/>
      <l:style name="Margin Icons" farEastFont="新宋体"/>
      <l:style name="Margin Note" farEastFont="新宋体"/>
      <l:style name="Message Header" enum="wdStyleMessageHeader" code="-74" farEastFont="新宋体"/>
      <l:style name="Message Number" farEastFont="新宋体"/>
      <l:style name="Message Text" farEastFont="新宋体"/>
      <l:style name="MiniTOCIntro" farEastFont="新宋体"/>
      <l:style name="MiniTOCItem" farEastFont="新宋体"/>
      <l:style name="MiniTOCTitle" farEastFont="新宋体"/>
      <l:style name="Missing Object" farEastFont="新宋体"/>
      <l:style name="Normal" enum="wdStyleNormal" code="-1" farEastFont="新宋体"/>
      <l:style name="Normal (Web)" enum="wdStyleHtmlNormal" code="-95" farEastFont="新宋体"/>
      <l:style name="Normal Indent" enum="wdStyleNormalIndent" code="-29" farEastFont="新宋体"/>
      <l:style name="Normal Term" farEastFont="新宋体"/>
      <l:style name="Normal Term 2" farEastFont="新宋体"/>
      <l:style name="Normal Term 3" farEastFont="新宋体"/>
      <l:style name="Normal Term Continued" farEastFont="新宋体"/>
      <l:style name="Normal Term Continued 2" farEastFont="新宋体"/>
      <l:style name="Normal Term Continued 3" farEastFont="新宋体"/>
      <l:style name="Note" farEastFont="新宋体"/>
      <l:style name="Note Heading" enum="wdStyleNoteHeading" code="-80" farEastFont="新宋体"/>
      <l:style name="Odd Footer" farEastFont="新宋体"/>
      <l:style name="Odd Header" farEastFont="新宋体"/>
      <l:style name="Picture" farEastFont="新宋体"/>
      <l:style name="PictureFull" farEastFont="新宋体"/>
      <l:style name="Plain Text" enum="wdStylePlainText" code="-91" farEastFont="新宋体"/>
      <l:style name="Preformatted" farEastFont="新宋体"/>
      <l:style name="Procedure SubHeading" farEastFont="新宋体"/>
      <l:style name="Quote" enum="wdStyleQuote" code="-181" farEastFont="新宋体"/>
      <l:style name="ReasonAction Heading" farEastFont="新宋体"/>
      <l:style name="ReasonAction Text" farEastFont="新宋体"/>
      <l:style name="Report" farEastFont="新宋体"/>
      <l:style name="Report Continued" farEastFont="新宋体"/>
      <l:style name="Salutation" enum="wdStyleSalutation" code="-76" farEastFont="新宋体"/>
      <l:style name="Style TOCTitle" farEastFont="新宋体"/>
      <l:style name="SubHeading" farEastFont="新宋体"/>
      <l:style name="Subtitle" enum="wdStyleSubtitle" code="-75" farEastFont="新宋体"/>
      <l:style name="SuperHeading" farEastFont="新宋体"/>
      <l:style name="SuperTitle" farEastFont="新宋体"/>
      <l:style name="Syntax" farEastFont="新宋体"/>
      <l:style name="Syntax Continued" farEastFont="新宋体"/>
      <l:style name="Table Body Text" farEastFont="新宋体"/>
      <l:style name="Table Heading" farEastFont="新宋体"/>
      <l:style name="Table List Bullet" farEastFont="新宋体"/>
      <l:style name="Table List Number" farEastFont="新宋体"/>
      <l:style name="Table Note" farEastFont="新宋体"/>
      <l:style name="Table of Authorities" enum="wdStyleTableOfAuthorities" code="-45" farEastFont="新宋体"/>
      <l:style name="Table of Figures" enum="wdStyleTableOfFigures" code="-36" farEastFont="新宋体"/>
      <l:style name="Text Screen" farEastFont="新宋体"/>
      <l:style name="Text Screen Continued" farEastFont="新宋体"/>
      <l:style name="Text Screen Indent" farEastFont="新宋体"/>
      <l:style name="Text Screen Indent Continued" farEastFont="新宋体"/>
      <l:style name="Title" enum="wdStyleTitle" code="-63" farEastFont="新宋体"/>
      <l:style name="TOA Heading" enum="wdStyleTOAHeading" code="-47" farEastFont="新宋体"/>
      <l:style name="TOC 1" enum="wdStyleTOC1" code="-20" farEastFont="新宋体"/>
      <l:style name="TOC 2" enum="wdStyleTOC2" code="-21" farEastFont="新宋体"/>
      <l:style name="TOC 3" enum="wdStyleTOC3" code="-22" farEastFont="新宋体"/>
      <l:style name="TOC 4" enum="wdStyleTOC4" code="-23" farEastFont="新宋体"/>
      <l:style name="TOC 5" enum="wdStyleTOC5" code="-24" farEastFont="新宋体"/>
      <l:style name="TOC 6" enum="wdStyleTOC6" code="-25" farEastFont="新宋体"/>
      <l:style name="TOC 8" enum="wdStyleTOC8" code="-27" farEastFont="新宋体"/>
      <l:style name="TOC 9" enum="wdStyleTOC9" code="-28" farEastFont="新宋体"/>
      <l:style name="TOCTitle" farEastFont="新宋体"/>
      <l:style name="TOFTitle" farEastFont="新宋体"/>
      <l:style name="Version" farEastFont="新宋体"/>
      <l:style name="Warning" farEastFont="新宋体"/>
      <l:style name="Wily Logo" farEastFont="新宋体"/>
    </l:styles>
  </l:lang>
  <l:lang name="Chinese (Traditional)" code="zh-Hant">
    <l:gentext>
      <l:item key="apptext" text="附錄 %1："/>
      <l:item key="chaptext" text="第 %1 章："/>
      <l:item key="indextext" text="索引"/>
      <l:item key="glosstext" text="詞彙表"/>
      <l:item key="seetext" text="位於 p."/>
      <l:item key="toctext" text="目錄"/>
    </l:gentext>
    <l:styles>
      <l:style name="another line" farEastFont="新細明體"/>
      <l:style name="Appendix Heading" farEastFont="新細明體"/>
      <l:style name="Before Table" farEastFont="新細明體"/>
      <l:style name="Before Table Full" farEastFont="新細明體"/>
      <l:style name="Block Text" enum="wdStyleBlockQuotation" code="-85" farEastFont="新細明體"/>
      <l:style name="Body Text" enum="wdStyleBodyText" code="-67" farEastFont="新細明體"/>
      <l:style name="Body Text 2" enum="wdStyleBodyText2" code="-81" farEastFont="新細明體"/>
      <l:style name="Body Text 3" enum="wdStyleBodyText3" code="-82" farEastFont="新細明體"/>
      <l:style name="Body Text First Indent" enum="wdStyleBodyTextFirstIndent" code="-78" farEastFont="新細明體"/>
      <l:style name="Body Text First Indent 2" enum="wdStyleBodyTextFirstIndent2" code="-79" farEastFont="新細明體"/>
      <l:style name="Body Text Indent" enum="wdStyleBodyTextIndent" code="-68" farEastFont="新細明體"/>
      <l:style name="Body Text Indent 3" enum="wdStyleBodyTextIndent3" code="-84" farEastFont="新細明體"/>
      <l:style name="Body Text Right" farEastFont="新細明體"/>
      <l:style name="Byline" farEastFont="新細明體"/>
      <l:style name="Caption" enum="wdStyleCaption" code="-35" farEastFont="新細明體"/>
      <l:style name="Chapter Title" farEastFont="新細明體"/>
      <l:style name="Closing" enum="wdStyleClosing" code="-64" farEastFont="新細明體"/>
      <l:style name="code" farEastFont="新細明體"/>
      <l:style name="code big" farEastFont="新細明體"/>
      <l:style name="code2" farEastFont="新細明體"/>
      <l:style name="code2 big" farEastFont="新細明體"/>
      <l:style name="code3" farEastFont="新細明體"/>
      <l:style name="code3 big" farEastFont="新細明體"/>
      <l:style name="codefirst" farEastFont="新細明體"/>
      <l:style name="codefirst big" farEastFont="新細明體"/>
      <l:style name="codefirst2" farEastFont="新細明體"/>
      <l:style name="codefirst2 big" farEastFont="新細明體"/>
      <l:style name="codefirst3" farEastFont="新細明體"/>
      <l:style name="codefirst3 big" farEastFont="新細明體"/>
      <l:style name="Contents Even Footer" farEastFont="新細明體"/>
      <l:style name="Contents Even Header" farEastFont="新細明體"/>
      <l:style name="Contents First Footer" farEastFont="新細明體"/>
      <l:style name="Contents Header" farEastFont="新細明體"/>
      <l:style name="Contents Odd Footer" farEastFont="新細明體"/>
      <l:style name="Contents Odd Header" farEastFont="新細明體"/>
      <l:style name="copyright" farEastFont="新細明體"/>
      <l:style name="Copyright Heading" farEastFont="新細明體"/>
      <l:style name="Date" enum="wdStyleDate" code="-77" farEastFont="新細明體"/>
      <l:style name="Document Map" enum="wdStyleNavPane" code="-90" farEastFont="新細明體"/>
      <l:style name="Editorial Note" farEastFont="新細明體"/>
      <l:style name="Empty Footer" farEastFont="新細明體"/>
      <l:style name="Endnote Text" enum="wdStyleEndnoteText" code="-44" farEastFont="新細明體"/>
      <l:style name="Envelope Address" enum="wdStyleEnvelopeAddress" code="-37" farEastFont="新細明體"/>
      <l:style name="Envelope Return" enum="wdStyleEnvelopeReturn" code="-38" farEastFont="新細明體"/>
      <l:style name="Even Footer" farEastFont="新細明體"/>
      <l:style name="Even Header" farEastFont="新細明體"/>
      <l:style name="Example SubHeading" farEastFont="新細明體"/>
      <l:style name="extra space" farEastFont="新細明體"/>
      <l:style name="Figures" farEastFont="新細明體"/>
      <l:style name="First Footer" farEastFont="新細明體"/>
      <l:style name="First Header" farEastFont="新細明體"/>
      <l:style name="Footer" enum="wdStyleFooter" code="-33" farEastFont="新細明體"/>
      <l:style name="Footnote Text" enum="wdStyleFootnoteText" code="-30" farEastFont="新細明體"/>
      <l:style name="Glossary Definition" farEastFont="新細明體"/>
      <l:style name="Glossary Heading" farEastFont="新細明體"/>
      <l:style name="Glossary Term" farEastFont="新細明體"/>
      <l:style name="Glossary Title" farEastFont="新細明體"/>
      <l:style name="Header" enum="wdStyleHeader" code="-32" farEastFont="新細明體"/>
      <l:style name="Heading 1" enum="wdStyleHeading1" code="-2" farEastFont="新細明體"/>
      <l:style name="Heading 2" enum="wdStyleHeading2" code="-3" farEastFont="新細明體"/>
      <l:style name="Heading 3" enum="wdStyleHeading3" code="-4" farEastFont="新細明體"/>
      <l:style name="Heading 4" enum="wdStyleHeading4" code="-5" farEastFont="新細明體"/>
      <l:style name="Heading 5" enum="wdStyleHeading5" code="-6" farEastFont="新細明體"/>
      <l:style name="Heading 6" enum="wdStyleHeading6" code="-7" farEastFont="新細明體"/>
      <l:style name="Heading 7" enum="wdStyleHeading7" code="-8" farEastFont="新細明體"/>
      <l:style name="Heading 8" enum="wdStyleHeading8" code="-9" farEastFont="新細明體"/>
      <l:style name="Heading 9" enum="wdStyleHeading9" code="-10" farEastFont="新細明體"/>
      <l:style name="HTML Address" enum="wdStyleHtmlAddress" code="-97" farEastFont="新細明體"/>
      <l:style name="HTML Preformatted" enum="wdStyleHtmlPre" code="-102" farEastFont="新細明體"/>
      <l:style name="Important" farEastFont="新細明體"/>
      <l:style name="InChapter" farEastFont="新細明體"/>
      <l:style name="Index 1" enum="wdStyleIndex1" code="-11" farEastFont="新細明體"/>
      <l:style name="Index 2" enum="wdStyleIndex2" code="-12" farEastFont="新細明體"/>
      <l:style name="Index 3" enum="wdStyleIndex3" code="-13" farEastFont="新細明體"/>
      <l:style name="Index 4" enum="wdStyleIndex4" code="-14" farEastFont="新細明體"/>
      <l:style name="Index 5" enum="wdStyleIndex5" code="-15" farEastFont="新細明體"/>
      <l:style name="Index 6" enum="wdStyleIndex6" code="-16" farEastFont="新細明體"/>
      <l:style name="Index 7" enum="wdStyleIndex7" code="-17" farEastFont="新細明體"/>
      <l:style name="Index 9" enum="wdStyleIndex9" code="-19" farEastFont="新細明體"/>
      <l:style name="Index A to Z" farEastFont="新細明體"/>
      <l:style name="Index Heading" enum="wdStyleIndexHeading" code="-34" farEastFont="新細明體"/>
      <l:style name="Index Title" farEastFont="新細明體"/>
      <l:style name="Intense Quote" enum="wdStyleIntenseQuote" code="-182" farEastFont="新細明體"/>
      <l:style name="List" enum="wdStyleList" code="-48" farEastFont="新細明體"/>
      <l:style name="List 2" enum="wdStyleList2" code="-51" farEastFont="新細明體"/>
      <l:style name="List 3" enum="wdStyleList3" code="-52" farEastFont="新細明體"/>
      <l:style name="List 4" enum="wdStyleList4" code="-53" farEastFont="新細明體"/>
      <l:style name="List 5" enum="wdStyleList5" code="-54" farEastFont="新細明體"/>
      <l:style name="List Alpha" farEastFont="新細明體"/>
      <l:style name="List Alpha 2" farEastFont="新細明體"/>
      <l:style name="List Bullet" enum="wdStyleListBullet" code="-49" farEastFont="新細明體"/>
      <l:style name="List Bullet 2" enum="wdStyleListBullet2" code="-55" farEastFont="新細明體"/>
      <l:style name="List Bullet 2 Endash" farEastFont="新細明體"/>
      <l:style name="List Bullet 3" enum="wdStyleListBullet3" code="-56" farEastFont="新細明體"/>
      <l:style name="List Bullet 4" enum="wdStyleListBullet4" code="-57" farEastFont="新細明體"/>
      <l:style name="List Bullet 5" enum="wdStyleListBullet5" code="-58" farEastFont="新細明體"/>
      <l:style name="List Checkbox" farEastFont="新細明體"/>
      <l:style name="List Continue" enum="wdStyleListContinue" code="-69" farEastFont="新細明體"/>
      <l:style name="List Continue 2" enum="wdStyleListContinue2" code="-70" farEastFont="新細明體"/>
      <l:style name="List Continue 3" enum="wdStyleListContinue3" code="-71" farEastFont="新細明體"/>
      <l:style name="List Continue 4" enum="wdStyleListContinue4" code="-72" farEastFont="新細明體"/>
      <l:style name="List Continue 5" enum="wdStyleListContinue5" code="-73" farEastFont="新細明體"/>
      <l:style name="List Important" farEastFont="新細明體"/>
      <l:style name="List Important 2" farEastFont="新細明體"/>
      <l:style name="List Note" farEastFont="新細明體"/>
      <l:style name="List Note 2" farEastFont="新細明體"/>
      <l:style name="List Number" enum="wdStyleListNumber" code="-50" farEastFont="新細明體"/>
      <l:style name="List Number 2" enum="wdStyleListNumber2" code="-59" farEastFont="新細明體"/>
      <l:style name="List Number 3" enum="wdStyleListNumber3" code="-60" farEastFont="新細明體"/>
      <l:style name="List Number 4" enum="wdStyleListNumber4" code="-61" farEastFont="新細明體"/>
      <l:style name="List Number 5" enum="wdStyleListNumber5" code="-62" farEastFont="新細明體"/>
      <l:style name="List Paragraph" enum="wdStyleListParagraph" code="-180" farEastFont="新細明體"/>
      <l:style name="List Picture" farEastFont="新細明體"/>
      <l:style name="Logo" farEastFont="新細明體"/>
      <l:style name="Logo 2" farEastFont="新細明體"/>
      <l:style name="Logo Old" farEastFont="新細明體"/>
      <l:style name="Margin Icons" farEastFont="新細明體"/>
      <l:style name="Margin Note" farEastFont="新細明體"/>
      <l:style name="Message Header" enum="wdStyleMessageHeader" code="-74" farEastFont="新細明體"/>
      <l:style name="Message Number" farEastFont="新細明體"/>
      <l:style name="Message Text" farEastFont="新細明體"/>
      <l:style name="MiniTOCIntro" farEastFont="新細明體"/>
      <l:style name="MiniTOCItem" farEastFont="新細明體"/>
      <l:style name="MiniTOCTitle" farEastFont="新細明體"/>
      <l:style name="Missing Object" farEastFont="新細明體"/>
      <l:style name="Normal" enum="wdStyleNormal" code="-1" farEastFont="新細明體"/>
      <l:style name="Normal (Web)" enum="wdStyleHtmlNormal" code="-95" farEastFont="新細明體"/>
      <l:style name="Normal Indent" enum="wdStyleNormalIndent" code="-29" farEastFont="新細明體"/>
      <l:style name="Normal Term" farEastFont="新細明體"/>
      <l:style name="Normal Term 2" farEastFont="新細明體"/>
      <l:style name="Normal Term 3" farEastFont="新細明體"/>
      <l:style name="Normal Term Continued" farEastFont="新細明體"/>
      <l:style name="Normal Term Continued 2" farEastFont="新細明體"/>
      <l:style name="Normal Term Continued 3" farEastFont="新細明體"/>
      <l:style name="Note" farEastFont="新細明體"/>
      <l:style name="Note Heading" enum="wdStyleNoteHeading" code="-80" farEastFont="新細明體"/>
      <l:style name="Odd Footer" farEastFont="新細明體"/>
      <l:style name="Odd Header" farEastFont="新細明體"/>
      <l:style name="Picture" farEastFont="新細明體"/>
      <l:style name="PictureFull" farEastFont="新細明體"/>
      <l:style name="Plain Text" enum="wdStylePlainText" code="-91" farEastFont="新細明體"/>
      <l:style name="Preformatted" farEastFont="新細明體"/>
      <l:style name="Procedure SubHeading" farEastFont="新細明體"/>
      <l:style name="Quote" enum="wdStyleQuote" code="-181" farEastFont="新細明體"/>
      <l:style name="ReasonAction Heading" farEastFont="新細明體"/>
      <l:style name="ReasonAction Text" farEastFont="新細明體"/>
      <l:style name="Report" farEastFont="新細明體"/>
      <l:style name="Report Continued" farEastFont="新細明體"/>
      <l:style name="Salutation" enum="wdStyleSalutation" code="-76" farEastFont="新細明體"/>
      <l:style name="Style TOCTitle" farEastFont="新細明體"/>
      <l:style name="SubHeading" farEastFont="新細明體"/>
      <l:style name="Subtitle" enum="wdStyleSubtitle" code="-75" farEastFont="新細明體"/>
      <l:style name="SuperHeading" farEastFont="新細明體"/>
      <l:style name="SuperTitle" farEastFont="新細明體"/>
      <l:style name="Syntax" farEastFont="新細明體"/>
      <l:style name="Syntax Continued" farEastFont="新細明體"/>
      <l:style name="Table Body Text" farEastFont="新細明體"/>
      <l:style name="Table Heading" farEastFont="新細明體"/>
      <l:style name="Table List Bullet" farEastFont="新細明體"/>
      <l:style name="Table List Number" farEastFont="新細明體"/>
      <l:style name="Table Note" farEastFont="新細明體"/>
      <l:style name="Table of Authorities" enum="wdStyleTableOfAuthorities" code="-45" farEastFont="新細明體"/>
      <l:style name="Table of Figures" enum="wdStyleTableOfFigures" code="-36" farEastFont="新細明體"/>
      <l:style name="Text Screen" farEastFont="新細明體"/>
      <l:style name="Text Screen Continued" farEastFont="新細明體"/>
      <l:style name="Text Screen Indent" farEastFont="新細明體"/>
      <l:style name="Text Screen Indent Continued" farEastFont="新細明體"/>
      <l:style name="Title" enum="wdStyleTitle" code="-63" farEastFont="新細明體"/>
      <l:style name="TOA Heading" enum="wdStyleTOAHeading" code="-47" farEastFont="新細明體"/>
      <l:style name="TOC 1" enum="wdStyleTOC1" code="-20" farEastFont="新細明體"/>
      <l:style name="TOC 2" enum="wdStyleTOC2" code="-21" farEastFont="新細明體"/>
      <l:style name="TOC 3" enum="wdStyleTOC3" code="-22" farEastFont="新細明體"/>
      <l:style name="TOC 4" enum="wdStyleTOC4" code="-23" farEastFont="新細明體"/>
      <l:style name="TOC 5" enum="wdStyleTOC5" code="-24" farEastFont="新細明體"/>
      <l:style name="TOC 6" enum="wdStyleTOC6" code="-25" farEastFont="新細明體"/>
      <l:style name="TOC 8" enum="wdStyleTOC8" code="-27" farEastFont="新細明體"/>
      <l:style name="TOC 9" enum="wdStyleTOC9" code="-28" farEastFont="新細明體"/>
      <l:style name="TOCTitle" farEastFont="新細明體"/>
      <l:style name="TOFTitle" farEastFont="新細明體"/>
      <l:style name="Version" farEastFont="新細明體"/>
      <l:style name="Warning" farEastFont="新細明體"/>
      <l:style name="Wily Logo" farEastFont="新細明體"/>
    </l:styles>
  </l:lang>
  <l:lang name="Czech" code="cs">
    <l:gentext>
      <l:item key="apptext" text="Dodatek %1:"/>
      <l:item key="chaptext" text="Kapitola %1:"/>
      <l:item key="indextext" text="Rejstřík"/>
      <l:item key="glosstext" text="Glosář"/>
      <l:item key="seetext" text="strana"/>
      <l:item key="toctext" text="Obsah"/>
    </l:gentext>
  </l:lang>
  <l:lang name="Danish" code="da">
    <l:gentext>
      <l:item key="apptext" text="Tillæg %1:"/>
      <l:item key="chaptext" text="Kapitel %1:"/>
      <l:item key="indextext" text="Indeks"/>
      <l:item key="glosstext" text="Ordliste"/>
      <l:item key="seetext" text="på side"/>
      <l:item key="toctext" text="Indhold"/>
    </l:gentext>
  </l:lang>
  <l:lang name="Dutch" code="nl">
    <l:gentext>
      <l:item key="apptext" text="Bijlage %1:"/>
      <l:item key="chaptext" text="Hoofdstuk %1:"/>
      <l:item key="indextext" text="Index"/>
      <l:item key="glosstext" text="Woordenlijst"/>
      <l:item key="seetext" text="op pagina"/>
      <l:item key="toctext" text="Inhoud"/>
    </l:gentext>
  </l:lang>
  <l:lang name="English" code="en">
    <l:gentext>
      <l:item key="apptext" text="Appendix %1:"/>
      <l:item key="chaptext" text="Chapter %1："/>
      <l:item key="indextext" text="Index"/>
      <l:item key="glosstext" text="Glossary"/>
      <l:item key="seetext" text="see page"/>
      <l:item key="toctext" text="Contents"/>
    </l:gentext>
  </l:lang>
  <l:lang name="Finnish" code="fi">
    <l:gentext>
      <l:item key="apptext" text="Liite %1:"/>
      <l:item key="chaptext" text="Luku %1:"/>
      <l:item key="indextext" text="Hakemisto"/>
      <l:item key="glosstext" text="Sanasto"/>
      <l:item key="seetext" text="sivulla"/>
      <l:item key="toctext" text="Sisällys"/>
    </l:gentext>
  </l:lang>
  <l:lang name="French" code="fr">
    <l:gentext>
      <l:item key="apptext" text="Annexe %1:"/>
      <l:item key="chaptext" text="Chapitre %1:"/>
      <l:item key="indextext" text="Index"/>
      <l:item key="glosstext" text="Glossaire"/>
      <l:item key="seetext" text="page"/>
      <l:item key="toctext" text="Table des matières"/>
    </l:gentext>
  </l:lang>
  <l:lang name="German" code="de">
    <l:gentext>
      <l:item key="apptext" text="Anhang %1:"/>
      <l:item key="chaptext" text="Kapitel %1:"/>
      <l:item key="indextext" text="Index"/>
      <l:item key="glosstext" text="Terminologieglossar"/>
      <l:item key="seetext" text="siehe Seite"/>
      <l:item key="toctext" text="Inhalt"/>
    </l:gentext>
  </l:lang>
  <l:lang name="Greek" code="el">
    <l:gentext>
      <l:item key="apptext" text="Παράρτημα %1:"/>
      <l:item key="chaptext" text="Κεφάλαιο %1:"/>
      <l:item key="indextext" text="Ευρετήριο"/>
      <l:item key="glosstext" text="Γλωσσάρι"/>
      <l:item key="seetext" text="στη σελίδα"/>
      <l:item key="toctext" text="Περιεχόμενα"/>
    </l:gentext>
  </l:lang>
  <l:lang name="Hungarian" code="hu">
    <l:gentext>
      <l:item key="apptext" text="Függelék %1:"/>
      <l:item key="chaptext" text="Fejezet %1:"/>
      <l:item key="indextext" text="Tárgymutató"/>
      <l:item key="glosstext" text="Szószedet"/>
      <l:item key="seetext" text="lapon"/>
      <l:item key="toctext" text="Tartaloms"/>
    </l:gentext>
  </l:lang>
  <l:lang name="Italian" code="it">
    <l:gentext>
      <l:item key="apptext" text="Appendice %1:"/>
      <l:item key="chaptext" text="Capitolo %1:"/>
      <l:item key="indextext" text="Indice"/>
      <l:item key="glosstext" text="Glossario"/>
      <l:item key="seetext" text="a pagina"/>
      <l:item key="toctext" text="Sommario"/>
    </l:gentext>
  </l:lang>
  <l:lang name="Japanese" code="ja">
    <l:gentext>
      <l:item key="apptext" text="付録 %1:"/>
      <l:item key="chaptext" text="第 %1 章："/>
      <l:item key="indextext" text="索引"/>
      <l:item key="glosstext" text="Glossary"/>
      <l:item key="seetext" text="P."/>
      <l:item key="toctext" text="目次"/>
    </l:gentext>
    <l:styles>
      <l:style name="another line" farEastFont="MS P明朝"/>
      <l:style name="Appendix Heading" farEastFont="ＭＳ Ｐゴシック"/>
      <l:style name="Before Table" farEastFont="MS P明朝"/>
      <l:style name="Before Table Full" farEastFont="MS P明朝"/>
      <l:style name="Block Text" enum="wdStyleBlockQuotation" code="-85" farEastFont="MS P明朝"/>
      <l:style name="Body Text" enum="wdStyleBodyText" code="-67" farEastFont="MS P明朝"/>
      <l:style name="Body Text 2" enum="wdStyleBodyText2" code="-81" farEastFont="MS P明朝"/>
      <l:style name="Body Text 3" enum="wdStyleBodyText3" code="-82" farEastFont="MS P明朝"/>
      <l:style name="Body Text First Indent" enum="wdStyleBodyTextFirstIndent" code="-78" farEastFont="MS P明朝"/>
      <l:style name="Body Text First Indent 2" enum="wdStyleBodyTextFirstIndent2" code="-79" farEastFont="MS P明朝"/>
      <l:style name="Body Text Indent" enum="wdStyleBodyTextIndent" code="-68" farEastFont="MS P明朝"/>
      <l:style name="Body Text Indent 2" enum="wdStyleBodyTextIndent2" code="-83" farEastFont="MS P明朝"/>
      <l:style name="Body Text Indent 3" enum="wdStyleBodyTextIndent3" code="-84" farEastFont="MS P明朝"/>
      <l:style name="Body Text Right" farEastFont="MS P明朝"/>
      <l:style name="Byline" farEastFont="ＭＳ Ｐゴシック"/>
      <l:style name="caption" enum="wdStyleCaption" code="-35" farEastFont="MS P明朝"/>
      <l:style name="Chapter Title" farEastFont="ＭＳ Ｐゴシック"/>
      <l:style name="Closing" enum="wdStyleClosing" code="-64" farEastFont="MS P明朝"/>
      <l:style name="code" farEastFont="MS P明朝"/>
      <l:style name="code big" farEastFont="MS P明朝"/>
      <l:style name="code2" farEastFont="MS P明朝"/>
      <l:style name="code2 big" farEastFont="MS P明朝"/>
      <l:style name="code3" farEastFont="MS P明朝"/>
      <l:style name="code3 big" farEastFont="MS P明朝"/>
      <l:style name="codefirst" farEastFont="MS P明朝"/>
      <l:style name="codefirst big" farEastFont="MS P明朝"/>
      <l:style name="codefirst2" farEastFont="MS P明朝"/>
      <l:style name="codefirst2 big" farEastFont="MS P明朝"/>
      <l:style name="codefirst3" farEastFont="MS P明朝"/>
      <l:style name="codefirst3 big" farEastFont="MS P明朝"/>
      <l:style name="Contents Even Footer" farEastFont="ＭＳ Ｐゴシック"/>
      <l:style name="Contents Even Header" farEastFont="ＭＳ Ｐゴシック"/>
      <l:style name="Contents First Footer" farEastFont="ＭＳ Ｐゴシック"/>
      <l:style name="Contents Header" farEastFont="ＭＳ Ｐゴシック"/>
      <l:style name="Contents Odd Footer" farEastFont="ＭＳ Ｐゴシック"/>
      <l:style name="Contents Odd Header" farEastFont="ＭＳ Ｐゴシック"/>
      <l:style name="copyright" farEastFont="MS P明朝"/>
      <l:style name="Copyright Heading" farEastFont="ＭＳ Ｐゴシック"/>
      <l:style name="Date" enum="wdStyleDate" code="-77" farEastFont="MS P明朝"/>
      <l:style name="Document Map" enum="wdStyleNavPane" code="-90" farEastFont="MS P明朝"/>
      <l:style name="Editorial Note" farEastFont="MS P明朝"/>
      <l:style name="Empty Footer" farEastFont="ＭＳ Ｐゴシック"/>
      <l:style name="endnote text" enum="wdStyleEndnoteText" code="-44" farEastFont="MS P明朝"/>
      <l:style name="envelope address" enum="wdStyleEnvelopeAddress" code="-37" farEastFont="MS P明朝"/>
      <l:style name="envelope return" enum="wdStyleEnvelopeReturn" code="-38" farEastFont="MS P明朝"/>
      <l:style name="Even Footer" farEastFont="ＭＳ Ｐゴシック"/>
      <l:style name="Even Header" farEastFont="ＭＳ Ｐゴシック"/>
      <l:style name="Example SubHeading" farEastFont="ＭＳ Ｐゴシック"/>
      <l:style name="extra space" farEastFont="MS P明朝"/>
      <l:style name="Figures" farEastFont="MS P明朝"/>
      <l:style name="First Footer" farEastFont="ＭＳ Ｐゴシック"/>
      <l:style name="First Header" farEastFont="ＭＳ Ｐゴシック"/>
      <l:style name="footer" enum="wdStyleFooter" code="-33" farEastFont="新宋体"/>
      <l:style name="footnote text" enum="wdStyleFootnoteText" code="-30" farEastFont="MS P明朝"/>
      <l:style name="Glossary Definition" farEastFont="MS P明朝"/>
      <l:style name="Glossary Heading" farEastFont="MS P明朝"/>
      <l:style name="Glossary Term" farEastFont="MS P明朝"/>
      <l:style name="Glossary Title" farEastFont="ＭＳ Ｐゴシック"/>
      <l:style name="header" enum="wdStyleHeader" code="-32" farEastFont="新宋体"/>
      <l:style name="heading 1" enum="wdStyleHeading1" code="-2" farEastFont="ＭＳ Ｐゴシック"/>
      <l:style name="heading 2" enum="wdStyleHeading2" code="-3" farEastFont="ＭＳ Ｐゴシック"/>
      <l:style name="heading 3" enum="wdStyleHeading3" code="-4" farEastFont="ＭＳ Ｐゴシック"/>
      <l:style name="heading 4" enum="wdStyleHeading4" code="-5" farEastFont="ＭＳ Ｐゴシック"/>
      <l:style name="heading 5" enum="wdStyleHeading5" code="-6" farEastFont="ＭＳ Ｐゴシック"/>
      <l:style name="heading 6" enum="wdStyleHeading6" code="-7" farEastFont="ＭＳ Ｐゴシック"/>
      <l:style name="heading 7" enum="wdStyleHeading7" code="-8" farEastFont="ＭＳ Ｐゴシック"/>
      <l:style name="heading 8" enum="wdStyleHeading8" code="-9" farEastFont="ＭＳ Ｐゴシック"/>
      <l:style name="heading 9" enum="wdStyleHeading9" code="-10" farEastFont="ＭＳ Ｐゴシック"/>
      <l:style name="HTML Address" enum="wdStyleHtmlAddress" code="-97" farEastFont="MS P明朝"/>
      <l:style name="HTML Preformatted" enum="wdStyleHtmlPre" code="-102" farEastFont="MS P明朝"/>
      <l:style name="Important" farEastFont="MS P明朝"/>
      <l:style name="InChapter" farEastFont="ＭＳ Ｐゴシック"/>
      <l:style name="index 1" enum="wdStyleIndex1" code="-11" farEastFont="MS P明朝"/>
      <l:style name="index 2" enum="wdStyleIndex2" code="-12" farEastFont="MS P明朝"/>
      <l:style name="index 3" enum="wdStyleIndex3" code="-13" farEastFont="MS P明朝"/>
      <l:style name="index 4" enum="wdStyleIndex4" code="-14" farEastFont="MS P明朝"/>
      <l:style name="index 5" enum="wdStyleIndex5" code="-15" farEastFont="MS P明朝"/>
      <l:style name="index 6" enum="wdStyleIndex6" code="-16" farEastFont="MS P明朝"/>
      <l:style name="index 7" enum="wdStyleIndex7" code="-17" farEastFont="MS P明朝"/>
      <l:style name="index 8" enum="wdStyleIndex8" code="-18" farEastFont="MS P明朝"/>
      <l:style name="index 9" enum="wdStyleIndex9" code="-19" farEastFont="MS P明朝"/>
      <l:style name="Index A to Z" farEastFont="ＭＳ Ｐゴシック"/>
      <l:style name="index heading" enum="wdStyleIndexHeading" code="-34" farEastFont="ＭＳ Ｐゴシック"/>
      <l:style name="Index Title" farEastFont="ＭＳ Ｐゴシック"/>
      <l:style name="Intense Quote" enum="wdStyleIntenseQuote" code="-182" farEastFont="MS P明朝"/>
      <l:style name="List" enum="wdStyleList" code="-48" farEastFont="MS P明朝"/>
      <l:style name="List 2" enum="wdStyleList2" code="-51" farEastFont="MS P明朝"/>
      <l:style name="List 3" enum="wdStyleList3" code="-52" farEastFont="MS P明朝"/>
      <l:style name="List 4" enum="wdStyleList4" code="-53" farEastFont="MS P明朝"/>
      <l:style name="List 5" enum="wdStyleList5" code="-54" farEastFont="MS P明朝"/>
      <l:style name="List Alpha" farEastFont="MS P明朝"/>
      <l:style name="List Alpha 2" farEastFont="MS P明朝"/>
      <l:style name="List Bullet" enum="wdStyleListBullet" code="-49" farEastFont="MS P明朝"/>
      <l:style name="List Bullet 2" enum="wdStyleListBullet2" code="-55" farEastFont="MS P明朝"/>
      <l:style name="List Bullet 2 Endash" farEastFont="MS P明朝"/>
      <l:style name="List Bullet 3" enum="wdStyleListBullet3" code="-56" farEastFont="MS P明朝"/>
      <l:style name="List Bullet 3 Endash" farEastFont="MS P明朝"/>
      <l:style name="List Bullet 4" enum="wdStyleListBullet4" code="-57" farEastFont="MS P明朝"/>
      <l:style name="List Bullet 5" enum="wdStyleListBullet5" code="-58" farEastFont="MS P明朝"/>
      <l:style name="List Checkbox" farEastFont="MS P明朝"/>
      <l:style name="List Continue" enum="wdStyleListContinue" code="-69" farEastFont="MS P明朝"/>
      <l:style name="List Continue 2" enum="wdStyleListContinue2" code="-70" farEastFont="MS P明朝"/>
      <l:style name="List Continue 3" enum="wdStyleListContinue3" code="-71" farEastFont="MS P明朝"/>
      <l:style name="List Continue 4" enum="wdStyleListContinue4" code="-72" farEastFont="MS P明朝"/>
      <l:style name="List Continue 5" enum="wdStyleListContinue5" code="-73" farEastFont="MS P明朝"/>
      <l:style name="List Important" farEastFont="MS P明朝"/>
      <l:style name="List Important 2" farEastFont="MS P明朝"/>
      <l:style name="List Note" farEastFont="MS P明朝"/>
      <l:style name="List Note 2" farEastFont="MS P明朝"/>
      <l:style name="List Number" enum="wdStyleListNumber" code="-50" farEastFont="MS P明朝"/>
      <l:style name="List Number 2" enum="wdStyleListNumber2" code="-59" farEastFont="MS P明朝"/>
      <l:style name="List Number 3" enum="wdStyleListNumber3" code="-60" farEastFont="MS P明朝"/>
      <l:style name="List Number 4" enum="wdStyleListNumber4" code="-61" farEastFont="MS P明朝"/>
      <l:style name="List Number 5" enum="wdStyleListNumber5" code="-62" farEastFont="MS P明朝"/>
      <l:style name="List Paragraph" enum="wdStyleListParagraph" code="-180" farEastFont="MS P明朝"/>
      <l:style name="List Picture" farEastFont="MS P明朝"/>
      <l:style name="Logo" farEastFont="MS P明朝"/>
      <l:style name="Logo 2" farEastFont="MS P明朝"/>
      <l:style name="Logo Old" farEastFont="MS P明朝"/>
      <l:style name="Margin Icons" farEastFont="MS P明朝"/>
      <l:style name="Margin Note" farEastFont="MS P明朝"/>
      <l:style name="Message Header" enum="wdStyleMessageHeader" code="-74" farEastFont="MS P明朝"/>
      <l:style name="Message Number" farEastFont="ＭＳ Ｐゴシック"/>
      <l:style name="Message Text" farEastFont="ＭＳ Ｐゴシック"/>
      <l:style name="MiniTOCIntro" farEastFont="MS P明朝"/>
      <l:style name="MiniTOCItem" farEastFont="MS P明朝"/>
      <l:style name="MiniTOCTitle" farEastFont="ＭＳ Ｐゴシック"/>
      <l:style name="Missing Object" farEastFont="MS P明朝"/>
      <l:style name="Normal" enum="wdStyleNormal" code="-1" farEastFont="MS P明朝"/>
      <l:style name="Normal (Web)" enum="wdStyleHtmlNormal" code="-95" farEastFont="MS P明朝"/>
      <l:style name="Normal Indent" enum="wdStyleNormalIndent" code="-29" farEastFont="MS P明朝"/>
      <l:style name="Normal Term" farEastFont="ＭＳ Ｐゴシック"/>
      <l:style name="Normal Term 2" farEastFont="ＭＳ Ｐゴシック"/>
      <l:style name="Normal Term 3" farEastFont="ＭＳ Ｐゴシック"/>
      <l:style name="Normal Term Continued" farEastFont="MS P明朝"/>
      <l:style name="Normal Term Continued 2" farEastFont="MS P明朝"/>
      <l:style name="Normal Term Continued 3" farEastFont="MS P明朝"/>
      <l:style name="Note" farEastFont="MS P明朝"/>
      <l:style name="Note Heading" enum="wdStyleNoteHeading" code="-80" farEastFont="MS P明朝"/>
      <l:style name="Odd Footer" farEastFont="ＭＳ Ｐゴシック"/>
      <l:style name="Odd Header" farEastFont="ＭＳ Ｐゴシック"/>
      <l:style name="Picture" farEastFont="MS P明朝"/>
      <l:style name="PictureFull" farEastFont="MS P明朝"/>
      <l:style name="Plain Text" enum="wdStylePlainText" code="-91" farEastFont="MS P明朝"/>
      <l:style name="Preformatted" farEastFont="MS P明朝"/>
      <l:style name="Procedure SubHeading" farEastFont="ＭＳ Ｐゴシック"/>
      <l:style name="Quote" enum="wdStyleQuote" code="-181" farEastFont="MS P明朝"/>
      <l:style name="ReasonAction Heading" farEastFont="ＭＳ Ｐゴシック"/>
      <l:style name="ReasonAction Text" farEastFont="MS P明朝"/>
      <l:style name="Report" farEastFont="新宋体"/>
      <l:style name="Report Continued" farEastFont="新宋体"/>
      <l:style name="Salutation" enum="wdStyleSalutation" code="-76" farEastFont="MS P明朝"/>
      <l:style name="Signature" enum="wdStyleSignature" code="-65" farEastFont="MS P明朝"/>
      <l:style name="Style TOCTitle" farEastFont="ＭＳ Ｐゴシック"/>
      <l:style name="SubHeading" farEastFont="MS P明朝"/>
      <l:style name="Subtitle" enum="wdStyleSubtitle" code="-75" farEastFont="ＭＳ Ｐゴシック"/>
      <l:style name="SuperHeading" farEastFont="ＭＳ Ｐゴシック"/>
      <l:style name="SuperTitle" farEastFont="ＭＳ Ｐゴシック"/>
      <l:style name="Syntax" farEastFont="MS P明朝"/>
      <l:style name="Syntax Continued" farEastFont="MS P明朝"/>
      <l:style name="Table Body Text" farEastFont="MS P明朝"/>
      <l:style name="Table Heading" farEastFont="ＭＳ Ｐゴシック"/>
      <l:style name="Table List Bullet" farEastFont="MS P明朝"/>
      <l:style name="Table List Number" farEastFont="MS P明朝"/>
      <l:style name="Table Note" farEastFont="MS P明朝"/>
      <l:style name="table of authorities" enum="wdStyleTableOfAuthorities" code="-45" farEastFont="MS P明朝"/>
      <l:style name="table of figures" enum="wdStyleTableOfFigures" code="-36" farEastFont="MS P明朝"/>
      <l:style name="Text Screen" farEastFont="新宋体"/>
      <l:style name="Text Screen Continued" farEastFont="新宋体"/>
      <l:style name="Text Screen Indent" farEastFont="新宋体"/>
      <l:style name="Text Screen Indent Continued" farEastFont="新宋体"/>
      <l:style name="Title" enum="wdStyleTitle" code="-63" farEastFont="ＭＳ Ｐゴシック"/>
      <l:style name="toa heading" enum="wdStyleTOAHeading" code="-47" farEastFont="MS P明朝"/>
      <l:style name="toc 1" enum="wdStyleTOC1" code="-20" farEastFont="ＭＳ Ｐゴシック"/>
      <l:style name="toc 2" enum="wdStyleTOC2" code="-21" farEastFont="MS P明朝"/>
      <l:style name="toc 3" enum="wdStyleTOC3" code="-22" farEastFont="MS P明朝"/>
      <l:style name="toc 4" enum="wdStyleTOC4" code="-23" farEastFont="MS P明朝"/>
      <l:style name="toc 5" enum="wdStyleTOC5" code="-24" farEastFont="MS P明朝"/>
      <l:style name="toc 6" enum="wdStyleTOC6" code="-25" farEastFont="MS P明朝"/>
      <l:style name="toc 7" enum="wdStyleTOC7" code="-26" farEastFont="MS P明朝"/>
      <l:style name="toc 8" enum="wdStyleTOC8" code="-27" farEastFont="MS P明朝"/>
      <l:style name="toc 9" enum="wdStyleTOC9" code="-28" farEastFont="MS P明朝"/>
      <l:style name="TOCTitle" farEastFont="ＭＳ Ｐゴシック"/>
      <l:style name="TOFTitle" farEastFont="ＭＳ Ｐゴシック"/>
      <l:style name="Version" farEastFont="ＭＳ Ｐゴシック"/>
      <l:style name="Warning" farEastFont="MS P明朝"/>
      <l:style name="Wily Logo" farEastFont="MS P明朝"/>
    </l:styles>
  </l:lang>
  <l:lang name="Korean" code="ko">
    <l:gentext>
      <l:item key="apptext" text="부록 %1:"/>
      <l:item key="chaptext" text="제 %1 장:"/>
      <l:item key="indextext" text="색인"/>
      <l:item key="glosstext" text="용어집"/>
      <l:item key="seetext" text="페이지"/>
      <l:item key="toctext" text="목차"/>
    </l:gentext>
    <l:styles>
      <l:style name="another line" farEastFont="바탕"/>
      <l:style name="Appendix Heading" farEastFont="바탕"/>
      <l:style name="Before Table" farEastFont="바탕"/>
      <l:style name="Before Table Full" farEastFont="바탕"/>
      <l:style name="Block Text" enum="wdStyleBlockQuotation" code="-85" farEastFont="바탕"/>
      <l:style name="Body Text" enum="wdStyleBodyText" code="-67" farEastFont="바탕"/>
      <l:style name="Body Text 2" enum="wdStyleBodyText2" code="-81" farEastFont="바탕"/>
      <l:style name="Body Text 3" enum="wdStyleBodyText3" code="-82" farEastFont="바탕"/>
      <l:style name="Body Text First Indent" enum="wdStyleBodyTextFirstIndent" code="-78" farEastFont="바탕"/>
      <l:style name="Body Text First Indent 2" enum="wdStyleBodyTextFirstIndent2" code="-79" farEastFont="바탕"/>
      <l:style name="Body Text Indent" enum="wdStyleBodyTextIndent" code="-68" farEastFont="바탕"/>
      <l:style name="Body Text Indent 3" enum="wdStyleBodyTextIndent3" code="-84" farEastFont="바탕"/>
      <l:style name="Body Text Right" farEastFont="바탕"/>
      <l:style name="Byline" farEastFont="바탕"/>
      <l:style name="Caption" enum="wdStyleCaption" code="-35" farEastFont="바탕"/>
      <l:style name="Chapter Title" farEastFont="바탕"/>
      <l:style name="Closing" enum="wdStyleClosing" code="-64" farEastFont="바탕"/>
      <l:style name="code" farEastFont="바탕"/>
      <l:style name="code big" farEastFont="바탕"/>
      <l:style name="code2" farEastFont="바탕"/>
      <l:style name="code2 big" farEastFont="바탕"/>
      <l:style name="code3" farEastFont="바탕"/>
      <l:style name="code3 big" farEastFont="바탕"/>
      <l:style name="codefirst" farEastFont="바탕"/>
      <l:style name="codefirst big" farEastFont="바탕"/>
      <l:style name="codefirst2" farEastFont="바탕"/>
      <l:style name="codefirst2 big" farEastFont="바탕"/>
      <l:style name="codefirst3" farEastFont="바탕"/>
      <l:style name="codefirst3 big" farEastFont="바탕"/>
      <l:style name="Contents Even Footer" farEastFont="바탕"/>
      <l:style name="Contents Even Header" farEastFont="바탕"/>
      <l:style name="Contents First Footer" farEastFont="바탕"/>
      <l:style name="Contents Header" farEastFont="바탕"/>
      <l:style name="Contents Odd Footer" farEastFont="바탕"/>
      <l:style name="Contents Odd Header" farEastFont="바탕"/>
      <l:style name="copyright" farEastFont="바탕"/>
      <l:style name="Copyright Heading" farEastFont="바탕"/>
      <l:style name="Date" enum="wdStyleDate" code="-77" farEastFont="바탕"/>
      <l:style name="Document Map" enum="wdStyleNavPane" code="-90" farEastFont="바탕"/>
      <l:style name="Editorial Note" farEastFont="바탕"/>
      <l:style name="Empty Footer" farEastFont="바탕"/>
      <l:style name="Endnote Text" enum="wdStyleEndnoteText" code="-44" farEastFont="바탕"/>
      <l:style name="Envelope Address" enum="wdStyleEnvelopeAddress" code="-37" farEastFont="바탕"/>
      <l:style name="Envelope Return" enum="wdStyleEnvelopeReturn" code="-38" farEastFont="바탕"/>
      <l:style name="Even Footer" farEastFont="바탕"/>
      <l:style name="Even Header" farEastFont="바탕"/>
      <l:style name="Example SubHeading" farEastFont="바탕"/>
      <l:style name="extra space" farEastFont="바탕"/>
      <l:style name="Figures" farEastFont="바탕"/>
      <l:style name="First Footer" farEastFont="바탕"/>
      <l:style name="First Header" farEastFont="바탕"/>
      <l:style name="Footer" enum="wdStyleFooter" code="-33" farEastFont="바탕"/>
      <l:style name="Footnote Text" enum="wdStyleFootnoteText" code="-30" farEastFont="바탕"/>
      <l:style name="Glossary Definition" farEastFont="바탕"/>
      <l:style name="Glossary Heading" farEastFont="바탕"/>
      <l:style name="Glossary Term" farEastFont="바탕"/>
      <l:style name="Glossary Title" farEastFont="바탕"/>
      <l:style name="Header" enum="wdStyleHeader" code="-32" farEastFont="바탕"/>
      <l:style name="Heading 1" enum="wdStyleHeading1" code="-2" farEastFont="바탕"/>
      <l:style name="Heading 2" enum="wdStyleHeading2" code="-3" farEastFont="바탕"/>
      <l:style name="Heading 3" enum="wdStyleHeading3" code="-4" farEastFont="바탕"/>
      <l:style name="Heading 4" enum="wdStyleHeading4" code="-5" farEastFont="바탕"/>
      <l:style name="Heading 5" enum="wdStyleHeading5" code="-6" farEastFont="바탕"/>
      <l:style name="Heading 6" enum="wdStyleHeading6" code="-7" farEastFont="바탕"/>
      <l:style name="Heading 7" enum="wdStyleHeading7" code="-8" farEastFont="바탕"/>
      <l:style name="Heading 8" enum="wdStyleHeading8" code="-9" farEastFont="바탕"/>
      <l:style name="Heading 9" enum="wdStyleHeading9" code="-10" farEastFont="바탕"/>
      <l:style name="HTML Address" enum="wdStyleHtmlAddress" code="-97" farEastFont="바탕"/>
      <l:style name="HTML Preformatted" enum="wdStyleHtmlPre" code="-102" farEastFont="바탕"/>
      <l:style name="Important" farEastFont="바탕"/>
      <l:style name="InChapter" farEastFont="바탕"/>
      <l:style name="Index 1" enum="wdStyleIndex1" code="-11" farEastFont="바탕"/>
      <l:style name="Index 2" enum="wdStyleIndex2" code="-12" farEastFont="바탕"/>
      <l:style name="Index 3" enum="wdStyleIndex3" code="-13" farEastFont="바탕"/>
      <l:style name="Index 4" enum="wdStyleIndex4" code="-14" farEastFont="바탕"/>
      <l:style name="Index 5" enum="wdStyleIndex5" code="-15" farEastFont="바탕"/>
      <l:style name="Index 6" enum="wdStyleIndex6" code="-16" farEastFont="바탕"/>
      <l:style name="Index 7" enum="wdStyleIndex7" code="-17" farEastFont="바탕"/>
      <l:style name="Index 9" enum="wdStyleIndex9" code="-19" farEastFont="바탕"/>
      <l:style name="Index A to Z" farEastFont="바탕"/>
      <l:style name="Index Heading" enum="wdStyleIndexHeading" code="-34" farEastFont="바탕"/>
      <l:style name="Index Title" farEastFont="바탕"/>
      <l:style name="Intense Quote" enum="wdStyleIntenseQuote" code="-182" farEastFont="바탕"/>
      <l:style name="List" enum="wdStyleList" code="-48" farEastFont="바탕"/>
      <l:style name="List 2" enum="wdStyleList2" code="-51" farEastFont="바탕"/>
      <l:style name="List 3" enum="wdStyleList3" code="-52" farEastFont="바탕"/>
      <l:style name="List 4" enum="wdStyleList4" code="-53" farEastFont="바탕"/>
      <l:style name="List 5" enum="wdStyleList5" code="-54" farEastFont="바탕"/>
      <l:style name="List Alpha" farEastFont="바탕"/>
      <l:style name="List Alpha 2" farEastFont="바탕"/>
      <l:style name="List Bullet" enum="wdStyleListBullet" code="-49" farEastFont="바탕"/>
      <l:style name="List Bullet 2" enum="wdStyleListBullet2" code="-55" farEastFont="바탕"/>
      <l:style name="List Bullet 2 Endash" farEastFont="바탕"/>
      <l:style name="List Bullet 3" enum="wdStyleListBullet3" code="-56" farEastFont="바탕"/>
      <l:style name="List Bullet 4" enum="wdStyleListBullet4" code="-57" farEastFont="바탕"/>
      <l:style name="List Bullet 5" enum="wdStyleListBullet5" code="-58" farEastFont="바탕"/>
      <l:style name="List Checkbox" farEastFont="바탕"/>
      <l:style name="List Continue" enum="wdStyleListContinue" code="-69" farEastFont="바탕"/>
      <l:style name="List Continue 2" enum="wdStyleListContinue2" code="-70" farEastFont="바탕"/>
      <l:style name="List Continue 3" enum="wdStyleListContinue3" code="-71" farEastFont="바탕"/>
      <l:style name="List Continue 4" enum="wdStyleListContinue4" code="-72" farEastFont="바탕"/>
      <l:style name="List Continue 5" enum="wdStyleListContinue5" code="-73" farEastFont="바탕"/>
      <l:style name="List Important" farEastFont="바탕"/>
      <l:style name="List Important 2" farEastFont="바탕"/>
      <l:style name="List Note" farEastFont="바탕"/>
      <l:style name="List Note 2" farEastFont="바탕"/>
      <l:style name="List Number" enum="wdStyleListNumber" code="-50" farEastFont="바탕"/>
      <l:style name="List Number 2" enum="wdStyleListNumber2" code="-59" farEastFont="바탕"/>
      <l:style name="List Number 3" enum="wdStyleListNumber3" code="-60" farEastFont="바탕"/>
      <l:style name="List Number 4" enum="wdStyleListNumber4" code="-61" farEastFont="바탕"/>
      <l:style name="List Number 5" enum="wdStyleListNumber5" code="-62" farEastFont="바탕"/>
      <l:style name="List Paragraph" enum="wdStyleListParagraph" code="-180" farEastFont="바탕"/>
      <l:style name="List Picture" farEastFont="바탕"/>
      <l:style name="Logo" farEastFont="바탕"/>
      <l:style name="Logo 2" farEastFont="바탕"/>
      <l:style name="Logo Old" farEastFont="바탕"/>
      <l:style name="Margin Icons" farEastFont="바탕"/>
      <l:style name="Margin Note" farEastFont="바탕"/>
      <l:style name="Message Header" enum="wdStyleMessageHeader" code="-74" farEastFont="바탕"/>
      <l:style name="Message Number" farEastFont="바탕"/>
      <l:style name="Message Text" farEastFont="바탕"/>
      <l:style name="MiniTOCIntro" farEastFont="바탕"/>
      <l:style name="MiniTOCItem" farEastFont="바탕"/>
      <l:style name="MiniTOCTitle" farEastFont="바탕"/>
      <l:style name="Missing Object" farEastFont="바탕"/>
      <l:style name="Normal" enum="wdStyleNormal" code="-1" farEastFont="바탕"/>
      <l:style name="Normal (Web)" enum="wdStyleHtmlNormal" code="-95" farEastFont="바탕"/>
      <l:style name="Normal Indent" enum="wdStyleNormalIndent" code="-29" farEastFont="바탕"/>
      <l:style name="Normal Term" farEastFont="바탕"/>
      <l:style name="Normal Term 2" farEastFont="바탕"/>
      <l:style name="Normal Term 3" farEastFont="바탕"/>
      <l:style name="Normal Term Continued" farEastFont="바탕"/>
      <l:style name="Normal Term Continued 2" farEastFont="바탕"/>
      <l:style name="Normal Term Continued 3" farEastFont="바탕"/>
      <l:style name="Note" farEastFont="바탕"/>
      <l:style name="Note Heading" enum="wdStyleNoteHeading" code="-80" farEastFont="바탕"/>
      <l:style name="Odd Footer" farEastFont="바탕"/>
      <l:style name="Odd Header" farEastFont="바탕"/>
      <l:style name="Picture" farEastFont="바탕"/>
      <l:style name="PictureFull" farEastFont="바탕"/>
      <l:style name="Plain Text" enum="wdStylePlainText" code="-91" farEastFont="바탕"/>
      <l:style name="Preformatted" farEastFont="바탕"/>
      <l:style name="Procedure SubHeading" farEastFont="바탕"/>
      <l:style name="Quote" enum="wdStyleQuote" code="-181" farEastFont="바탕"/>
      <l:style name="ReasonAction Heading" farEastFont="바탕"/>
      <l:style name="ReasonAction Text" farEastFont="바탕"/>
      <l:style name="Report" farEastFont="바탕"/>
      <l:style name="Report Continued" farEastFont="바탕"/>
      <l:style name="Salutation" enum="wdStyleSalutation" code="-76" farEastFont="바탕"/>
      <l:style name="Style TOCTitle" farEastFont="바탕"/>
      <l:style name="SubHeading" farEastFont="바탕"/>
      <l:style name="Subtitle" enum="wdStyleSubtitle" code="-75" farEastFont="바탕"/>
      <l:style name="SuperHeading" farEastFont="바탕"/>
      <l:style name="SuperTitle" farEastFont="바탕"/>
      <l:style name="Syntax" farEastFont="바탕"/>
      <l:style name="Syntax Continued" farEastFont="바탕"/>
      <l:style name="Table Body Text" farEastFont="바탕"/>
      <l:style name="Table Heading" farEastFont="바탕"/>
      <l:style name="Table List Bullet" farEastFont="바탕"/>
      <l:style name="Table List Number" farEastFont="바탕"/>
      <l:style name="Table Note" farEastFont="바탕"/>
      <l:style name="Table of Authorities" enum="wdStyleTableOfAuthorities" code="-45" farEastFont="바탕"/>
      <l:style name="Table of Figures" enum="wdStyleTableOfFigures" code="-36" farEastFont="바탕"/>
      <l:style name="Text Screen" farEastFont="바탕"/>
      <l:style name="Text Screen Continued" farEastFont="바탕"/>
      <l:style name="Text Screen Indent" farEastFont="바탕"/>
      <l:style name="Text Screen Indent Continued" farEastFont="바탕"/>
      <l:style name="Title" enum="wdStyleTitle" code="-63" farEastFont="바탕"/>
      <l:style name="TOA Heading" enum="wdStyleTOAHeading" code="-47" farEastFont="바탕"/>
      <l:style name="TOC 1" enum="wdStyleTOC1" code="-20" farEastFont="바탕"/>
      <l:style name="TOC 2" enum="wdStyleTOC2" code="-21" farEastFont="바탕"/>
      <l:style name="TOC 3" enum="wdStyleTOC3" code="-22" farEastFont="바탕"/>
      <l:style name="TOC 4" enum="wdStyleTOC4" code="-23" farEastFont="바탕"/>
      <l:style name="TOC 5" enum="wdStyleTOC5" code="-24" farEastFont="바탕"/>
      <l:style name="TOC 6" enum="wdStyleTOC6" code="-25" farEastFont="바탕"/>
      <l:style name="TOC 8" enum="wdStyleTOC8" code="-27" farEastFont="바탕"/>
      <l:style name="TOC 9" enum="wdStyleTOC9" code="-28" farEastFont="바탕"/>
      <l:style name="TOCTitle" farEastFont="바탕"/>
      <l:style name="TOFTitle" farEastFont="바탕"/>
      <l:style name="Version" farEastFont="바탕"/>
      <l:style name="Warning" farEastFont="바탕"/>
      <l:style name="Wily Logo" farEastFont="바탕"/>
    </l:styles>
  </l:lang>
  <l:lang name="Norwegian" code="no">
    <l:gentext>
      <l:item key="apptext" text="Appendiks %1:"/>
      <l:item key="chaptext" text="Kapittel %1:"/>
      <l:item key="indextext" text="Stikkord"/>
      <l:item key="glosstext" text="Ordliste"/>
      <l:item key="seetext" text="se side"/>
      <l:item key="toctext" text="Innhold"/>
    </l:gentext>
  </l:lang>
  <l:lang name="Polish" code="pl">
    <l:gentext>
      <l:item key="apptext" text="Dodatek %1:"/>
      <l:item key="chaptext" text="Rozdział %1:"/>
      <l:item key="indextext" text="Indeks"/>
      <l:item key="glosstext" text="Słowniczek"/>
      <l:item key="seetext" text="na stronie"/>
      <l:item key="toctext" text="Spis treści"/>
    </l:gentext>
  </l:lang>
  <l:lang name="Portuguese" code="pt">
    <l:gentext>
      <l:item key="apptext" text="Apêndice %1:"/>
      <l:item key="chaptext" text="Capítulo %1:"/>
      <l:item key="indextext" text="Índice remissivo"/>
      <l:item key="glosstext" text="Glossário"/>
      <l:item key="seetext" text="na página"/>
      <l:item key="toctext" text="Índice"/>
    </l:gentext>
  </l:lang>
  <l:lang name="Russian" code="ru">
    <l:gentext>
      <l:item key="apptext" text="Приложение %1:"/>
      <l:item key="chaptext" text="Глава %1:"/>
      <l:item key="indextext" text="Указатель"/>
      <l:item key="glosstext" text="Глоссарий"/>
      <l:item key="seetext" text="на странице"/>
      <l:item key="toctext" text="Содержание"/>
    </l:gentext>
  </l:lang>
  <l:lang name="Spanish" code="es">
    <l:gentext>
      <l:item key="apptext" text="Apéndice %1:"/>
      <l:item key="chaptext" text="Capítulo %1:"/>
      <l:item key="indextext" text="Índice"/>
      <l:item key="glosstext" text="Glosario"/>
      <l:item key="seetext" text="en la página"/>
      <l:item key="toctext" text="Contenido"/>
    </l:gentext>
  </l:lang>
  <l:lang name="Swedish" code="sv">
    <l:gentext>
      <l:item key="apptext" text="Bilaga %1:"/>
      <l:item key="chaptext" text="Kapitel %1:"/>
      <l:item key="indextext" text="Index"/>
      <l:item key="glosstext" text="Ordlista"/>
      <l:item key="seetext" text="på sidan"/>
      <l:item key="toctext" text="Innehåll"/>
    </l:gentext>
  </l:lang>
  <l:lang name="Turkish" code="tr">
    <l:gentext>
      <l:item key="apptext" text="Ek %1:"/>
      <l:item key="chaptext" text="Bölüm %1:"/>
      <l:item key="indextext" text="Dizin"/>
      <l:item key="glosstext" text="Sözlük"/>
      <l:item key="seetext" text="sayfa"/>
      <l:item key="toctext" text="İçerik"/>
    </l:gentext>
  </l:lang>
</l:l10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ADC762A-E756-4ABD-BDA3-3A10CFA6A026}">
  <ds:schemaRefs>
    <ds:schemaRef ds:uri="http://schemas.microsoft.com/sharepoint/v3/contenttype/forms"/>
  </ds:schemaRefs>
</ds:datastoreItem>
</file>

<file path=customXml/itemProps3.xml><?xml version="1.0" encoding="utf-8"?>
<ds:datastoreItem xmlns:ds="http://schemas.openxmlformats.org/officeDocument/2006/customXml" ds:itemID="{06679F70-95DA-4A2C-8595-892E1AA41AB6}"/>
</file>

<file path=customXml/itemProps4.xml><?xml version="1.0" encoding="utf-8"?>
<ds:datastoreItem xmlns:ds="http://schemas.openxmlformats.org/officeDocument/2006/customXml" ds:itemID="{B0A97614-1A52-4396-9F4F-3969FFD87325}">
  <ds:schemaRefs>
    <ds:schemaRef ds:uri="http://schemas.openxmlformats.org/officeDocument/2006/bibliography"/>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D2F3F127-F96C-4F1B-9CE1-4E61A23F6E95}">
  <ds:schemaRefs>
    <ds:schemaRef ds:uri="http://schemas.microsoft.com/office/2006/metadata/properties"/>
    <ds:schemaRef ds:uri="http://schemas.microsoft.com/office/infopath/2007/PartnerControls"/>
    <ds:schemaRef ds:uri="e126af30-9791-457d-b891-76bff6f8dcbd"/>
    <ds:schemaRef ds:uri="8dc4b2a5-9b3e-4801-8c4c-101849385d00"/>
  </ds:schemaRefs>
</ds:datastoreItem>
</file>

<file path=customXml/itemProps7.xml><?xml version="1.0" encoding="utf-8"?>
<ds:datastoreItem xmlns:ds="http://schemas.openxmlformats.org/officeDocument/2006/customXml" ds:itemID="{222F67DC-CDBE-4090-A652-A24CD6F984A2}">
  <ds:schemaRefs>
    <ds:schemaRef ds:uri="http://www.ca.com/l10n"/>
  </ds:schemaRefs>
</ds:datastoreItem>
</file>

<file path=docProps/app.xml><?xml version="1.0" encoding="utf-8"?>
<Properties xmlns="http://schemas.openxmlformats.org/officeDocument/2006/extended-properties" xmlns:vt="http://schemas.openxmlformats.org/officeDocument/2006/docPropsVTypes">
  <Template>Article-Template</Template>
  <TotalTime>307</TotalTime>
  <Pages>29</Pages>
  <Words>3658</Words>
  <Characters>20851</Characters>
  <Application>Microsoft Office Word</Application>
  <DocSecurity>0</DocSecurity>
  <Lines>173</Lines>
  <Paragraphs>48</Paragraphs>
  <ScaleCrop>false</ScaleCrop>
  <Company/>
  <LinksUpToDate>false</LinksUpToDate>
  <CharactersWithSpaces>24461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Configure Promotions</dc:title>
  <dc:subject>Product Name</dc:subject>
  <dc:creator>anusha kumbham</dc:creator>
  <cp:lastModifiedBy>anusha kumbham</cp:lastModifiedBy>
  <cp:revision>249</cp:revision>
  <cp:lastPrinted>2019-12-02T10:10:00Z</cp:lastPrinted>
  <dcterms:created xsi:type="dcterms:W3CDTF">2024-04-30T05:01:00Z</dcterms:created>
  <dcterms:modified xsi:type="dcterms:W3CDTF">2026-05-21T11:01:00Z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0x0101006841ED8A7B0591429AAFE758193224E1</vt:lpwstr>
  </property>
  <property fmtid="{D5CDD505-2E9C-101B-9397-08002B2CF9AE}" pid="4" name="GrammarlyDocumentId">
    <vt:lpwstr>dffa0c94c11f1d68e7a7b38b504f65ce42b9d16dfa41aef7a755dc5b82381424</vt:lpwstr>
  </property>
  <property fmtid="{D5CDD505-2E9C-101B-9397-08002B2CF9AE}" pid="5" name="KSOProductBuildVer">
    <vt:lpwstr>1033-12.2.0.13359</vt:lpwstr>
  </property>
  <property fmtid="{D5CDD505-2E9C-101B-9397-08002B2CF9AE}" pid="6" name="ICV">
    <vt:lpwstr>09749B8499AF4785ABDCC92A64AA6C78_13</vt:lpwstr>
  </property>
  <property fmtid="{D5CDD505-2E9C-101B-9397-08002B2CF9AE}" pid="7" name="MediaServiceImageTags">
    <vt:lpwstr/>
  </property>
</Properties>
</file>