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4E11" w14:textId="77777777" w:rsidR="00AD74B5" w:rsidRDefault="00000000">
      <w:pPr>
        <w:pStyle w:val="Title"/>
      </w:pPr>
      <w:r>
        <w:t>Customer</w:t>
      </w:r>
      <w:r>
        <w:rPr>
          <w:spacing w:val="-15"/>
        </w:rPr>
        <w:t xml:space="preserve"> </w:t>
      </w:r>
      <w:r>
        <w:t>Journey</w:t>
      </w:r>
      <w:r>
        <w:rPr>
          <w:spacing w:val="-16"/>
        </w:rPr>
        <w:t xml:space="preserve"> </w:t>
      </w:r>
      <w:r>
        <w:rPr>
          <w:spacing w:val="-5"/>
        </w:rPr>
        <w:t>Map</w:t>
      </w:r>
    </w:p>
    <w:p w14:paraId="48EBB07A" w14:textId="77777777" w:rsidR="00AD74B5" w:rsidRDefault="00AD74B5"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4960"/>
      </w:tblGrid>
      <w:tr w:rsidR="00AD74B5" w14:paraId="190EC874" w14:textId="77777777">
        <w:trPr>
          <w:trHeight w:val="450"/>
        </w:trPr>
        <w:tc>
          <w:tcPr>
            <w:tcW w:w="3654" w:type="dxa"/>
          </w:tcPr>
          <w:p w14:paraId="14DE0B0B" w14:textId="77777777" w:rsidR="00AD74B5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960" w:type="dxa"/>
          </w:tcPr>
          <w:p w14:paraId="255A6CDB" w14:textId="77777777" w:rsidR="00AD74B5" w:rsidRDefault="00000000">
            <w:pPr>
              <w:pStyle w:val="TableParagraph"/>
            </w:pPr>
            <w:r>
              <w:t>31</w:t>
            </w:r>
            <w:r>
              <w:rPr>
                <w:spacing w:val="-6"/>
              </w:rPr>
              <w:t xml:space="preserve"> </w:t>
            </w:r>
            <w:r>
              <w:t>January</w:t>
            </w:r>
            <w:r>
              <w:rPr>
                <w:spacing w:val="-4"/>
              </w:rPr>
              <w:t xml:space="preserve"> 2026</w:t>
            </w:r>
          </w:p>
        </w:tc>
      </w:tr>
      <w:tr w:rsidR="00AD74B5" w14:paraId="27340CDA" w14:textId="77777777">
        <w:trPr>
          <w:trHeight w:val="451"/>
        </w:trPr>
        <w:tc>
          <w:tcPr>
            <w:tcW w:w="3654" w:type="dxa"/>
          </w:tcPr>
          <w:p w14:paraId="672CDB23" w14:textId="77777777" w:rsidR="00AD74B5" w:rsidRDefault="00000000">
            <w:pPr>
              <w:pStyle w:val="TableParagraph"/>
              <w:spacing w:before="7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60" w:type="dxa"/>
          </w:tcPr>
          <w:p w14:paraId="3EDFB51E" w14:textId="3CC9C96C" w:rsidR="00AD74B5" w:rsidRDefault="005F2386">
            <w:pPr>
              <w:pStyle w:val="TableParagraph"/>
              <w:spacing w:before="7"/>
            </w:pPr>
            <w:r w:rsidRPr="005F2386">
              <w:rPr>
                <w:spacing w:val="-2"/>
              </w:rPr>
              <w:t>LTVIP2026TMIDS24940</w:t>
            </w:r>
          </w:p>
        </w:tc>
      </w:tr>
      <w:tr w:rsidR="00AD74B5" w14:paraId="29CE816B" w14:textId="77777777">
        <w:trPr>
          <w:trHeight w:val="738"/>
        </w:trPr>
        <w:tc>
          <w:tcPr>
            <w:tcW w:w="3654" w:type="dxa"/>
          </w:tcPr>
          <w:p w14:paraId="12DDCF94" w14:textId="77777777" w:rsidR="00AD74B5" w:rsidRDefault="00000000">
            <w:pPr>
              <w:pStyle w:val="TableParagraph"/>
              <w:ind w:left="110"/>
            </w:pPr>
            <w:r>
              <w:rPr>
                <w:spacing w:val="-2"/>
              </w:rPr>
              <w:t>Project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0" w:type="dxa"/>
          </w:tcPr>
          <w:p w14:paraId="62712613" w14:textId="5B97968B" w:rsidR="00AD74B5" w:rsidRDefault="003A16AA">
            <w:pPr>
              <w:pStyle w:val="TableParagraph"/>
              <w:spacing w:before="1" w:line="261" w:lineRule="auto"/>
              <w:ind w:right="152"/>
            </w:pPr>
            <w:r w:rsidRPr="003A16AA">
              <w:rPr>
                <w:spacing w:val="-2"/>
              </w:rPr>
              <w:t>Measuring the Pulse of Prosperity: An Index of Economic Freedom Analysis</w:t>
            </w:r>
          </w:p>
        </w:tc>
      </w:tr>
      <w:tr w:rsidR="00AD74B5" w14:paraId="1E13014A" w14:textId="77777777">
        <w:trPr>
          <w:trHeight w:val="450"/>
        </w:trPr>
        <w:tc>
          <w:tcPr>
            <w:tcW w:w="3654" w:type="dxa"/>
          </w:tcPr>
          <w:p w14:paraId="7247A987" w14:textId="77777777" w:rsidR="00AD74B5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60" w:type="dxa"/>
          </w:tcPr>
          <w:p w14:paraId="423FA112" w14:textId="77777777" w:rsidR="00AD74B5" w:rsidRDefault="00000000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C0217A4" w14:textId="77777777" w:rsidR="003A16AA" w:rsidRDefault="003A16AA" w:rsidP="003A16AA">
      <w:pPr>
        <w:rPr>
          <w:b/>
          <w:bCs/>
          <w:lang w:val="en-IN"/>
        </w:rPr>
      </w:pPr>
    </w:p>
    <w:p w14:paraId="2F9B9B19" w14:textId="5359CCBB" w:rsidR="003A16AA" w:rsidRPr="003A16AA" w:rsidRDefault="003A16AA" w:rsidP="003A16AA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</w:t>
      </w:r>
      <w:r w:rsidRPr="003A16AA">
        <w:rPr>
          <w:b/>
          <w:bCs/>
          <w:lang w:val="en-IN"/>
        </w:rPr>
        <w:t>Stage 1: Data Collection</w:t>
      </w:r>
    </w:p>
    <w:p w14:paraId="7F99E6F2" w14:textId="4D39577C" w:rsidR="003A16AA" w:rsidRDefault="003A16AA" w:rsidP="003A16AA">
      <w:pPr>
        <w:rPr>
          <w:lang w:val="en-IN"/>
        </w:rPr>
      </w:pPr>
      <w:r>
        <w:rPr>
          <w:b/>
          <w:bCs/>
          <w:lang w:val="en-IN"/>
        </w:rPr>
        <w:t xml:space="preserve">    </w:t>
      </w:r>
      <w:r w:rsidRPr="003A16AA">
        <w:rPr>
          <w:b/>
          <w:bCs/>
          <w:lang w:val="en-IN"/>
        </w:rPr>
        <w:t>Stakeholder Action:</w:t>
      </w:r>
      <w:r w:rsidRPr="003A16AA">
        <w:rPr>
          <w:b/>
          <w:bCs/>
          <w:lang w:val="en-IN"/>
        </w:rPr>
        <w:br/>
      </w:r>
      <w:r>
        <w:rPr>
          <w:lang w:val="en-IN"/>
        </w:rPr>
        <w:t xml:space="preserve">    </w:t>
      </w:r>
      <w:r w:rsidRPr="003A16AA">
        <w:rPr>
          <w:lang w:val="en-IN"/>
        </w:rPr>
        <w:t xml:space="preserve">The user accesses global economic datasets such as the Index of Economic Freedom and country </w:t>
      </w:r>
      <w:r>
        <w:rPr>
          <w:lang w:val="en-IN"/>
        </w:rPr>
        <w:t xml:space="preserve">                   </w:t>
      </w:r>
    </w:p>
    <w:p w14:paraId="265B12DC" w14:textId="00DCE8B3" w:rsidR="003A16AA" w:rsidRPr="003A16AA" w:rsidRDefault="003A16AA" w:rsidP="003A16AA">
      <w:pPr>
        <w:rPr>
          <w:b/>
          <w:bCs/>
          <w:lang w:val="en-IN"/>
        </w:rPr>
      </w:pPr>
      <w:r>
        <w:rPr>
          <w:lang w:val="en-IN"/>
        </w:rPr>
        <w:t xml:space="preserve">     Economic </w:t>
      </w:r>
      <w:proofErr w:type="gramStart"/>
      <w:r>
        <w:rPr>
          <w:lang w:val="en-IN"/>
        </w:rPr>
        <w:t>indicators(</w:t>
      </w:r>
      <w:proofErr w:type="gramEnd"/>
      <w:r>
        <w:rPr>
          <w:lang w:val="en-IN"/>
        </w:rPr>
        <w:t xml:space="preserve">GDP per </w:t>
      </w:r>
      <w:proofErr w:type="gramStart"/>
      <w:r>
        <w:rPr>
          <w:lang w:val="en-IN"/>
        </w:rPr>
        <w:t>capita</w:t>
      </w:r>
      <w:r w:rsidR="004436EF">
        <w:rPr>
          <w:lang w:val="en-IN"/>
        </w:rPr>
        <w:t xml:space="preserve"> </w:t>
      </w:r>
      <w:r>
        <w:rPr>
          <w:lang w:val="en-IN"/>
        </w:rPr>
        <w:t>,</w:t>
      </w:r>
      <w:proofErr w:type="gramEnd"/>
      <w:r w:rsidR="004436EF">
        <w:rPr>
          <w:lang w:val="en-IN"/>
        </w:rPr>
        <w:t xml:space="preserve"> </w:t>
      </w:r>
      <w:proofErr w:type="gramStart"/>
      <w:r>
        <w:rPr>
          <w:lang w:val="en-IN"/>
        </w:rPr>
        <w:t>inflation</w:t>
      </w:r>
      <w:r w:rsidR="004436EF">
        <w:rPr>
          <w:lang w:val="en-IN"/>
        </w:rPr>
        <w:t xml:space="preserve"> </w:t>
      </w:r>
      <w:r>
        <w:rPr>
          <w:lang w:val="en-IN"/>
        </w:rPr>
        <w:t>,</w:t>
      </w:r>
      <w:proofErr w:type="gramEnd"/>
      <w:r w:rsidR="004436EF">
        <w:rPr>
          <w:lang w:val="en-IN"/>
        </w:rPr>
        <w:t xml:space="preserve"> </w:t>
      </w:r>
      <w:proofErr w:type="gramStart"/>
      <w:r>
        <w:rPr>
          <w:lang w:val="en-IN"/>
        </w:rPr>
        <w:t>unemployment</w:t>
      </w:r>
      <w:r w:rsidR="004436EF">
        <w:rPr>
          <w:lang w:val="en-IN"/>
        </w:rPr>
        <w:t xml:space="preserve"> </w:t>
      </w:r>
      <w:r>
        <w:rPr>
          <w:lang w:val="en-IN"/>
        </w:rPr>
        <w:t>,</w:t>
      </w:r>
      <w:proofErr w:type="gramEnd"/>
      <w:r w:rsidR="004436EF">
        <w:rPr>
          <w:lang w:val="en-IN"/>
        </w:rPr>
        <w:t xml:space="preserve"> </w:t>
      </w:r>
      <w:r>
        <w:rPr>
          <w:lang w:val="en-IN"/>
        </w:rPr>
        <w:t>investment).</w:t>
      </w:r>
    </w:p>
    <w:p w14:paraId="4E3DBC16" w14:textId="35B92207" w:rsidR="003A16AA" w:rsidRPr="003A16AA" w:rsidRDefault="003A16AA" w:rsidP="003A16AA">
      <w:pPr>
        <w:rPr>
          <w:lang w:val="en-IN"/>
        </w:rPr>
      </w:pPr>
      <w:r>
        <w:rPr>
          <w:b/>
          <w:bCs/>
          <w:lang w:val="en-IN"/>
        </w:rPr>
        <w:t xml:space="preserve">    </w:t>
      </w:r>
      <w:r w:rsidRPr="003A16AA">
        <w:rPr>
          <w:b/>
          <w:bCs/>
          <w:lang w:val="en-IN"/>
        </w:rPr>
        <w:t>Thoughts:</w:t>
      </w:r>
      <w:r w:rsidRPr="003A16AA">
        <w:rPr>
          <w:b/>
          <w:bCs/>
          <w:lang w:val="en-IN"/>
        </w:rPr>
        <w:br/>
      </w:r>
      <w:r>
        <w:rPr>
          <w:lang w:val="en-IN"/>
        </w:rPr>
        <w:t xml:space="preserve"> </w:t>
      </w:r>
      <w:proofErr w:type="gramStart"/>
      <w:r>
        <w:rPr>
          <w:lang w:val="en-IN"/>
        </w:rPr>
        <w:t xml:space="preserve">   </w:t>
      </w:r>
      <w:r w:rsidRPr="003A16AA">
        <w:rPr>
          <w:lang w:val="en-IN"/>
        </w:rPr>
        <w:t>“</w:t>
      </w:r>
      <w:proofErr w:type="gramEnd"/>
      <w:r w:rsidRPr="003A16AA">
        <w:rPr>
          <w:lang w:val="en-IN"/>
        </w:rPr>
        <w:t>We need reliable international data to understand why some countries are richer than others.”</w:t>
      </w:r>
    </w:p>
    <w:p w14:paraId="316580AB" w14:textId="461D534C" w:rsidR="003A16AA" w:rsidRPr="003A16AA" w:rsidRDefault="003A16AA" w:rsidP="003A16AA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</w:t>
      </w:r>
      <w:r w:rsidRPr="003A16AA">
        <w:rPr>
          <w:b/>
          <w:bCs/>
          <w:lang w:val="en-IN"/>
        </w:rPr>
        <w:t>Pain Point:</w:t>
      </w:r>
      <w:r w:rsidRPr="003A16AA">
        <w:rPr>
          <w:b/>
          <w:bCs/>
          <w:lang w:val="en-IN"/>
        </w:rPr>
        <w:br/>
      </w:r>
      <w:r>
        <w:rPr>
          <w:lang w:val="en-IN"/>
        </w:rPr>
        <w:t xml:space="preserve">    </w:t>
      </w:r>
      <w:r w:rsidRPr="003A16AA">
        <w:rPr>
          <w:lang w:val="en-IN"/>
        </w:rPr>
        <w:t>Raw datasets contain many variables and are difficult to interpret directly from tables.</w:t>
      </w:r>
    </w:p>
    <w:p w14:paraId="1E05F072" w14:textId="25A9AA2C" w:rsidR="003A16AA" w:rsidRPr="003A16AA" w:rsidRDefault="003A16AA" w:rsidP="003A16AA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</w:t>
      </w:r>
      <w:r w:rsidRPr="003A16AA">
        <w:rPr>
          <w:b/>
          <w:bCs/>
          <w:lang w:val="en-IN"/>
        </w:rPr>
        <w:t>Opportunity:</w:t>
      </w:r>
      <w:r w:rsidRPr="003A16AA">
        <w:rPr>
          <w:b/>
          <w:bCs/>
          <w:lang w:val="en-IN"/>
        </w:rPr>
        <w:br/>
      </w:r>
      <w:r>
        <w:rPr>
          <w:lang w:val="en-IN"/>
        </w:rPr>
        <w:t xml:space="preserve">    </w:t>
      </w:r>
      <w:r w:rsidRPr="003A16AA">
        <w:rPr>
          <w:lang w:val="en-IN"/>
        </w:rPr>
        <w:t>Use Tableau to organize and visualize global economic data for easier analysis</w:t>
      </w:r>
    </w:p>
    <w:p w14:paraId="19C4DE1A" w14:textId="77777777" w:rsidR="00AD74B5" w:rsidRDefault="00000000">
      <w:pPr>
        <w:pStyle w:val="BodyText"/>
        <w:spacing w:before="9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B934548" wp14:editId="0BD5BDFD">
                <wp:simplePos x="0" y="0"/>
                <wp:positionH relativeFrom="page">
                  <wp:posOffset>914400</wp:posOffset>
                </wp:positionH>
                <wp:positionV relativeFrom="paragraph">
                  <wp:posOffset>232297</wp:posOffset>
                </wp:positionV>
                <wp:extent cx="573278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52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8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958F2" id="Group 1" o:spid="_x0000_s1026" style="position:absolute;margin-left:1in;margin-top:18.3pt;width:451.4pt;height:1.8pt;z-index:-1572864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60l,3060,,18288r3048,l3048,3060xem5732348,r-3048,l5729300,3048r3048,l5732348,xe" fillcolor="#9f9f9f" stroked="f">
                  <v:path arrowok="t"/>
                </v:shape>
                <v:shape id="Graphic 5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39r3048,l3048,xe" fillcolor="#e2e2e2" stroked="f">
                  <v:path arrowok="t"/>
                </v:shape>
                <v:shape id="Graphic 6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8958B3" w14:textId="77777777" w:rsidR="00AD74B5" w:rsidRDefault="00000000" w:rsidP="00D802DD">
      <w:pPr>
        <w:pStyle w:val="Heading1"/>
        <w:spacing w:line="440" w:lineRule="atLeast"/>
        <w:ind w:left="0" w:right="5838"/>
      </w:pPr>
      <w:r>
        <w:t>Stage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Preparation Stakeholder Action:</w:t>
      </w:r>
    </w:p>
    <w:p w14:paraId="028095C7" w14:textId="77777777" w:rsidR="00D802DD" w:rsidRDefault="003A16AA" w:rsidP="00D802DD">
      <w:pPr>
        <w:pStyle w:val="Heading1"/>
        <w:spacing w:before="153"/>
        <w:rPr>
          <w:b w:val="0"/>
          <w:bCs w:val="0"/>
        </w:rPr>
      </w:pPr>
      <w:r w:rsidRPr="003A16AA">
        <w:rPr>
          <w:b w:val="0"/>
          <w:bCs w:val="0"/>
        </w:rPr>
        <w:t>The dataset is reviewed, cleaned, and structured before analysis. The user ensures country names, numerical values, and indicators are properly formatted</w:t>
      </w:r>
    </w:p>
    <w:p w14:paraId="01BD7A90" w14:textId="097C5975" w:rsidR="00AD74B5" w:rsidRPr="00D802DD" w:rsidRDefault="00000000" w:rsidP="00D802DD">
      <w:pPr>
        <w:pStyle w:val="Heading1"/>
        <w:spacing w:before="153"/>
        <w:rPr>
          <w:b w:val="0"/>
          <w:bCs w:val="0"/>
        </w:rPr>
      </w:pPr>
      <w:r>
        <w:rPr>
          <w:spacing w:val="-2"/>
        </w:rPr>
        <w:t>Thoughts:</w:t>
      </w:r>
    </w:p>
    <w:p w14:paraId="5D139BF6" w14:textId="325F5E0A" w:rsidR="00AD74B5" w:rsidRDefault="003A16AA">
      <w:pPr>
        <w:pStyle w:val="BodyText"/>
        <w:spacing w:before="25"/>
      </w:pPr>
      <w:r w:rsidRPr="003A16AA">
        <w:t>“The dataset must be clean, otherwise the charts will give wrong conclusions.”</w:t>
      </w:r>
    </w:p>
    <w:p w14:paraId="3EEA3FF9" w14:textId="77777777" w:rsidR="003A16AA" w:rsidRDefault="00000000" w:rsidP="003A16AA">
      <w:pPr>
        <w:pStyle w:val="Heading1"/>
        <w:spacing w:before="178"/>
      </w:pPr>
      <w:r>
        <w:t>Pain</w:t>
      </w:r>
      <w:r>
        <w:rPr>
          <w:spacing w:val="-12"/>
        </w:rPr>
        <w:t xml:space="preserve"> </w:t>
      </w:r>
      <w:r>
        <w:rPr>
          <w:spacing w:val="-2"/>
        </w:rPr>
        <w:t>Point:</w:t>
      </w:r>
    </w:p>
    <w:p w14:paraId="18EF91DC" w14:textId="680FBD9E" w:rsidR="003A16AA" w:rsidRPr="003A16AA" w:rsidRDefault="003A16AA" w:rsidP="003A16AA">
      <w:pPr>
        <w:pStyle w:val="Heading1"/>
        <w:spacing w:before="178"/>
      </w:pPr>
      <w:r w:rsidRPr="003A16AA">
        <w:rPr>
          <w:b w:val="0"/>
          <w:bCs w:val="0"/>
          <w:lang w:val="en-IN"/>
        </w:rPr>
        <w:t>Missing values, inconsistent country naming, and mixed data formats create confusion</w:t>
      </w:r>
      <w:r w:rsidRPr="003A16AA">
        <w:rPr>
          <w:lang w:val="en-IN"/>
        </w:rPr>
        <w:t>.</w:t>
      </w:r>
    </w:p>
    <w:p w14:paraId="144A9ABA" w14:textId="77777777" w:rsidR="00AD74B5" w:rsidRDefault="00000000">
      <w:pPr>
        <w:pStyle w:val="Heading1"/>
        <w:spacing w:before="178"/>
      </w:pPr>
      <w:r>
        <w:rPr>
          <w:spacing w:val="-2"/>
        </w:rPr>
        <w:t>Opportunity:</w:t>
      </w:r>
    </w:p>
    <w:p w14:paraId="7E21AE16" w14:textId="77777777" w:rsidR="003A16AA" w:rsidRPr="003A16AA" w:rsidRDefault="003A16AA" w:rsidP="003A16AA">
      <w:pPr>
        <w:pStyle w:val="Heading1"/>
        <w:spacing w:before="178"/>
        <w:rPr>
          <w:b w:val="0"/>
          <w:bCs w:val="0"/>
          <w:lang w:val="en-IN"/>
        </w:rPr>
      </w:pPr>
      <w:r w:rsidRPr="003A16AA">
        <w:rPr>
          <w:b w:val="0"/>
          <w:bCs w:val="0"/>
          <w:lang w:val="en-IN"/>
        </w:rPr>
        <w:t>Preprocessing in Excel and importing into Tableau allows structured visualization.</w:t>
      </w:r>
    </w:p>
    <w:p w14:paraId="71DF37BB" w14:textId="77777777" w:rsidR="00AD74B5" w:rsidRDefault="00000000" w:rsidP="00D802DD">
      <w:pPr>
        <w:pStyle w:val="Heading1"/>
        <w:spacing w:line="440" w:lineRule="atLeast"/>
        <w:ind w:right="5838"/>
      </w:pPr>
      <w:r>
        <w:t>Stage</w:t>
      </w:r>
      <w:r>
        <w:rPr>
          <w:spacing w:val="-13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Visualization Stakeholder Action:</w:t>
      </w:r>
    </w:p>
    <w:p w14:paraId="4D2F7AF8" w14:textId="77777777" w:rsidR="003A16AA" w:rsidRPr="003A16AA" w:rsidRDefault="003A16AA" w:rsidP="003A16AA">
      <w:pPr>
        <w:pStyle w:val="Heading1"/>
        <w:spacing w:before="155"/>
        <w:rPr>
          <w:b w:val="0"/>
          <w:bCs w:val="0"/>
          <w:lang w:val="en-IN"/>
        </w:rPr>
      </w:pPr>
      <w:r w:rsidRPr="003A16AA">
        <w:rPr>
          <w:b w:val="0"/>
          <w:bCs w:val="0"/>
          <w:lang w:val="en-IN"/>
        </w:rPr>
        <w:t>The user explores charts such as scatter plots, bar charts, and maps showing economic freedom scores and economic performance indicators.</w:t>
      </w:r>
    </w:p>
    <w:p w14:paraId="4AC36405" w14:textId="77777777" w:rsidR="00AD74B5" w:rsidRDefault="00000000">
      <w:pPr>
        <w:pStyle w:val="Heading1"/>
        <w:spacing w:before="155"/>
      </w:pPr>
      <w:r>
        <w:rPr>
          <w:spacing w:val="-2"/>
        </w:rPr>
        <w:t>Thoughts:</w:t>
      </w:r>
    </w:p>
    <w:p w14:paraId="2E1E6DE2" w14:textId="77777777" w:rsidR="003A16AA" w:rsidRPr="003A16AA" w:rsidRDefault="003A16AA" w:rsidP="003A16AA">
      <w:pPr>
        <w:pStyle w:val="BodyText"/>
        <w:rPr>
          <w:lang w:val="en-IN"/>
        </w:rPr>
      </w:pPr>
      <w:r w:rsidRPr="003A16AA">
        <w:rPr>
          <w:lang w:val="en-IN"/>
        </w:rPr>
        <w:t>“Is there a visible relationship between economic freedom and GDP per capita?”</w:t>
      </w:r>
    </w:p>
    <w:p w14:paraId="02D0C5CE" w14:textId="77777777" w:rsidR="00AD74B5" w:rsidRDefault="00AD74B5">
      <w:pPr>
        <w:pStyle w:val="BodyText"/>
        <w:sectPr w:rsidR="00AD74B5">
          <w:type w:val="continuous"/>
          <w:pgSz w:w="11910" w:h="16840"/>
          <w:pgMar w:top="1400" w:right="1417" w:bottom="280" w:left="1133" w:header="720" w:footer="720" w:gutter="0"/>
          <w:cols w:space="720"/>
        </w:sectPr>
      </w:pPr>
    </w:p>
    <w:p w14:paraId="1E4117B3" w14:textId="77777777" w:rsidR="00AD74B5" w:rsidRDefault="00000000">
      <w:pPr>
        <w:pStyle w:val="Heading1"/>
        <w:spacing w:before="43"/>
      </w:pPr>
      <w:r>
        <w:lastRenderedPageBreak/>
        <w:t>Pain</w:t>
      </w:r>
      <w:r>
        <w:rPr>
          <w:spacing w:val="-12"/>
        </w:rPr>
        <w:t xml:space="preserve"> </w:t>
      </w:r>
      <w:r>
        <w:rPr>
          <w:spacing w:val="-2"/>
        </w:rPr>
        <w:t>Point:</w:t>
      </w:r>
    </w:p>
    <w:p w14:paraId="305ED669" w14:textId="77777777" w:rsidR="003A16AA" w:rsidRPr="003A16AA" w:rsidRDefault="003A16AA" w:rsidP="003A16AA">
      <w:pPr>
        <w:pStyle w:val="Heading1"/>
        <w:spacing w:before="178"/>
        <w:rPr>
          <w:b w:val="0"/>
          <w:bCs w:val="0"/>
          <w:lang w:val="en-IN"/>
        </w:rPr>
      </w:pPr>
      <w:r w:rsidRPr="003A16AA">
        <w:rPr>
          <w:b w:val="0"/>
          <w:bCs w:val="0"/>
          <w:lang w:val="en-IN"/>
        </w:rPr>
        <w:t>Without visual comparison, identifying patterns across 100+ countries is extremely difficult.</w:t>
      </w:r>
    </w:p>
    <w:p w14:paraId="521950A3" w14:textId="77777777" w:rsidR="00AD74B5" w:rsidRDefault="00000000">
      <w:pPr>
        <w:pStyle w:val="Heading1"/>
        <w:spacing w:before="178"/>
      </w:pPr>
      <w:r>
        <w:rPr>
          <w:spacing w:val="-2"/>
        </w:rPr>
        <w:t>Opportunity:</w:t>
      </w:r>
    </w:p>
    <w:p w14:paraId="507CF79B" w14:textId="77777777" w:rsidR="003A16AA" w:rsidRPr="003A16AA" w:rsidRDefault="003A16AA" w:rsidP="003A16AA">
      <w:pPr>
        <w:pStyle w:val="Heading1"/>
        <w:spacing w:before="178"/>
        <w:rPr>
          <w:b w:val="0"/>
          <w:bCs w:val="0"/>
          <w:lang w:val="en-IN"/>
        </w:rPr>
      </w:pPr>
      <w:r w:rsidRPr="003A16AA">
        <w:rPr>
          <w:b w:val="0"/>
          <w:bCs w:val="0"/>
          <w:lang w:val="en-IN"/>
        </w:rPr>
        <w:t>Interactive Tableau charts help quickly detect trends and relationships.</w:t>
      </w:r>
    </w:p>
    <w:p w14:paraId="55C5E940" w14:textId="77777777" w:rsidR="00AD74B5" w:rsidRDefault="00000000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2F9FECE" wp14:editId="6BB0F05C">
                <wp:simplePos x="0" y="0"/>
                <wp:positionH relativeFrom="page">
                  <wp:posOffset>914400</wp:posOffset>
                </wp:positionH>
                <wp:positionV relativeFrom="paragraph">
                  <wp:posOffset>233287</wp:posOffset>
                </wp:positionV>
                <wp:extent cx="5732780" cy="222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90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1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76C8A" id="Group 15" o:spid="_x0000_s1026" style="position:absolute;margin-left:1in;margin-top:18.35pt;width:451.4pt;height:1.75pt;z-index:-15727616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">
                <v:shape id="Graphic 16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" path="m5730240,l,,,21590r5730240,l5730240,xe" fillcolor="#9f9f9f" stroked="f">
                  <v:path arrowok="t"/>
                </v:shape>
                <v:shape id="Graphic 17" o:spid="_x0000_s1028" style="position:absolute;left:5729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19" o:spid="_x0000_s1030" style="position:absolute;left:57296;top:3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8,l,,,15240r3048,l3048,xe" fillcolor="#e2e2e2" stroked="f">
                  <v:path arrowok="t"/>
                </v:shape>
                <v:shape id="Graphic 20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9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9211D2" w14:textId="77777777" w:rsidR="00AD74B5" w:rsidRDefault="00000000">
      <w:pPr>
        <w:pStyle w:val="Heading1"/>
        <w:spacing w:line="440" w:lineRule="atLeast"/>
        <w:ind w:right="4582"/>
      </w:pPr>
      <w:r>
        <w:t>Stage</w:t>
      </w:r>
      <w:r>
        <w:rPr>
          <w:spacing w:val="-11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Story</w:t>
      </w:r>
      <w:r>
        <w:rPr>
          <w:spacing w:val="-11"/>
        </w:rPr>
        <w:t xml:space="preserve"> </w:t>
      </w:r>
      <w:r>
        <w:t>Creation Stakeholder Action:</w:t>
      </w:r>
    </w:p>
    <w:p w14:paraId="489617C3" w14:textId="77777777" w:rsidR="003A16AA" w:rsidRPr="003A16AA" w:rsidRDefault="003A16AA" w:rsidP="003A16AA">
      <w:pPr>
        <w:pStyle w:val="Heading1"/>
        <w:spacing w:before="153"/>
        <w:rPr>
          <w:b w:val="0"/>
          <w:bCs w:val="0"/>
          <w:lang w:val="en-IN"/>
        </w:rPr>
      </w:pPr>
      <w:r w:rsidRPr="003A16AA">
        <w:rPr>
          <w:b w:val="0"/>
          <w:bCs w:val="0"/>
          <w:lang w:val="en-IN"/>
        </w:rPr>
        <w:t>Multiple visualizations are combined into an interactive dashboard and story pages explaining economic patterns step by step.</w:t>
      </w:r>
    </w:p>
    <w:p w14:paraId="47524C2A" w14:textId="77777777" w:rsidR="00AD74B5" w:rsidRDefault="00000000">
      <w:pPr>
        <w:pStyle w:val="Heading1"/>
        <w:spacing w:before="153"/>
      </w:pPr>
      <w:r>
        <w:rPr>
          <w:spacing w:val="-2"/>
        </w:rPr>
        <w:t>Thoughts:</w:t>
      </w:r>
    </w:p>
    <w:p w14:paraId="73A75F5E" w14:textId="77777777" w:rsidR="003A16AA" w:rsidRPr="003A16AA" w:rsidRDefault="003A16AA" w:rsidP="003A16AA">
      <w:pPr>
        <w:pStyle w:val="Heading1"/>
        <w:spacing w:before="177"/>
        <w:rPr>
          <w:b w:val="0"/>
          <w:bCs w:val="0"/>
          <w:lang w:val="en-IN"/>
        </w:rPr>
      </w:pPr>
      <w:r w:rsidRPr="003A16AA">
        <w:rPr>
          <w:b w:val="0"/>
          <w:bCs w:val="0"/>
          <w:lang w:val="en-IN"/>
        </w:rPr>
        <w:t>“The dashboard should clearly explain economic relationships without needing complex calculations.”</w:t>
      </w:r>
    </w:p>
    <w:p w14:paraId="3F0BA471" w14:textId="77777777" w:rsidR="00AD74B5" w:rsidRDefault="00000000">
      <w:pPr>
        <w:pStyle w:val="Heading1"/>
        <w:spacing w:before="177"/>
      </w:pPr>
      <w:r>
        <w:t>Pain</w:t>
      </w:r>
      <w:r>
        <w:rPr>
          <w:spacing w:val="-12"/>
        </w:rPr>
        <w:t xml:space="preserve"> </w:t>
      </w:r>
      <w:r>
        <w:rPr>
          <w:spacing w:val="-2"/>
        </w:rPr>
        <w:t>Point:</w:t>
      </w:r>
    </w:p>
    <w:p w14:paraId="0C72F4CE" w14:textId="77777777" w:rsidR="003A16AA" w:rsidRPr="003A16AA" w:rsidRDefault="003A16AA" w:rsidP="003A16AA">
      <w:pPr>
        <w:pStyle w:val="Heading1"/>
        <w:spacing w:before="154"/>
        <w:rPr>
          <w:b w:val="0"/>
          <w:bCs w:val="0"/>
          <w:lang w:val="en-IN"/>
        </w:rPr>
      </w:pPr>
      <w:r w:rsidRPr="003A16AA">
        <w:rPr>
          <w:b w:val="0"/>
          <w:bCs w:val="0"/>
          <w:lang w:val="en-IN"/>
        </w:rPr>
        <w:t>Static reports and spreadsheets cannot clearly communicate multi-variable relationships.</w:t>
      </w:r>
    </w:p>
    <w:p w14:paraId="565E17B0" w14:textId="77777777" w:rsidR="00AD74B5" w:rsidRDefault="00000000">
      <w:pPr>
        <w:pStyle w:val="Heading1"/>
        <w:spacing w:before="154"/>
      </w:pPr>
      <w:r>
        <w:rPr>
          <w:spacing w:val="-2"/>
        </w:rPr>
        <w:t>Opportunity:</w:t>
      </w:r>
    </w:p>
    <w:p w14:paraId="43EC8EAF" w14:textId="77777777" w:rsidR="003A16AA" w:rsidRPr="003A16AA" w:rsidRDefault="003A16AA" w:rsidP="003A16AA">
      <w:pPr>
        <w:pStyle w:val="Heading1"/>
        <w:spacing w:before="154"/>
        <w:rPr>
          <w:b w:val="0"/>
          <w:bCs w:val="0"/>
          <w:lang w:val="en-IN"/>
        </w:rPr>
      </w:pPr>
      <w:r w:rsidRPr="003A16AA">
        <w:rPr>
          <w:b w:val="0"/>
          <w:bCs w:val="0"/>
          <w:lang w:val="en-IN"/>
        </w:rPr>
        <w:t>Tableau dashboards and stories present economic insights in a simple and engaging way.</w:t>
      </w:r>
    </w:p>
    <w:p w14:paraId="3ADDE66A" w14:textId="77777777" w:rsidR="00AD74B5" w:rsidRDefault="00000000">
      <w:pPr>
        <w:pStyle w:val="BodyText"/>
        <w:spacing w:before="9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E01FD38" wp14:editId="2D5C3AAA">
                <wp:simplePos x="0" y="0"/>
                <wp:positionH relativeFrom="page">
                  <wp:posOffset>914400</wp:posOffset>
                </wp:positionH>
                <wp:positionV relativeFrom="paragraph">
                  <wp:posOffset>232618</wp:posOffset>
                </wp:positionV>
                <wp:extent cx="5732780" cy="2349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9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07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46C77" id="Group 22" o:spid="_x0000_s1026" style="position:absolute;margin-left:1in;margin-top:18.3pt;width:451.4pt;height:1.85pt;z-index:-1572710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">
                <v:shape id="Graphic 2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24" o:spid="_x0000_s1028" style="position:absolute;left:57296;top:1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left:3;top:17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48l,3048,,18275r3048,l3048,3048xem5732348,r-3048,l5729300,3035r3048,l5732348,xe" fillcolor="#9f9f9f" stroked="f">
                  <v:path arrowok="t"/>
                </v:shape>
                <v:shape id="Graphic 26" o:spid="_x0000_s1030" style="position:absolute;left:57296;top:4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8,l,,,15239r3048,l3048,xe" fillcolor="#e2e2e2" stroked="f">
                  <v:path arrowok="t"/>
                </v:shape>
                <v:shape id="Graphic 27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20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DD3EF5" w14:textId="77777777" w:rsidR="00AD74B5" w:rsidRDefault="00000000">
      <w:pPr>
        <w:pStyle w:val="Heading1"/>
        <w:spacing w:before="56" w:line="440" w:lineRule="atLeast"/>
        <w:ind w:right="4582"/>
      </w:pPr>
      <w:r>
        <w:t>Stage</w:t>
      </w:r>
      <w:r>
        <w:rPr>
          <w:spacing w:val="-9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Insights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gramStart"/>
      <w:r>
        <w:t>Decision</w:t>
      </w:r>
      <w:r>
        <w:rPr>
          <w:spacing w:val="-8"/>
        </w:rPr>
        <w:t xml:space="preserve"> </w:t>
      </w:r>
      <w:r>
        <w:t>Making</w:t>
      </w:r>
      <w:proofErr w:type="gramEnd"/>
      <w:r>
        <w:t xml:space="preserve"> Stakeholder Action:</w:t>
      </w:r>
    </w:p>
    <w:p w14:paraId="30C72197" w14:textId="77777777" w:rsidR="003A16AA" w:rsidRPr="003A16AA" w:rsidRDefault="003A16AA" w:rsidP="003A16AA">
      <w:pPr>
        <w:pStyle w:val="Heading1"/>
        <w:spacing w:before="173"/>
        <w:rPr>
          <w:b w:val="0"/>
          <w:bCs w:val="0"/>
          <w:lang w:val="en-IN"/>
        </w:rPr>
      </w:pPr>
      <w:r w:rsidRPr="003A16AA">
        <w:rPr>
          <w:b w:val="0"/>
          <w:bCs w:val="0"/>
          <w:lang w:val="en-IN"/>
        </w:rPr>
        <w:t xml:space="preserve">The user compares countries, filters regions, and </w:t>
      </w:r>
      <w:proofErr w:type="spellStart"/>
      <w:r w:rsidRPr="003A16AA">
        <w:rPr>
          <w:b w:val="0"/>
          <w:bCs w:val="0"/>
          <w:lang w:val="en-IN"/>
        </w:rPr>
        <w:t>analyzes</w:t>
      </w:r>
      <w:proofErr w:type="spellEnd"/>
      <w:r w:rsidRPr="003A16AA">
        <w:rPr>
          <w:b w:val="0"/>
          <w:bCs w:val="0"/>
          <w:lang w:val="en-IN"/>
        </w:rPr>
        <w:t xml:space="preserve"> how different economic indicators affect prosperity.</w:t>
      </w:r>
    </w:p>
    <w:p w14:paraId="43B5CE9A" w14:textId="77777777" w:rsidR="003A16AA" w:rsidRDefault="00000000" w:rsidP="003A16AA">
      <w:pPr>
        <w:pStyle w:val="Heading1"/>
        <w:spacing w:before="173"/>
      </w:pPr>
      <w:r>
        <w:rPr>
          <w:spacing w:val="-2"/>
        </w:rPr>
        <w:t>Thoughts:</w:t>
      </w:r>
    </w:p>
    <w:p w14:paraId="00FC18AF" w14:textId="41B7D010" w:rsidR="003A16AA" w:rsidRPr="003A16AA" w:rsidRDefault="003A16AA" w:rsidP="003A16AA">
      <w:pPr>
        <w:pStyle w:val="Heading1"/>
        <w:spacing w:before="173"/>
      </w:pPr>
      <w:r w:rsidRPr="003A16AA">
        <w:rPr>
          <w:b w:val="0"/>
          <w:bCs w:val="0"/>
          <w:lang w:val="en-IN"/>
        </w:rPr>
        <w:t>“Countries with stronger property rights appear to have higher income levels.”</w:t>
      </w:r>
    </w:p>
    <w:p w14:paraId="1794C40E" w14:textId="77777777" w:rsidR="00AD74B5" w:rsidRDefault="00000000">
      <w:pPr>
        <w:pStyle w:val="Heading1"/>
        <w:spacing w:before="173"/>
      </w:pPr>
      <w:r>
        <w:t>Pain</w:t>
      </w:r>
      <w:r>
        <w:rPr>
          <w:spacing w:val="-12"/>
        </w:rPr>
        <w:t xml:space="preserve"> </w:t>
      </w:r>
      <w:r>
        <w:rPr>
          <w:spacing w:val="-2"/>
        </w:rPr>
        <w:t>Point:</w:t>
      </w:r>
    </w:p>
    <w:p w14:paraId="620AA1FB" w14:textId="77777777" w:rsidR="00D802DD" w:rsidRPr="00D802DD" w:rsidRDefault="00D802DD" w:rsidP="00D802DD">
      <w:pPr>
        <w:pStyle w:val="Heading1"/>
        <w:spacing w:before="173"/>
        <w:rPr>
          <w:b w:val="0"/>
          <w:bCs w:val="0"/>
          <w:lang w:val="en-IN"/>
        </w:rPr>
      </w:pPr>
      <w:r w:rsidRPr="00D802DD">
        <w:rPr>
          <w:b w:val="0"/>
          <w:bCs w:val="0"/>
          <w:lang w:val="en-IN"/>
        </w:rPr>
        <w:t>Without structured analysis, conclusions may depend on assumptions instead of evidence.</w:t>
      </w:r>
    </w:p>
    <w:p w14:paraId="38043233" w14:textId="77777777" w:rsidR="00AD74B5" w:rsidRDefault="00000000">
      <w:pPr>
        <w:pStyle w:val="Heading1"/>
        <w:spacing w:before="173"/>
      </w:pPr>
      <w:r>
        <w:rPr>
          <w:spacing w:val="-2"/>
        </w:rPr>
        <w:t>Opportunity:</w:t>
      </w:r>
    </w:p>
    <w:p w14:paraId="7CC89DDB" w14:textId="77777777" w:rsidR="00D802DD" w:rsidRPr="00D802DD" w:rsidRDefault="00D802DD" w:rsidP="00D802DD">
      <w:pPr>
        <w:pStyle w:val="Heading1"/>
        <w:spacing w:before="173"/>
        <w:rPr>
          <w:b w:val="0"/>
          <w:bCs w:val="0"/>
          <w:spacing w:val="-2"/>
          <w:lang w:val="en-IN"/>
        </w:rPr>
      </w:pPr>
      <w:r w:rsidRPr="00D802DD">
        <w:rPr>
          <w:b w:val="0"/>
          <w:bCs w:val="0"/>
          <w:spacing w:val="-2"/>
          <w:lang w:val="en-IN"/>
        </w:rPr>
        <w:t>Visual evidence allows data-driven interpretation of economic policies.</w:t>
      </w:r>
    </w:p>
    <w:p w14:paraId="48816BB7" w14:textId="77777777" w:rsidR="00AD74B5" w:rsidRDefault="00000000" w:rsidP="00D802DD">
      <w:pPr>
        <w:pStyle w:val="Heading1"/>
        <w:spacing w:line="440" w:lineRule="atLeast"/>
        <w:ind w:right="4582"/>
      </w:pPr>
      <w:r>
        <w:t>Stage</w:t>
      </w:r>
      <w:r>
        <w:rPr>
          <w:spacing w:val="-13"/>
        </w:rPr>
        <w:t xml:space="preserve"> </w:t>
      </w:r>
      <w:r>
        <w:t>6:</w:t>
      </w:r>
      <w:r>
        <w:rPr>
          <w:spacing w:val="-11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Monitoring Stakeholder Action:</w:t>
      </w:r>
    </w:p>
    <w:p w14:paraId="036F32F2" w14:textId="77777777" w:rsidR="00D802DD" w:rsidRPr="00D802DD" w:rsidRDefault="00D802DD" w:rsidP="00D802DD">
      <w:pPr>
        <w:pStyle w:val="Heading1"/>
        <w:spacing w:before="143"/>
        <w:rPr>
          <w:b w:val="0"/>
          <w:bCs w:val="0"/>
          <w:lang w:val="en-IN"/>
        </w:rPr>
      </w:pPr>
      <w:r w:rsidRPr="00D802DD">
        <w:rPr>
          <w:b w:val="0"/>
          <w:bCs w:val="0"/>
          <w:lang w:val="en-IN"/>
        </w:rPr>
        <w:t>The user uses insights for academic discussion, research interpretation, or policy understanding and can repeatedly revisit the dashboard for updates.</w:t>
      </w:r>
    </w:p>
    <w:p w14:paraId="4460EDF1" w14:textId="77777777" w:rsidR="00AD74B5" w:rsidRDefault="00000000">
      <w:pPr>
        <w:pStyle w:val="Heading1"/>
        <w:spacing w:before="143"/>
      </w:pPr>
      <w:r>
        <w:rPr>
          <w:spacing w:val="-2"/>
        </w:rPr>
        <w:t>Thoughts:</w:t>
      </w:r>
    </w:p>
    <w:p w14:paraId="377C9570" w14:textId="77777777" w:rsidR="00D802DD" w:rsidRPr="00D802DD" w:rsidRDefault="00D802DD" w:rsidP="00D802DD">
      <w:pPr>
        <w:pStyle w:val="Heading1"/>
        <w:spacing w:before="173"/>
        <w:rPr>
          <w:b w:val="0"/>
          <w:bCs w:val="0"/>
          <w:lang w:val="en-IN"/>
        </w:rPr>
      </w:pPr>
      <w:r w:rsidRPr="00D802DD">
        <w:rPr>
          <w:b w:val="0"/>
          <w:bCs w:val="0"/>
          <w:lang w:val="en-IN"/>
        </w:rPr>
        <w:t>“This dashboard can help explain economic development patterns clearly.”</w:t>
      </w:r>
    </w:p>
    <w:p w14:paraId="508BF60E" w14:textId="77777777" w:rsidR="00AD74B5" w:rsidRDefault="00000000">
      <w:pPr>
        <w:pStyle w:val="Heading1"/>
        <w:spacing w:before="173"/>
      </w:pPr>
      <w:r>
        <w:t>Pain</w:t>
      </w:r>
      <w:r>
        <w:rPr>
          <w:spacing w:val="-12"/>
        </w:rPr>
        <w:t xml:space="preserve"> </w:t>
      </w:r>
      <w:r>
        <w:rPr>
          <w:spacing w:val="-2"/>
        </w:rPr>
        <w:t>Point:</w:t>
      </w:r>
    </w:p>
    <w:p w14:paraId="1A6755B1" w14:textId="77777777" w:rsidR="00D802DD" w:rsidRPr="00D802DD" w:rsidRDefault="00D802DD" w:rsidP="00D802DD">
      <w:pPr>
        <w:pStyle w:val="BodyText"/>
        <w:rPr>
          <w:lang w:val="en-IN"/>
        </w:rPr>
      </w:pPr>
      <w:r w:rsidRPr="00D802DD">
        <w:rPr>
          <w:lang w:val="en-IN"/>
        </w:rPr>
        <w:t>Manual economic analysis takes time and is difficult to repeat.</w:t>
      </w:r>
    </w:p>
    <w:p w14:paraId="43DE67D7" w14:textId="77777777" w:rsidR="00AD74B5" w:rsidRDefault="00AD74B5">
      <w:pPr>
        <w:pStyle w:val="BodyText"/>
        <w:sectPr w:rsidR="00AD74B5">
          <w:pgSz w:w="11910" w:h="16840"/>
          <w:pgMar w:top="1380" w:right="1417" w:bottom="280" w:left="1133" w:header="720" w:footer="720" w:gutter="0"/>
          <w:cols w:space="720"/>
        </w:sectPr>
      </w:pPr>
    </w:p>
    <w:p w14:paraId="464271B5" w14:textId="77777777" w:rsidR="00AD74B5" w:rsidRDefault="00000000">
      <w:pPr>
        <w:pStyle w:val="Heading1"/>
        <w:spacing w:before="43"/>
      </w:pPr>
      <w:r>
        <w:rPr>
          <w:spacing w:val="-2"/>
        </w:rPr>
        <w:lastRenderedPageBreak/>
        <w:t>Opportunity:</w:t>
      </w:r>
    </w:p>
    <w:p w14:paraId="07CCF2E2" w14:textId="77777777" w:rsidR="00D802DD" w:rsidRPr="00D802DD" w:rsidRDefault="00D802DD" w:rsidP="00D802DD">
      <w:pPr>
        <w:pStyle w:val="BodyText"/>
        <w:spacing w:before="20" w:line="266" w:lineRule="auto"/>
        <w:rPr>
          <w:lang w:val="en-IN"/>
        </w:rPr>
      </w:pPr>
      <w:r w:rsidRPr="00D802DD">
        <w:rPr>
          <w:lang w:val="en-IN"/>
        </w:rPr>
        <w:t>The dashboard becomes a reusable analytical tool for learning and comparison.</w:t>
      </w:r>
    </w:p>
    <w:p w14:paraId="7E10F4FB" w14:textId="25960866" w:rsidR="00AD74B5" w:rsidRDefault="00AD74B5" w:rsidP="00D802DD">
      <w:pPr>
        <w:pStyle w:val="BodyText"/>
        <w:spacing w:before="20" w:line="266" w:lineRule="auto"/>
      </w:pPr>
    </w:p>
    <w:sectPr w:rsidR="00AD74B5">
      <w:pgSz w:w="11910" w:h="16840"/>
      <w:pgMar w:top="138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74B5"/>
    <w:rsid w:val="003A16AA"/>
    <w:rsid w:val="004436EF"/>
    <w:rsid w:val="005F2386"/>
    <w:rsid w:val="007716C0"/>
    <w:rsid w:val="00AD74B5"/>
    <w:rsid w:val="00C738A9"/>
    <w:rsid w:val="00D8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D76E7"/>
  <w15:docId w15:val="{98294693-7C48-48CE-9CB6-DD1E7057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0"/>
      <w:ind w:left="307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6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307"/>
    </w:pPr>
  </w:style>
  <w:style w:type="paragraph" w:styleId="Title">
    <w:name w:val="Title"/>
    <w:basedOn w:val="Normal"/>
    <w:uiPriority w:val="10"/>
    <w:qFormat/>
    <w:pPr>
      <w:spacing w:before="19"/>
      <w:ind w:left="28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A16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Raghuveer Arja</dc:creator>
  <cp:lastModifiedBy>Mokshith Byreddy</cp:lastModifiedBy>
  <cp:revision>4</cp:revision>
  <dcterms:created xsi:type="dcterms:W3CDTF">2026-02-20T07:38:00Z</dcterms:created>
  <dcterms:modified xsi:type="dcterms:W3CDTF">2026-02-20T11:41:00Z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