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0F7022" w14:textId="77777777" w:rsidR="00A11380" w:rsidRPr="00A11380" w:rsidRDefault="00A11380" w:rsidP="00A11380">
      <w:pPr>
        <w:pStyle w:val="Heading1"/>
        <w:rPr>
          <w:rFonts w:ascii="Times New Roman" w:hAnsi="Times New Roman" w:cs="Times New Roman"/>
          <w:b/>
          <w:color w:val="auto"/>
        </w:rPr>
      </w:pPr>
      <w:r>
        <w:rPr>
          <w:rFonts w:ascii="Times New Roman" w:hAnsi="Times New Roman" w:cs="Times New Roman"/>
          <w:color w:val="auto"/>
        </w:rPr>
        <w:t xml:space="preserve">                                  </w:t>
      </w:r>
      <w:r w:rsidRPr="00A11380">
        <w:rPr>
          <w:rFonts w:ascii="Times New Roman" w:hAnsi="Times New Roman" w:cs="Times New Roman"/>
          <w:b/>
          <w:color w:val="auto"/>
        </w:rPr>
        <w:t>SIMATS</w:t>
      </w:r>
      <w:r w:rsidRPr="00A11380">
        <w:rPr>
          <w:rFonts w:ascii="Times New Roman" w:hAnsi="Times New Roman" w:cs="Times New Roman"/>
          <w:b/>
          <w:color w:val="auto"/>
          <w:spacing w:val="-20"/>
        </w:rPr>
        <w:t xml:space="preserve"> </w:t>
      </w:r>
      <w:r w:rsidRPr="00A11380">
        <w:rPr>
          <w:rFonts w:ascii="Times New Roman" w:hAnsi="Times New Roman" w:cs="Times New Roman"/>
          <w:b/>
          <w:color w:val="auto"/>
        </w:rPr>
        <w:t xml:space="preserve">ENGINEERING </w:t>
      </w:r>
    </w:p>
    <w:p w14:paraId="5A4DAB2E" w14:textId="77777777" w:rsidR="00A11380" w:rsidRPr="00A11380" w:rsidRDefault="00A11380" w:rsidP="00A11380">
      <w:pPr>
        <w:pStyle w:val="Heading1"/>
        <w:rPr>
          <w:rFonts w:ascii="Times New Roman" w:hAnsi="Times New Roman" w:cs="Times New Roman"/>
          <w:b/>
          <w:color w:val="auto"/>
        </w:rPr>
      </w:pPr>
      <w:r w:rsidRPr="00A11380">
        <w:rPr>
          <w:rFonts w:ascii="Times New Roman" w:hAnsi="Times New Roman" w:cs="Times New Roman"/>
          <w:b/>
          <w:color w:val="auto"/>
        </w:rPr>
        <w:t xml:space="preserve">                                   ASSESSMENT TOOL 2</w:t>
      </w:r>
    </w:p>
    <w:p w14:paraId="70ACF3F3" w14:textId="77777777" w:rsidR="00A11380" w:rsidRPr="00A11380" w:rsidRDefault="00A11380" w:rsidP="00A11380">
      <w:pPr>
        <w:pStyle w:val="BodyText"/>
        <w:spacing w:before="91"/>
        <w:ind w:left="0"/>
        <w:jc w:val="center"/>
        <w:rPr>
          <w:b/>
          <w:sz w:val="32"/>
        </w:rPr>
      </w:pPr>
    </w:p>
    <w:p w14:paraId="3617B53A" w14:textId="77777777" w:rsidR="00A11380" w:rsidRPr="00A11380" w:rsidRDefault="00A11380" w:rsidP="00A11380">
      <w:pPr>
        <w:pStyle w:val="Heading3"/>
        <w:tabs>
          <w:tab w:val="left" w:pos="6144"/>
        </w:tabs>
        <w:ind w:left="23"/>
        <w:rPr>
          <w:rFonts w:ascii="Times New Roman" w:hAnsi="Times New Roman" w:cs="Times New Roman"/>
          <w:b/>
          <w:color w:val="auto"/>
        </w:rPr>
      </w:pPr>
      <w:r w:rsidRPr="00A11380">
        <w:rPr>
          <w:rFonts w:ascii="Times New Roman" w:hAnsi="Times New Roman" w:cs="Times New Roman"/>
          <w:b/>
          <w:color w:val="auto"/>
        </w:rPr>
        <w:t>COURSE</w:t>
      </w:r>
      <w:r w:rsidRPr="00A11380">
        <w:rPr>
          <w:rFonts w:ascii="Times New Roman" w:hAnsi="Times New Roman" w:cs="Times New Roman"/>
          <w:b/>
          <w:color w:val="auto"/>
          <w:spacing w:val="-3"/>
        </w:rPr>
        <w:t xml:space="preserve"> </w:t>
      </w:r>
      <w:r w:rsidRPr="00A11380">
        <w:rPr>
          <w:rFonts w:ascii="Times New Roman" w:hAnsi="Times New Roman" w:cs="Times New Roman"/>
          <w:b/>
          <w:color w:val="auto"/>
        </w:rPr>
        <w:t>NAME:</w:t>
      </w:r>
      <w:r w:rsidRPr="00A11380">
        <w:rPr>
          <w:rFonts w:ascii="Times New Roman" w:hAnsi="Times New Roman" w:cs="Times New Roman"/>
          <w:b/>
          <w:color w:val="auto"/>
          <w:spacing w:val="-3"/>
        </w:rPr>
        <w:t xml:space="preserve"> </w:t>
      </w:r>
      <w:r w:rsidRPr="00A11380">
        <w:rPr>
          <w:rFonts w:ascii="Times New Roman" w:hAnsi="Times New Roman" w:cs="Times New Roman"/>
          <w:b/>
          <w:color w:val="auto"/>
        </w:rPr>
        <w:t>Ethical</w:t>
      </w:r>
      <w:r w:rsidRPr="00A11380">
        <w:rPr>
          <w:rFonts w:ascii="Times New Roman" w:hAnsi="Times New Roman" w:cs="Times New Roman"/>
          <w:b/>
          <w:color w:val="auto"/>
          <w:spacing w:val="-2"/>
        </w:rPr>
        <w:t xml:space="preserve"> Hacking</w:t>
      </w:r>
      <w:r w:rsidRPr="00A11380">
        <w:rPr>
          <w:rFonts w:ascii="Times New Roman" w:hAnsi="Times New Roman" w:cs="Times New Roman"/>
          <w:b/>
          <w:color w:val="auto"/>
        </w:rPr>
        <w:tab/>
        <w:t>COURSE</w:t>
      </w:r>
      <w:r w:rsidRPr="00A11380">
        <w:rPr>
          <w:rFonts w:ascii="Times New Roman" w:hAnsi="Times New Roman" w:cs="Times New Roman"/>
          <w:b/>
          <w:color w:val="auto"/>
          <w:spacing w:val="-2"/>
        </w:rPr>
        <w:t xml:space="preserve"> </w:t>
      </w:r>
      <w:r w:rsidRPr="00A11380">
        <w:rPr>
          <w:rFonts w:ascii="Times New Roman" w:hAnsi="Times New Roman" w:cs="Times New Roman"/>
          <w:b/>
          <w:color w:val="auto"/>
        </w:rPr>
        <w:t>CODE:</w:t>
      </w:r>
      <w:r w:rsidRPr="00A11380">
        <w:rPr>
          <w:rFonts w:ascii="Times New Roman" w:hAnsi="Times New Roman" w:cs="Times New Roman"/>
          <w:b/>
          <w:color w:val="auto"/>
          <w:spacing w:val="-2"/>
        </w:rPr>
        <w:t xml:space="preserve"> ITA14</w:t>
      </w:r>
    </w:p>
    <w:p w14:paraId="469046F7" w14:textId="77777777" w:rsidR="00A11380" w:rsidRPr="00A11380" w:rsidRDefault="00A11380" w:rsidP="00A11380">
      <w:pPr>
        <w:pStyle w:val="BodyText"/>
        <w:ind w:left="0"/>
        <w:jc w:val="left"/>
        <w:rPr>
          <w:b/>
          <w:sz w:val="20"/>
        </w:rPr>
      </w:pPr>
    </w:p>
    <w:p w14:paraId="27FF43DB" w14:textId="77777777" w:rsidR="00A11380" w:rsidRPr="00A11380" w:rsidRDefault="00A11380" w:rsidP="00A11380">
      <w:pPr>
        <w:pStyle w:val="BodyText"/>
        <w:spacing w:before="27"/>
        <w:ind w:left="0"/>
        <w:jc w:val="left"/>
        <w:rPr>
          <w:b/>
          <w:sz w:val="20"/>
        </w:rPr>
      </w:pPr>
      <w:r w:rsidRPr="00A11380">
        <w:rPr>
          <w:b/>
          <w:noProof/>
          <w:sz w:val="20"/>
        </w:rPr>
        <mc:AlternateContent>
          <mc:Choice Requires="wps">
            <w:drawing>
              <wp:anchor distT="0" distB="0" distL="0" distR="0" simplePos="0" relativeHeight="251659264" behindDoc="1" locked="0" layoutInCell="1" allowOverlap="1" wp14:anchorId="501197DC" wp14:editId="4DFBB7ED">
                <wp:simplePos x="0" y="0"/>
                <wp:positionH relativeFrom="page">
                  <wp:posOffset>914400</wp:posOffset>
                </wp:positionH>
                <wp:positionV relativeFrom="paragraph">
                  <wp:posOffset>178775</wp:posOffset>
                </wp:positionV>
                <wp:extent cx="5746115" cy="26670"/>
                <wp:effectExtent l="0" t="0" r="0" b="0"/>
                <wp:wrapTopAndBottom/>
                <wp:docPr id="12"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096E7F" id="Graphic 1" o:spid="_x0000_s1026" style="position:absolute;margin-left:1in;margin-top:14.1pt;width:452.45pt;height:2.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" path="m,26670r5746115,l5746115,,,,,26670xe" filled="f" strokeweight="1pt">
                <v:path arrowok="t"/>
                <w10:wrap type="topAndBottom" anchorx="page"/>
              </v:shape>
            </w:pict>
          </mc:Fallback>
        </mc:AlternateContent>
      </w:r>
    </w:p>
    <w:p w14:paraId="06DADF09" w14:textId="77777777" w:rsidR="00A11380" w:rsidRPr="00A11380" w:rsidRDefault="00A11380" w:rsidP="00A11380">
      <w:pPr>
        <w:pStyle w:val="Heading3"/>
        <w:spacing w:before="265"/>
        <w:ind w:left="23"/>
        <w:rPr>
          <w:rFonts w:ascii="Times New Roman" w:hAnsi="Times New Roman" w:cs="Times New Roman"/>
          <w:b/>
          <w:color w:val="auto"/>
        </w:rPr>
      </w:pPr>
      <w:r w:rsidRPr="00A11380">
        <w:rPr>
          <w:rFonts w:ascii="Times New Roman" w:hAnsi="Times New Roman" w:cs="Times New Roman"/>
          <w:b/>
          <w:color w:val="auto"/>
        </w:rPr>
        <w:t>COURSE</w:t>
      </w:r>
      <w:r w:rsidRPr="00A11380">
        <w:rPr>
          <w:rFonts w:ascii="Times New Roman" w:hAnsi="Times New Roman" w:cs="Times New Roman"/>
          <w:b/>
          <w:color w:val="auto"/>
          <w:spacing w:val="-3"/>
        </w:rPr>
        <w:t xml:space="preserve"> </w:t>
      </w:r>
      <w:r w:rsidRPr="00A11380">
        <w:rPr>
          <w:rFonts w:ascii="Times New Roman" w:hAnsi="Times New Roman" w:cs="Times New Roman"/>
          <w:b/>
          <w:color w:val="auto"/>
        </w:rPr>
        <w:t>OUTCOME</w:t>
      </w:r>
      <w:r w:rsidRPr="00A11380">
        <w:rPr>
          <w:rFonts w:ascii="Times New Roman" w:hAnsi="Times New Roman" w:cs="Times New Roman"/>
          <w:b/>
          <w:color w:val="auto"/>
          <w:spacing w:val="-2"/>
        </w:rPr>
        <w:t xml:space="preserve"> COVERED</w:t>
      </w:r>
    </w:p>
    <w:p w14:paraId="15AB11C5" w14:textId="77777777" w:rsidR="00A11380" w:rsidRPr="00A11380" w:rsidRDefault="00A11380" w:rsidP="00A11380">
      <w:pPr>
        <w:spacing w:before="276"/>
        <w:ind w:left="23" w:right="1302"/>
        <w:rPr>
          <w:rFonts w:ascii="Times New Roman" w:hAnsi="Times New Roman" w:cs="Times New Roman"/>
          <w:i/>
          <w:sz w:val="24"/>
        </w:rPr>
      </w:pPr>
      <w:r w:rsidRPr="00A11380">
        <w:rPr>
          <w:rFonts w:ascii="Times New Roman" w:hAnsi="Times New Roman" w:cs="Times New Roman"/>
          <w:b/>
          <w:i/>
          <w:sz w:val="24"/>
        </w:rPr>
        <w:t xml:space="preserve">CO4: </w:t>
      </w:r>
      <w:r w:rsidRPr="00A11380">
        <w:rPr>
          <w:rFonts w:ascii="Times New Roman" w:hAnsi="Times New Roman" w:cs="Times New Roman"/>
          <w:i/>
          <w:sz w:val="24"/>
        </w:rPr>
        <w:t>Implement network security testing methods by performing web server attacks, analyzing</w:t>
      </w:r>
      <w:r w:rsidRPr="00A11380">
        <w:rPr>
          <w:rFonts w:ascii="Times New Roman" w:hAnsi="Times New Roman" w:cs="Times New Roman"/>
          <w:i/>
          <w:spacing w:val="-3"/>
          <w:sz w:val="24"/>
        </w:rPr>
        <w:t xml:space="preserve"> </w:t>
      </w:r>
      <w:r w:rsidRPr="00A11380">
        <w:rPr>
          <w:rFonts w:ascii="Times New Roman" w:hAnsi="Times New Roman" w:cs="Times New Roman"/>
          <w:i/>
          <w:sz w:val="24"/>
        </w:rPr>
        <w:t>web</w:t>
      </w:r>
      <w:r w:rsidRPr="00A11380">
        <w:rPr>
          <w:rFonts w:ascii="Times New Roman" w:hAnsi="Times New Roman" w:cs="Times New Roman"/>
          <w:i/>
          <w:spacing w:val="-3"/>
          <w:sz w:val="24"/>
        </w:rPr>
        <w:t xml:space="preserve"> </w:t>
      </w:r>
      <w:r w:rsidRPr="00A11380">
        <w:rPr>
          <w:rFonts w:ascii="Times New Roman" w:hAnsi="Times New Roman" w:cs="Times New Roman"/>
          <w:i/>
          <w:sz w:val="24"/>
        </w:rPr>
        <w:t>application</w:t>
      </w:r>
      <w:r w:rsidRPr="00A11380">
        <w:rPr>
          <w:rFonts w:ascii="Times New Roman" w:hAnsi="Times New Roman" w:cs="Times New Roman"/>
          <w:i/>
          <w:spacing w:val="-3"/>
          <w:sz w:val="24"/>
        </w:rPr>
        <w:t xml:space="preserve"> </w:t>
      </w:r>
      <w:r w:rsidRPr="00A11380">
        <w:rPr>
          <w:rFonts w:ascii="Times New Roman" w:hAnsi="Times New Roman" w:cs="Times New Roman"/>
          <w:i/>
          <w:sz w:val="24"/>
        </w:rPr>
        <w:t>vulnerabilities,</w:t>
      </w:r>
      <w:r w:rsidRPr="00A11380">
        <w:rPr>
          <w:rFonts w:ascii="Times New Roman" w:hAnsi="Times New Roman" w:cs="Times New Roman"/>
          <w:i/>
          <w:spacing w:val="-3"/>
          <w:sz w:val="24"/>
        </w:rPr>
        <w:t xml:space="preserve"> </w:t>
      </w:r>
      <w:r w:rsidRPr="00A11380">
        <w:rPr>
          <w:rFonts w:ascii="Times New Roman" w:hAnsi="Times New Roman" w:cs="Times New Roman"/>
          <w:i/>
          <w:sz w:val="24"/>
        </w:rPr>
        <w:t>and</w:t>
      </w:r>
      <w:r w:rsidRPr="00A11380">
        <w:rPr>
          <w:rFonts w:ascii="Times New Roman" w:hAnsi="Times New Roman" w:cs="Times New Roman"/>
          <w:i/>
          <w:spacing w:val="-3"/>
          <w:sz w:val="24"/>
        </w:rPr>
        <w:t xml:space="preserve"> </w:t>
      </w:r>
      <w:r w:rsidRPr="00A11380">
        <w:rPr>
          <w:rFonts w:ascii="Times New Roman" w:hAnsi="Times New Roman" w:cs="Times New Roman"/>
          <w:i/>
          <w:sz w:val="24"/>
        </w:rPr>
        <w:t>assessing</w:t>
      </w:r>
      <w:r w:rsidRPr="00A11380">
        <w:rPr>
          <w:rFonts w:ascii="Times New Roman" w:hAnsi="Times New Roman" w:cs="Times New Roman"/>
          <w:i/>
          <w:spacing w:val="-3"/>
          <w:sz w:val="24"/>
        </w:rPr>
        <w:t xml:space="preserve"> </w:t>
      </w:r>
      <w:r w:rsidRPr="00A11380">
        <w:rPr>
          <w:rFonts w:ascii="Times New Roman" w:hAnsi="Times New Roman" w:cs="Times New Roman"/>
          <w:i/>
          <w:sz w:val="24"/>
        </w:rPr>
        <w:t>wireless</w:t>
      </w:r>
      <w:r w:rsidRPr="00A11380">
        <w:rPr>
          <w:rFonts w:ascii="Times New Roman" w:hAnsi="Times New Roman" w:cs="Times New Roman"/>
          <w:i/>
          <w:spacing w:val="-4"/>
          <w:sz w:val="24"/>
        </w:rPr>
        <w:t xml:space="preserve"> </w:t>
      </w:r>
      <w:r w:rsidRPr="00A11380">
        <w:rPr>
          <w:rFonts w:ascii="Times New Roman" w:hAnsi="Times New Roman" w:cs="Times New Roman"/>
          <w:i/>
          <w:sz w:val="24"/>
        </w:rPr>
        <w:t>network</w:t>
      </w:r>
      <w:r w:rsidRPr="00A11380">
        <w:rPr>
          <w:rFonts w:ascii="Times New Roman" w:hAnsi="Times New Roman" w:cs="Times New Roman"/>
          <w:i/>
          <w:spacing w:val="-4"/>
          <w:sz w:val="24"/>
        </w:rPr>
        <w:t xml:space="preserve"> </w:t>
      </w:r>
      <w:r w:rsidRPr="00A11380">
        <w:rPr>
          <w:rFonts w:ascii="Times New Roman" w:hAnsi="Times New Roman" w:cs="Times New Roman"/>
          <w:i/>
          <w:sz w:val="24"/>
        </w:rPr>
        <w:t>security</w:t>
      </w:r>
      <w:r w:rsidRPr="00A11380">
        <w:rPr>
          <w:rFonts w:ascii="Times New Roman" w:hAnsi="Times New Roman" w:cs="Times New Roman"/>
          <w:i/>
          <w:spacing w:val="-4"/>
          <w:sz w:val="24"/>
        </w:rPr>
        <w:t xml:space="preserve"> </w:t>
      </w:r>
      <w:r w:rsidRPr="00A11380">
        <w:rPr>
          <w:rFonts w:ascii="Times New Roman" w:hAnsi="Times New Roman" w:cs="Times New Roman"/>
          <w:i/>
          <w:sz w:val="24"/>
        </w:rPr>
        <w:t>using</w:t>
      </w:r>
      <w:r w:rsidRPr="00A11380">
        <w:rPr>
          <w:rFonts w:ascii="Times New Roman" w:hAnsi="Times New Roman" w:cs="Times New Roman"/>
          <w:i/>
          <w:spacing w:val="-3"/>
          <w:sz w:val="24"/>
        </w:rPr>
        <w:t xml:space="preserve"> </w:t>
      </w:r>
      <w:r w:rsidRPr="00A11380">
        <w:rPr>
          <w:rFonts w:ascii="Times New Roman" w:hAnsi="Times New Roman" w:cs="Times New Roman"/>
          <w:i/>
          <w:sz w:val="24"/>
        </w:rPr>
        <w:t xml:space="preserve">Kali </w:t>
      </w:r>
      <w:r w:rsidRPr="00A11380">
        <w:rPr>
          <w:rFonts w:ascii="Times New Roman" w:hAnsi="Times New Roman" w:cs="Times New Roman"/>
          <w:i/>
          <w:spacing w:val="-2"/>
          <w:sz w:val="24"/>
        </w:rPr>
        <w:t>Linux.</w:t>
      </w:r>
    </w:p>
    <w:p w14:paraId="5ED58091" w14:textId="77777777" w:rsidR="00A11380" w:rsidRPr="00A11380" w:rsidRDefault="00A11380" w:rsidP="00A11380">
      <w:pPr>
        <w:pStyle w:val="BodyText"/>
        <w:spacing w:before="3"/>
        <w:ind w:left="0"/>
        <w:jc w:val="left"/>
        <w:rPr>
          <w:i/>
          <w:sz w:val="18"/>
        </w:rPr>
      </w:pPr>
      <w:r w:rsidRPr="00A11380">
        <w:rPr>
          <w:i/>
          <w:noProof/>
          <w:sz w:val="18"/>
        </w:rPr>
        <mc:AlternateContent>
          <mc:Choice Requires="wps">
            <w:drawing>
              <wp:anchor distT="0" distB="0" distL="0" distR="0" simplePos="0" relativeHeight="251660288" behindDoc="1" locked="0" layoutInCell="1" allowOverlap="1" wp14:anchorId="4CCBD33E" wp14:editId="4273CAB0">
                <wp:simplePos x="0" y="0"/>
                <wp:positionH relativeFrom="page">
                  <wp:posOffset>914400</wp:posOffset>
                </wp:positionH>
                <wp:positionV relativeFrom="paragraph">
                  <wp:posOffset>149157</wp:posOffset>
                </wp:positionV>
                <wp:extent cx="5746115" cy="26670"/>
                <wp:effectExtent l="0" t="0" r="0" b="0"/>
                <wp:wrapTopAndBottom/>
                <wp:docPr id="1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DE22CA" id="Graphic 2" o:spid="_x0000_s1026" style="position:absolute;margin-left:1in;margin-top:11.75pt;width:452.45pt;height:2.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" path="m,26670r5746115,l5746115,,,,,26670xe" filled="f" strokeweight="1pt">
                <v:path arrowok="t"/>
                <w10:wrap type="topAndBottom" anchorx="page"/>
              </v:shape>
            </w:pict>
          </mc:Fallback>
        </mc:AlternateContent>
      </w:r>
    </w:p>
    <w:p w14:paraId="3FB217E3" w14:textId="77777777" w:rsidR="00A11380" w:rsidRPr="00A11380" w:rsidRDefault="00A11380" w:rsidP="00A11380">
      <w:pPr>
        <w:pStyle w:val="Heading3"/>
        <w:tabs>
          <w:tab w:val="left" w:pos="7224"/>
        </w:tabs>
        <w:spacing w:before="265"/>
        <w:ind w:left="23"/>
        <w:rPr>
          <w:rFonts w:ascii="Times New Roman" w:hAnsi="Times New Roman" w:cs="Times New Roman"/>
          <w:color w:val="auto"/>
        </w:rPr>
      </w:pPr>
      <w:r w:rsidRPr="00A11380">
        <w:rPr>
          <w:rFonts w:ascii="Times New Roman" w:hAnsi="Times New Roman" w:cs="Times New Roman"/>
          <w:color w:val="auto"/>
        </w:rPr>
        <w:t>QUESTIONS:</w:t>
      </w:r>
      <w:r w:rsidRPr="00A11380">
        <w:rPr>
          <w:rFonts w:ascii="Times New Roman" w:hAnsi="Times New Roman" w:cs="Times New Roman"/>
          <w:color w:val="auto"/>
          <w:spacing w:val="-3"/>
        </w:rPr>
        <w:t xml:space="preserve"> </w:t>
      </w:r>
      <w:r w:rsidRPr="00A11380">
        <w:rPr>
          <w:rFonts w:ascii="Times New Roman" w:hAnsi="Times New Roman" w:cs="Times New Roman"/>
          <w:color w:val="auto"/>
          <w:spacing w:val="-5"/>
        </w:rPr>
        <w:t>01</w:t>
      </w:r>
      <w:r w:rsidRPr="00A11380">
        <w:rPr>
          <w:rFonts w:ascii="Times New Roman" w:hAnsi="Times New Roman" w:cs="Times New Roman"/>
          <w:color w:val="auto"/>
        </w:rPr>
        <w:tab/>
        <w:t>Total</w:t>
      </w:r>
      <w:r w:rsidRPr="00A11380">
        <w:rPr>
          <w:rFonts w:ascii="Times New Roman" w:hAnsi="Times New Roman" w:cs="Times New Roman"/>
          <w:color w:val="auto"/>
          <w:spacing w:val="-2"/>
        </w:rPr>
        <w:t xml:space="preserve"> Marks:100</w:t>
      </w:r>
    </w:p>
    <w:p w14:paraId="2E4B37CF" w14:textId="77777777" w:rsidR="00A11380" w:rsidRPr="00A11380" w:rsidRDefault="00A11380" w:rsidP="00A11380">
      <w:pPr>
        <w:pStyle w:val="BodyText"/>
        <w:ind w:left="0"/>
        <w:jc w:val="left"/>
        <w:rPr>
          <w:b/>
        </w:rPr>
      </w:pPr>
    </w:p>
    <w:p w14:paraId="16A8B999" w14:textId="77777777" w:rsidR="00A11380" w:rsidRPr="00A11380" w:rsidRDefault="00A11380" w:rsidP="00A11380">
      <w:pPr>
        <w:pStyle w:val="BodyText"/>
        <w:ind w:left="0" w:right="1919"/>
        <w:jc w:val="center"/>
      </w:pPr>
      <w:r w:rsidRPr="00A11380">
        <w:t>Annexure</w:t>
      </w:r>
      <w:r w:rsidRPr="00A11380">
        <w:rPr>
          <w:spacing w:val="-2"/>
        </w:rPr>
        <w:t xml:space="preserve"> </w:t>
      </w:r>
      <w:r w:rsidRPr="00A11380">
        <w:rPr>
          <w:spacing w:val="-10"/>
        </w:rPr>
        <w:t>A</w:t>
      </w:r>
    </w:p>
    <w:p w14:paraId="61E4DB4D" w14:textId="77777777" w:rsidR="00A11380" w:rsidRPr="00A11380" w:rsidRDefault="00A11380" w:rsidP="00A11380">
      <w:pPr>
        <w:pStyle w:val="Heading3"/>
        <w:spacing w:before="1"/>
        <w:ind w:left="1734" w:right="2977"/>
        <w:jc w:val="center"/>
        <w:rPr>
          <w:rFonts w:ascii="Times New Roman" w:hAnsi="Times New Roman" w:cs="Times New Roman"/>
          <w:color w:val="auto"/>
        </w:rPr>
      </w:pPr>
      <w:r w:rsidRPr="00A11380">
        <w:rPr>
          <w:rFonts w:ascii="Times New Roman" w:hAnsi="Times New Roman" w:cs="Times New Roman"/>
          <w:color w:val="auto"/>
        </w:rPr>
        <w:t>VULNERABILITY</w:t>
      </w:r>
      <w:r w:rsidRPr="00A11380">
        <w:rPr>
          <w:rFonts w:ascii="Times New Roman" w:hAnsi="Times New Roman" w:cs="Times New Roman"/>
          <w:color w:val="auto"/>
          <w:spacing w:val="-5"/>
        </w:rPr>
        <w:t xml:space="preserve"> </w:t>
      </w:r>
      <w:r w:rsidRPr="00A11380">
        <w:rPr>
          <w:rFonts w:ascii="Times New Roman" w:hAnsi="Times New Roman" w:cs="Times New Roman"/>
          <w:color w:val="auto"/>
        </w:rPr>
        <w:t>ASSESSMENT</w:t>
      </w:r>
      <w:r w:rsidRPr="00A11380">
        <w:rPr>
          <w:rFonts w:ascii="Times New Roman" w:hAnsi="Times New Roman" w:cs="Times New Roman"/>
          <w:color w:val="auto"/>
          <w:spacing w:val="-4"/>
        </w:rPr>
        <w:t xml:space="preserve"> </w:t>
      </w:r>
      <w:r w:rsidRPr="00A11380">
        <w:rPr>
          <w:rFonts w:ascii="Times New Roman" w:hAnsi="Times New Roman" w:cs="Times New Roman"/>
          <w:color w:val="auto"/>
          <w:spacing w:val="-2"/>
        </w:rPr>
        <w:t>REPORT</w:t>
      </w:r>
    </w:p>
    <w:p w14:paraId="23BE0612" w14:textId="77777777" w:rsidR="00A11380" w:rsidRPr="00A11380" w:rsidRDefault="00A11380" w:rsidP="00A11380">
      <w:pPr>
        <w:pStyle w:val="BodyText"/>
        <w:spacing w:before="3"/>
        <w:ind w:left="0"/>
        <w:jc w:val="left"/>
        <w:rPr>
          <w:b/>
          <w:sz w:val="18"/>
        </w:rPr>
      </w:pPr>
      <w:r w:rsidRPr="00A11380">
        <w:rPr>
          <w:b/>
          <w:noProof/>
          <w:sz w:val="18"/>
        </w:rPr>
        <mc:AlternateContent>
          <mc:Choice Requires="wps">
            <w:drawing>
              <wp:anchor distT="0" distB="0" distL="0" distR="0" simplePos="0" relativeHeight="251661312" behindDoc="1" locked="0" layoutInCell="1" allowOverlap="1" wp14:anchorId="6F33A19E" wp14:editId="2ACC28E1">
                <wp:simplePos x="0" y="0"/>
                <wp:positionH relativeFrom="page">
                  <wp:posOffset>914400</wp:posOffset>
                </wp:positionH>
                <wp:positionV relativeFrom="paragraph">
                  <wp:posOffset>148649</wp:posOffset>
                </wp:positionV>
                <wp:extent cx="5746115" cy="26670"/>
                <wp:effectExtent l="0" t="0" r="0" b="0"/>
                <wp:wrapTopAndBottom/>
                <wp:docPr id="14"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ABC98D" id="Graphic 3" o:spid="_x0000_s1026" style="position:absolute;margin-left:1in;margin-top:11.7pt;width:452.45pt;height:2.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" path="m,26670r5746115,l5746115,,,,,26670xe" filled="f" strokeweight="1pt">
                <v:path arrowok="t"/>
                <w10:wrap type="topAndBottom" anchorx="page"/>
              </v:shape>
            </w:pict>
          </mc:Fallback>
        </mc:AlternateContent>
      </w:r>
    </w:p>
    <w:p w14:paraId="4BFBA5FF" w14:textId="77777777" w:rsidR="00A11380" w:rsidRPr="00A11380" w:rsidRDefault="00A11380" w:rsidP="00A11380">
      <w:pPr>
        <w:pStyle w:val="Heading4"/>
        <w:spacing w:before="265"/>
        <w:rPr>
          <w:rFonts w:ascii="Times New Roman" w:hAnsi="Times New Roman" w:cs="Times New Roman"/>
          <w:color w:val="auto"/>
        </w:rPr>
      </w:pPr>
      <w:r w:rsidRPr="00A11380">
        <w:rPr>
          <w:rFonts w:ascii="Times New Roman" w:hAnsi="Times New Roman" w:cs="Times New Roman"/>
          <w:color w:val="auto"/>
        </w:rPr>
        <w:t>Code</w:t>
      </w:r>
      <w:r w:rsidRPr="00A11380">
        <w:rPr>
          <w:rFonts w:ascii="Times New Roman" w:hAnsi="Times New Roman" w:cs="Times New Roman"/>
          <w:color w:val="auto"/>
          <w:spacing w:val="-1"/>
        </w:rPr>
        <w:t xml:space="preserve"> </w:t>
      </w:r>
      <w:r w:rsidRPr="00A11380">
        <w:rPr>
          <w:rFonts w:ascii="Times New Roman" w:hAnsi="Times New Roman" w:cs="Times New Roman"/>
          <w:color w:val="auto"/>
        </w:rPr>
        <w:t xml:space="preserve">of </w:t>
      </w:r>
      <w:r w:rsidRPr="00A11380">
        <w:rPr>
          <w:rFonts w:ascii="Times New Roman" w:hAnsi="Times New Roman" w:cs="Times New Roman"/>
          <w:color w:val="auto"/>
          <w:spacing w:val="-2"/>
        </w:rPr>
        <w:t>Conduct:</w:t>
      </w:r>
    </w:p>
    <w:p w14:paraId="101C1017" w14:textId="77777777" w:rsidR="00A11380" w:rsidRPr="00A11380" w:rsidRDefault="00A11380" w:rsidP="00A11380">
      <w:pPr>
        <w:pStyle w:val="BodyText"/>
        <w:ind w:left="0"/>
        <w:jc w:val="left"/>
        <w:rPr>
          <w:b/>
          <w:i/>
        </w:rPr>
      </w:pPr>
    </w:p>
    <w:p w14:paraId="1FA1FDC7" w14:textId="77777777" w:rsidR="00A11380" w:rsidRPr="00A11380" w:rsidRDefault="00A11380" w:rsidP="00A11380">
      <w:pPr>
        <w:tabs>
          <w:tab w:val="left" w:pos="2636"/>
        </w:tabs>
        <w:ind w:left="23" w:right="1302"/>
        <w:rPr>
          <w:rFonts w:ascii="Times New Roman" w:hAnsi="Times New Roman" w:cs="Times New Roman"/>
          <w:i/>
          <w:sz w:val="24"/>
        </w:rPr>
      </w:pPr>
      <w:r w:rsidRPr="00A11380">
        <w:rPr>
          <w:rFonts w:ascii="Times New Roman" w:hAnsi="Times New Roman" w:cs="Times New Roman"/>
          <w:i/>
          <w:sz w:val="24"/>
        </w:rPr>
        <w:t xml:space="preserve">I </w:t>
      </w:r>
      <w:r w:rsidRPr="00A11380">
        <w:rPr>
          <w:rFonts w:ascii="Times New Roman" w:hAnsi="Times New Roman" w:cs="Times New Roman"/>
          <w:i/>
          <w:sz w:val="24"/>
          <w:u w:val="single"/>
        </w:rPr>
        <w:t xml:space="preserve"> </w:t>
      </w:r>
      <w:r w:rsidRPr="00A11380">
        <w:rPr>
          <w:rFonts w:ascii="Times New Roman" w:hAnsi="Times New Roman" w:cs="Times New Roman"/>
          <w:b/>
          <w:sz w:val="24"/>
        </w:rPr>
        <w:t xml:space="preserve">Mokshitha Kilari(192525413) </w:t>
      </w:r>
      <w:r w:rsidRPr="00A11380">
        <w:rPr>
          <w:rFonts w:ascii="Times New Roman" w:hAnsi="Times New Roman" w:cs="Times New Roman"/>
          <w:i/>
          <w:sz w:val="24"/>
        </w:rPr>
        <w:t>(Name / Reg No) certify that this submission is my original work and that I have adhered to the guidelines specified for this assessment.</w:t>
      </w:r>
    </w:p>
    <w:p w14:paraId="24917058" w14:textId="77777777" w:rsidR="00A11380" w:rsidRPr="00A11380" w:rsidRDefault="00A11380" w:rsidP="00A11380">
      <w:pPr>
        <w:spacing w:before="1"/>
        <w:ind w:left="23"/>
        <w:rPr>
          <w:rFonts w:ascii="Times New Roman" w:hAnsi="Times New Roman" w:cs="Times New Roman"/>
          <w:i/>
          <w:sz w:val="24"/>
        </w:rPr>
      </w:pPr>
      <w:r w:rsidRPr="00A11380">
        <w:rPr>
          <w:rFonts w:ascii="Times New Roman" w:hAnsi="Times New Roman" w:cs="Times New Roman"/>
          <w:i/>
          <w:sz w:val="24"/>
        </w:rPr>
        <w:t>I</w:t>
      </w:r>
      <w:r w:rsidRPr="00A11380">
        <w:rPr>
          <w:rFonts w:ascii="Times New Roman" w:hAnsi="Times New Roman" w:cs="Times New Roman"/>
          <w:i/>
          <w:spacing w:val="-3"/>
          <w:sz w:val="24"/>
        </w:rPr>
        <w:t xml:space="preserve"> </w:t>
      </w:r>
      <w:r w:rsidRPr="00A11380">
        <w:rPr>
          <w:rFonts w:ascii="Times New Roman" w:hAnsi="Times New Roman" w:cs="Times New Roman"/>
          <w:i/>
          <w:sz w:val="24"/>
        </w:rPr>
        <w:t>understand</w:t>
      </w:r>
      <w:r w:rsidRPr="00A11380">
        <w:rPr>
          <w:rFonts w:ascii="Times New Roman" w:hAnsi="Times New Roman" w:cs="Times New Roman"/>
          <w:i/>
          <w:spacing w:val="-1"/>
          <w:sz w:val="24"/>
        </w:rPr>
        <w:t xml:space="preserve"> </w:t>
      </w:r>
      <w:r w:rsidRPr="00A11380">
        <w:rPr>
          <w:rFonts w:ascii="Times New Roman" w:hAnsi="Times New Roman" w:cs="Times New Roman"/>
          <w:i/>
          <w:sz w:val="24"/>
        </w:rPr>
        <w:t>that</w:t>
      </w:r>
      <w:r w:rsidRPr="00A11380">
        <w:rPr>
          <w:rFonts w:ascii="Times New Roman" w:hAnsi="Times New Roman" w:cs="Times New Roman"/>
          <w:i/>
          <w:spacing w:val="-1"/>
          <w:sz w:val="24"/>
        </w:rPr>
        <w:t xml:space="preserve"> </w:t>
      </w:r>
      <w:r w:rsidRPr="00A11380">
        <w:rPr>
          <w:rFonts w:ascii="Times New Roman" w:hAnsi="Times New Roman" w:cs="Times New Roman"/>
          <w:i/>
          <w:sz w:val="24"/>
        </w:rPr>
        <w:t>any</w:t>
      </w:r>
      <w:r w:rsidRPr="00A11380">
        <w:rPr>
          <w:rFonts w:ascii="Times New Roman" w:hAnsi="Times New Roman" w:cs="Times New Roman"/>
          <w:i/>
          <w:spacing w:val="-2"/>
          <w:sz w:val="24"/>
        </w:rPr>
        <w:t xml:space="preserve"> </w:t>
      </w:r>
      <w:r w:rsidRPr="00A11380">
        <w:rPr>
          <w:rFonts w:ascii="Times New Roman" w:hAnsi="Times New Roman" w:cs="Times New Roman"/>
          <w:i/>
          <w:sz w:val="24"/>
        </w:rPr>
        <w:t>violation</w:t>
      </w:r>
      <w:r w:rsidRPr="00A11380">
        <w:rPr>
          <w:rFonts w:ascii="Times New Roman" w:hAnsi="Times New Roman" w:cs="Times New Roman"/>
          <w:i/>
          <w:spacing w:val="-1"/>
          <w:sz w:val="24"/>
        </w:rPr>
        <w:t xml:space="preserve"> </w:t>
      </w:r>
      <w:r w:rsidRPr="00A11380">
        <w:rPr>
          <w:rFonts w:ascii="Times New Roman" w:hAnsi="Times New Roman" w:cs="Times New Roman"/>
          <w:i/>
          <w:sz w:val="24"/>
        </w:rPr>
        <w:t>of</w:t>
      </w:r>
      <w:r w:rsidRPr="00A11380">
        <w:rPr>
          <w:rFonts w:ascii="Times New Roman" w:hAnsi="Times New Roman" w:cs="Times New Roman"/>
          <w:i/>
          <w:spacing w:val="-1"/>
          <w:sz w:val="24"/>
        </w:rPr>
        <w:t xml:space="preserve"> </w:t>
      </w:r>
      <w:r w:rsidRPr="00A11380">
        <w:rPr>
          <w:rFonts w:ascii="Times New Roman" w:hAnsi="Times New Roman" w:cs="Times New Roman"/>
          <w:i/>
          <w:sz w:val="24"/>
        </w:rPr>
        <w:t>academic</w:t>
      </w:r>
      <w:r w:rsidRPr="00A11380">
        <w:rPr>
          <w:rFonts w:ascii="Times New Roman" w:hAnsi="Times New Roman" w:cs="Times New Roman"/>
          <w:i/>
          <w:spacing w:val="-2"/>
          <w:sz w:val="24"/>
        </w:rPr>
        <w:t xml:space="preserve"> </w:t>
      </w:r>
      <w:r w:rsidRPr="00A11380">
        <w:rPr>
          <w:rFonts w:ascii="Times New Roman" w:hAnsi="Times New Roman" w:cs="Times New Roman"/>
          <w:i/>
          <w:sz w:val="24"/>
        </w:rPr>
        <w:t>integrity</w:t>
      </w:r>
      <w:r w:rsidRPr="00A11380">
        <w:rPr>
          <w:rFonts w:ascii="Times New Roman" w:hAnsi="Times New Roman" w:cs="Times New Roman"/>
          <w:i/>
          <w:spacing w:val="-2"/>
          <w:sz w:val="24"/>
        </w:rPr>
        <w:t xml:space="preserve"> </w:t>
      </w:r>
      <w:r w:rsidRPr="00A11380">
        <w:rPr>
          <w:rFonts w:ascii="Times New Roman" w:hAnsi="Times New Roman" w:cs="Times New Roman"/>
          <w:i/>
          <w:sz w:val="24"/>
        </w:rPr>
        <w:t>rules</w:t>
      </w:r>
      <w:r w:rsidRPr="00A11380">
        <w:rPr>
          <w:rFonts w:ascii="Times New Roman" w:hAnsi="Times New Roman" w:cs="Times New Roman"/>
          <w:i/>
          <w:spacing w:val="-2"/>
          <w:sz w:val="24"/>
        </w:rPr>
        <w:t xml:space="preserve"> </w:t>
      </w:r>
      <w:r w:rsidRPr="00A11380">
        <w:rPr>
          <w:rFonts w:ascii="Times New Roman" w:hAnsi="Times New Roman" w:cs="Times New Roman"/>
          <w:i/>
          <w:sz w:val="24"/>
        </w:rPr>
        <w:t>will</w:t>
      </w:r>
      <w:r w:rsidRPr="00A11380">
        <w:rPr>
          <w:rFonts w:ascii="Times New Roman" w:hAnsi="Times New Roman" w:cs="Times New Roman"/>
          <w:i/>
          <w:spacing w:val="-1"/>
          <w:sz w:val="24"/>
        </w:rPr>
        <w:t xml:space="preserve"> </w:t>
      </w:r>
      <w:r w:rsidRPr="00A11380">
        <w:rPr>
          <w:rFonts w:ascii="Times New Roman" w:hAnsi="Times New Roman" w:cs="Times New Roman"/>
          <w:i/>
          <w:sz w:val="24"/>
        </w:rPr>
        <w:t>result</w:t>
      </w:r>
      <w:r w:rsidRPr="00A11380">
        <w:rPr>
          <w:rFonts w:ascii="Times New Roman" w:hAnsi="Times New Roman" w:cs="Times New Roman"/>
          <w:i/>
          <w:spacing w:val="-1"/>
          <w:sz w:val="24"/>
        </w:rPr>
        <w:t xml:space="preserve"> </w:t>
      </w:r>
      <w:r w:rsidRPr="00A11380">
        <w:rPr>
          <w:rFonts w:ascii="Times New Roman" w:hAnsi="Times New Roman" w:cs="Times New Roman"/>
          <w:i/>
          <w:sz w:val="24"/>
        </w:rPr>
        <w:t>in</w:t>
      </w:r>
      <w:r w:rsidRPr="00A11380">
        <w:rPr>
          <w:rFonts w:ascii="Times New Roman" w:hAnsi="Times New Roman" w:cs="Times New Roman"/>
          <w:i/>
          <w:spacing w:val="-1"/>
          <w:sz w:val="24"/>
        </w:rPr>
        <w:t xml:space="preserve"> </w:t>
      </w:r>
      <w:r w:rsidRPr="00A11380">
        <w:rPr>
          <w:rFonts w:ascii="Times New Roman" w:hAnsi="Times New Roman" w:cs="Times New Roman"/>
          <w:i/>
          <w:sz w:val="24"/>
        </w:rPr>
        <w:t xml:space="preserve">disciplinary </w:t>
      </w:r>
      <w:r w:rsidRPr="00A11380">
        <w:rPr>
          <w:rFonts w:ascii="Times New Roman" w:hAnsi="Times New Roman" w:cs="Times New Roman"/>
          <w:i/>
          <w:spacing w:val="-2"/>
          <w:sz w:val="24"/>
        </w:rPr>
        <w:t>action.</w:t>
      </w:r>
    </w:p>
    <w:p w14:paraId="7A8FAA85" w14:textId="77777777" w:rsidR="00A11380" w:rsidRPr="00A11380" w:rsidRDefault="00A11380" w:rsidP="00A11380">
      <w:pPr>
        <w:pStyle w:val="BodyText"/>
        <w:ind w:left="0"/>
        <w:jc w:val="left"/>
        <w:rPr>
          <w:i/>
        </w:rPr>
      </w:pPr>
    </w:p>
    <w:p w14:paraId="748DA640" w14:textId="77777777" w:rsidR="00A11380" w:rsidRPr="00A11380" w:rsidRDefault="00A11380" w:rsidP="00A11380">
      <w:pPr>
        <w:pStyle w:val="Heading4"/>
        <w:rPr>
          <w:rFonts w:ascii="Times New Roman" w:hAnsi="Times New Roman" w:cs="Times New Roman"/>
          <w:b/>
          <w:color w:val="auto"/>
        </w:rPr>
      </w:pPr>
      <w:r w:rsidRPr="00A11380">
        <w:rPr>
          <w:rFonts w:ascii="Times New Roman" w:hAnsi="Times New Roman" w:cs="Times New Roman"/>
          <w:color w:val="auto"/>
        </w:rPr>
        <w:t>Signature</w:t>
      </w:r>
      <w:r w:rsidRPr="00A11380">
        <w:rPr>
          <w:rFonts w:ascii="Times New Roman" w:hAnsi="Times New Roman" w:cs="Times New Roman"/>
          <w:color w:val="auto"/>
          <w:spacing w:val="-3"/>
        </w:rPr>
        <w:t xml:space="preserve"> </w:t>
      </w:r>
      <w:r w:rsidRPr="00A11380">
        <w:rPr>
          <w:rFonts w:ascii="Times New Roman" w:hAnsi="Times New Roman" w:cs="Times New Roman"/>
          <w:color w:val="auto"/>
        </w:rPr>
        <w:t>of</w:t>
      </w:r>
      <w:r w:rsidRPr="00A11380">
        <w:rPr>
          <w:rFonts w:ascii="Times New Roman" w:hAnsi="Times New Roman" w:cs="Times New Roman"/>
          <w:color w:val="auto"/>
          <w:spacing w:val="-1"/>
        </w:rPr>
        <w:t xml:space="preserve"> </w:t>
      </w:r>
      <w:r w:rsidRPr="00A11380">
        <w:rPr>
          <w:rFonts w:ascii="Times New Roman" w:hAnsi="Times New Roman" w:cs="Times New Roman"/>
          <w:color w:val="auto"/>
        </w:rPr>
        <w:t>the</w:t>
      </w:r>
      <w:r w:rsidRPr="00A11380">
        <w:rPr>
          <w:rFonts w:ascii="Times New Roman" w:hAnsi="Times New Roman" w:cs="Times New Roman"/>
          <w:color w:val="auto"/>
          <w:spacing w:val="-2"/>
        </w:rPr>
        <w:t xml:space="preserve"> student:</w:t>
      </w:r>
      <w:r w:rsidRPr="00A11380">
        <w:rPr>
          <w:rFonts w:ascii="Times New Roman" w:hAnsi="Times New Roman" w:cs="Times New Roman"/>
          <w:b/>
          <w:color w:val="auto"/>
          <w:spacing w:val="-2"/>
        </w:rPr>
        <w:t xml:space="preserve"> MokshithaKilari</w:t>
      </w:r>
    </w:p>
    <w:p w14:paraId="792FE1DA" w14:textId="77777777" w:rsidR="00A11380" w:rsidRPr="00A11380" w:rsidRDefault="00A11380" w:rsidP="00A11380">
      <w:pPr>
        <w:pStyle w:val="BodyText"/>
        <w:spacing w:before="47"/>
        <w:ind w:left="0"/>
        <w:jc w:val="left"/>
        <w:rPr>
          <w:b/>
          <w:i/>
          <w:sz w:val="20"/>
        </w:r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1419"/>
        <w:gridCol w:w="2269"/>
        <w:gridCol w:w="1561"/>
        <w:gridCol w:w="1700"/>
        <w:gridCol w:w="1988"/>
        <w:gridCol w:w="708"/>
      </w:tblGrid>
      <w:tr w:rsidR="00A11380" w:rsidRPr="00A11380" w14:paraId="429151BD" w14:textId="77777777" w:rsidTr="00F7033E">
        <w:trPr>
          <w:trHeight w:val="369"/>
        </w:trPr>
        <w:tc>
          <w:tcPr>
            <w:tcW w:w="562" w:type="dxa"/>
          </w:tcPr>
          <w:p w14:paraId="3CF86B18" w14:textId="77777777" w:rsidR="00A11380" w:rsidRPr="00A11380" w:rsidRDefault="00A11380" w:rsidP="00A11380">
            <w:pPr>
              <w:pStyle w:val="TableParagraph"/>
              <w:spacing w:before="1"/>
              <w:ind w:left="107"/>
              <w:rPr>
                <w:sz w:val="16"/>
              </w:rPr>
            </w:pPr>
            <w:r w:rsidRPr="00A11380">
              <w:rPr>
                <w:spacing w:val="-4"/>
                <w:sz w:val="16"/>
              </w:rPr>
              <w:t>S.No</w:t>
            </w:r>
          </w:p>
          <w:p w14:paraId="21315E26" w14:textId="77777777" w:rsidR="00A11380" w:rsidRPr="00A11380" w:rsidRDefault="00A11380" w:rsidP="00A11380">
            <w:pPr>
              <w:pStyle w:val="TableParagraph"/>
              <w:spacing w:before="1" w:line="163" w:lineRule="exact"/>
              <w:ind w:left="107"/>
              <w:rPr>
                <w:sz w:val="16"/>
              </w:rPr>
            </w:pPr>
            <w:r w:rsidRPr="00A11380">
              <w:rPr>
                <w:spacing w:val="-10"/>
                <w:sz w:val="16"/>
              </w:rPr>
              <w:t>.</w:t>
            </w:r>
          </w:p>
        </w:tc>
        <w:tc>
          <w:tcPr>
            <w:tcW w:w="1419" w:type="dxa"/>
          </w:tcPr>
          <w:p w14:paraId="7DF596E4" w14:textId="77777777" w:rsidR="00A11380" w:rsidRPr="00A11380" w:rsidRDefault="00A11380" w:rsidP="00A11380">
            <w:pPr>
              <w:pStyle w:val="TableParagraph"/>
              <w:spacing w:line="180" w:lineRule="atLeast"/>
              <w:ind w:left="107" w:right="31"/>
              <w:rPr>
                <w:sz w:val="16"/>
              </w:rPr>
            </w:pPr>
            <w:r w:rsidRPr="00A11380">
              <w:rPr>
                <w:spacing w:val="-2"/>
                <w:sz w:val="16"/>
              </w:rPr>
              <w:t>Assessment</w:t>
            </w:r>
            <w:r w:rsidRPr="00A11380">
              <w:rPr>
                <w:spacing w:val="40"/>
                <w:sz w:val="16"/>
              </w:rPr>
              <w:t xml:space="preserve"> </w:t>
            </w:r>
            <w:r w:rsidRPr="00A11380">
              <w:rPr>
                <w:spacing w:val="-2"/>
                <w:sz w:val="16"/>
              </w:rPr>
              <w:t>Criterion</w:t>
            </w:r>
          </w:p>
        </w:tc>
        <w:tc>
          <w:tcPr>
            <w:tcW w:w="2269" w:type="dxa"/>
          </w:tcPr>
          <w:p w14:paraId="51AAA6C8" w14:textId="77777777" w:rsidR="00A11380" w:rsidRPr="00A11380" w:rsidRDefault="00A11380" w:rsidP="00A11380">
            <w:pPr>
              <w:pStyle w:val="TableParagraph"/>
              <w:spacing w:before="1"/>
              <w:rPr>
                <w:sz w:val="16"/>
              </w:rPr>
            </w:pPr>
            <w:r w:rsidRPr="00A11380">
              <w:rPr>
                <w:spacing w:val="-2"/>
                <w:sz w:val="16"/>
              </w:rPr>
              <w:t>Excellent</w:t>
            </w:r>
          </w:p>
        </w:tc>
        <w:tc>
          <w:tcPr>
            <w:tcW w:w="1561" w:type="dxa"/>
          </w:tcPr>
          <w:p w14:paraId="1ACD2D89" w14:textId="77777777" w:rsidR="00A11380" w:rsidRPr="00A11380" w:rsidRDefault="00A11380" w:rsidP="00A11380">
            <w:pPr>
              <w:pStyle w:val="TableParagraph"/>
              <w:spacing w:before="1"/>
              <w:rPr>
                <w:sz w:val="16"/>
              </w:rPr>
            </w:pPr>
            <w:r w:rsidRPr="00A11380">
              <w:rPr>
                <w:spacing w:val="-4"/>
                <w:sz w:val="16"/>
              </w:rPr>
              <w:t>Good</w:t>
            </w:r>
          </w:p>
        </w:tc>
        <w:tc>
          <w:tcPr>
            <w:tcW w:w="1700" w:type="dxa"/>
          </w:tcPr>
          <w:p w14:paraId="4C58A34E" w14:textId="77777777" w:rsidR="00A11380" w:rsidRPr="00A11380" w:rsidRDefault="00A11380" w:rsidP="00A11380">
            <w:pPr>
              <w:pStyle w:val="TableParagraph"/>
              <w:spacing w:before="1"/>
              <w:ind w:left="105"/>
              <w:rPr>
                <w:sz w:val="16"/>
              </w:rPr>
            </w:pPr>
            <w:r w:rsidRPr="00A11380">
              <w:rPr>
                <w:spacing w:val="-2"/>
                <w:sz w:val="16"/>
              </w:rPr>
              <w:t>Satisfactory</w:t>
            </w:r>
          </w:p>
        </w:tc>
        <w:tc>
          <w:tcPr>
            <w:tcW w:w="1988" w:type="dxa"/>
          </w:tcPr>
          <w:p w14:paraId="7F7DCC8F" w14:textId="77777777" w:rsidR="00A11380" w:rsidRPr="00A11380" w:rsidRDefault="00A11380" w:rsidP="00A11380">
            <w:pPr>
              <w:pStyle w:val="TableParagraph"/>
              <w:spacing w:before="1"/>
              <w:ind w:left="105"/>
              <w:rPr>
                <w:sz w:val="16"/>
              </w:rPr>
            </w:pPr>
            <w:r w:rsidRPr="00A11380">
              <w:rPr>
                <w:sz w:val="16"/>
              </w:rPr>
              <w:t>Needs</w:t>
            </w:r>
            <w:r w:rsidRPr="00A11380">
              <w:rPr>
                <w:spacing w:val="-3"/>
                <w:sz w:val="16"/>
              </w:rPr>
              <w:t xml:space="preserve"> </w:t>
            </w:r>
            <w:r w:rsidRPr="00A11380">
              <w:rPr>
                <w:spacing w:val="-2"/>
                <w:sz w:val="16"/>
              </w:rPr>
              <w:t>Improvement</w:t>
            </w:r>
          </w:p>
        </w:tc>
        <w:tc>
          <w:tcPr>
            <w:tcW w:w="708" w:type="dxa"/>
          </w:tcPr>
          <w:p w14:paraId="181D995D" w14:textId="77777777" w:rsidR="00A11380" w:rsidRPr="00A11380" w:rsidRDefault="00A11380" w:rsidP="00A11380">
            <w:pPr>
              <w:pStyle w:val="TableParagraph"/>
              <w:spacing w:before="1"/>
              <w:ind w:left="102"/>
              <w:rPr>
                <w:sz w:val="16"/>
              </w:rPr>
            </w:pPr>
            <w:r w:rsidRPr="00A11380">
              <w:rPr>
                <w:spacing w:val="-2"/>
                <w:sz w:val="16"/>
              </w:rPr>
              <w:t>Marks</w:t>
            </w:r>
          </w:p>
        </w:tc>
      </w:tr>
      <w:tr w:rsidR="00A11380" w:rsidRPr="00A11380" w14:paraId="171BFE67" w14:textId="77777777" w:rsidTr="00F7033E">
        <w:trPr>
          <w:trHeight w:val="918"/>
        </w:trPr>
        <w:tc>
          <w:tcPr>
            <w:tcW w:w="562" w:type="dxa"/>
          </w:tcPr>
          <w:p w14:paraId="5BF9880A" w14:textId="77777777" w:rsidR="00A11380" w:rsidRPr="00A11380" w:rsidRDefault="00A11380" w:rsidP="00A11380">
            <w:pPr>
              <w:pStyle w:val="TableParagraph"/>
              <w:spacing w:line="183" w:lineRule="exact"/>
              <w:ind w:left="107"/>
              <w:rPr>
                <w:sz w:val="16"/>
              </w:rPr>
            </w:pPr>
            <w:r w:rsidRPr="00A11380">
              <w:rPr>
                <w:spacing w:val="-10"/>
                <w:sz w:val="16"/>
              </w:rPr>
              <w:t>1</w:t>
            </w:r>
          </w:p>
        </w:tc>
        <w:tc>
          <w:tcPr>
            <w:tcW w:w="1419" w:type="dxa"/>
          </w:tcPr>
          <w:p w14:paraId="0EE4D34F" w14:textId="77777777" w:rsidR="00A11380" w:rsidRPr="00A11380" w:rsidRDefault="00A11380" w:rsidP="00A11380">
            <w:pPr>
              <w:pStyle w:val="TableParagraph"/>
              <w:ind w:left="107" w:right="31"/>
              <w:rPr>
                <w:sz w:val="16"/>
              </w:rPr>
            </w:pPr>
            <w:r w:rsidRPr="00A11380">
              <w:rPr>
                <w:spacing w:val="-2"/>
                <w:sz w:val="16"/>
              </w:rPr>
              <w:t>Incident</w:t>
            </w:r>
            <w:r w:rsidRPr="00A11380">
              <w:rPr>
                <w:spacing w:val="40"/>
                <w:sz w:val="16"/>
              </w:rPr>
              <w:t xml:space="preserve"> </w:t>
            </w:r>
            <w:r w:rsidRPr="00A11380">
              <w:rPr>
                <w:sz w:val="16"/>
              </w:rPr>
              <w:t>Background</w:t>
            </w:r>
            <w:r w:rsidRPr="00A11380">
              <w:rPr>
                <w:spacing w:val="-3"/>
                <w:sz w:val="16"/>
              </w:rPr>
              <w:t xml:space="preserve"> </w:t>
            </w:r>
            <w:r w:rsidRPr="00A11380">
              <w:rPr>
                <w:sz w:val="16"/>
              </w:rPr>
              <w:t>and</w:t>
            </w:r>
            <w:r w:rsidRPr="00A11380">
              <w:rPr>
                <w:spacing w:val="40"/>
                <w:sz w:val="16"/>
              </w:rPr>
              <w:t xml:space="preserve"> </w:t>
            </w:r>
            <w:r w:rsidRPr="00A11380">
              <w:rPr>
                <w:spacing w:val="-2"/>
                <w:sz w:val="16"/>
              </w:rPr>
              <w:t>Technical</w:t>
            </w:r>
            <w:r w:rsidRPr="00A11380">
              <w:rPr>
                <w:spacing w:val="40"/>
                <w:sz w:val="16"/>
              </w:rPr>
              <w:t xml:space="preserve"> </w:t>
            </w:r>
            <w:r w:rsidRPr="00A11380">
              <w:rPr>
                <w:spacing w:val="-2"/>
                <w:sz w:val="16"/>
              </w:rPr>
              <w:t>Understanding(20</w:t>
            </w:r>
          </w:p>
          <w:p w14:paraId="7B8B31D9" w14:textId="77777777" w:rsidR="00A11380" w:rsidRPr="00A11380" w:rsidRDefault="00A11380" w:rsidP="00A11380">
            <w:pPr>
              <w:pStyle w:val="TableParagraph"/>
              <w:spacing w:line="163" w:lineRule="exact"/>
              <w:ind w:left="107"/>
              <w:rPr>
                <w:sz w:val="16"/>
              </w:rPr>
            </w:pPr>
            <w:r w:rsidRPr="00A11380">
              <w:rPr>
                <w:spacing w:val="-10"/>
                <w:sz w:val="16"/>
              </w:rPr>
              <w:t>)</w:t>
            </w:r>
          </w:p>
        </w:tc>
        <w:tc>
          <w:tcPr>
            <w:tcW w:w="2269" w:type="dxa"/>
          </w:tcPr>
          <w:p w14:paraId="26043BDC" w14:textId="77777777" w:rsidR="00A11380" w:rsidRPr="00A11380" w:rsidRDefault="00A11380" w:rsidP="00A11380">
            <w:pPr>
              <w:pStyle w:val="TableParagraph"/>
              <w:ind w:right="145"/>
              <w:rPr>
                <w:sz w:val="16"/>
              </w:rPr>
            </w:pPr>
            <w:r w:rsidRPr="00A11380">
              <w:rPr>
                <w:sz w:val="16"/>
              </w:rPr>
              <w:t>Clearly explains the incident,</w:t>
            </w:r>
            <w:r w:rsidRPr="00A11380">
              <w:rPr>
                <w:spacing w:val="40"/>
                <w:sz w:val="16"/>
              </w:rPr>
              <w:t xml:space="preserve"> </w:t>
            </w:r>
            <w:r w:rsidRPr="00A11380">
              <w:rPr>
                <w:sz w:val="16"/>
              </w:rPr>
              <w:t>timeline,</w:t>
            </w:r>
            <w:r w:rsidRPr="00A11380">
              <w:rPr>
                <w:spacing w:val="-10"/>
                <w:sz w:val="16"/>
              </w:rPr>
              <w:t xml:space="preserve"> </w:t>
            </w:r>
            <w:r w:rsidRPr="00A11380">
              <w:rPr>
                <w:sz w:val="16"/>
              </w:rPr>
              <w:t>affected</w:t>
            </w:r>
            <w:r w:rsidRPr="00A11380">
              <w:rPr>
                <w:spacing w:val="-10"/>
                <w:sz w:val="16"/>
              </w:rPr>
              <w:t xml:space="preserve"> </w:t>
            </w:r>
            <w:r w:rsidRPr="00A11380">
              <w:rPr>
                <w:sz w:val="16"/>
              </w:rPr>
              <w:t>organization,</w:t>
            </w:r>
            <w:r w:rsidRPr="00A11380">
              <w:rPr>
                <w:spacing w:val="40"/>
                <w:sz w:val="16"/>
              </w:rPr>
              <w:t xml:space="preserve"> </w:t>
            </w:r>
            <w:r w:rsidRPr="00A11380">
              <w:rPr>
                <w:sz w:val="16"/>
              </w:rPr>
              <w:t>threat actor, wireless</w:t>
            </w:r>
            <w:r w:rsidRPr="00A11380">
              <w:rPr>
                <w:spacing w:val="40"/>
                <w:sz w:val="16"/>
              </w:rPr>
              <w:t xml:space="preserve"> </w:t>
            </w:r>
            <w:r w:rsidRPr="00A11380">
              <w:rPr>
                <w:sz w:val="16"/>
              </w:rPr>
              <w:t>technology,</w:t>
            </w:r>
            <w:r w:rsidRPr="00A11380">
              <w:rPr>
                <w:spacing w:val="-10"/>
                <w:sz w:val="16"/>
              </w:rPr>
              <w:t xml:space="preserve"> </w:t>
            </w:r>
            <w:r w:rsidRPr="00A11380">
              <w:rPr>
                <w:sz w:val="16"/>
              </w:rPr>
              <w:t>and</w:t>
            </w:r>
            <w:r w:rsidRPr="00A11380">
              <w:rPr>
                <w:spacing w:val="-10"/>
                <w:sz w:val="16"/>
              </w:rPr>
              <w:t xml:space="preserve"> </w:t>
            </w:r>
            <w:r w:rsidRPr="00A11380">
              <w:rPr>
                <w:sz w:val="16"/>
              </w:rPr>
              <w:t>attack</w:t>
            </w:r>
            <w:r w:rsidRPr="00A11380">
              <w:rPr>
                <w:spacing w:val="-10"/>
                <w:sz w:val="16"/>
              </w:rPr>
              <w:t xml:space="preserve"> </w:t>
            </w:r>
            <w:r w:rsidRPr="00A11380">
              <w:rPr>
                <w:sz w:val="16"/>
              </w:rPr>
              <w:t>context.</w:t>
            </w:r>
          </w:p>
        </w:tc>
        <w:tc>
          <w:tcPr>
            <w:tcW w:w="1561" w:type="dxa"/>
          </w:tcPr>
          <w:p w14:paraId="0B791B4D" w14:textId="77777777" w:rsidR="00A11380" w:rsidRPr="00A11380" w:rsidRDefault="00A11380" w:rsidP="00A11380">
            <w:pPr>
              <w:pStyle w:val="TableParagraph"/>
              <w:ind w:right="127"/>
              <w:rPr>
                <w:sz w:val="16"/>
              </w:rPr>
            </w:pPr>
            <w:r w:rsidRPr="00A11380">
              <w:rPr>
                <w:sz w:val="16"/>
              </w:rPr>
              <w:t>Explains</w:t>
            </w:r>
            <w:r w:rsidRPr="00A11380">
              <w:rPr>
                <w:spacing w:val="-1"/>
                <w:sz w:val="16"/>
              </w:rPr>
              <w:t xml:space="preserve"> </w:t>
            </w:r>
            <w:r w:rsidRPr="00A11380">
              <w:rPr>
                <w:sz w:val="16"/>
              </w:rPr>
              <w:t>most</w:t>
            </w:r>
            <w:r w:rsidRPr="00A11380">
              <w:rPr>
                <w:spacing w:val="40"/>
                <w:sz w:val="16"/>
              </w:rPr>
              <w:t xml:space="preserve"> </w:t>
            </w:r>
            <w:r w:rsidRPr="00A11380">
              <w:rPr>
                <w:sz w:val="16"/>
              </w:rPr>
              <w:t>incident</w:t>
            </w:r>
            <w:r w:rsidRPr="00A11380">
              <w:rPr>
                <w:spacing w:val="-10"/>
                <w:sz w:val="16"/>
              </w:rPr>
              <w:t xml:space="preserve"> </w:t>
            </w:r>
            <w:r w:rsidRPr="00A11380">
              <w:rPr>
                <w:sz w:val="16"/>
              </w:rPr>
              <w:t>details</w:t>
            </w:r>
            <w:r w:rsidRPr="00A11380">
              <w:rPr>
                <w:spacing w:val="-10"/>
                <w:sz w:val="16"/>
              </w:rPr>
              <w:t xml:space="preserve"> </w:t>
            </w:r>
            <w:r w:rsidRPr="00A11380">
              <w:rPr>
                <w:sz w:val="16"/>
              </w:rPr>
              <w:t>with</w:t>
            </w:r>
            <w:r w:rsidRPr="00A11380">
              <w:rPr>
                <w:spacing w:val="40"/>
                <w:sz w:val="16"/>
              </w:rPr>
              <w:t xml:space="preserve"> </w:t>
            </w:r>
            <w:r w:rsidRPr="00A11380">
              <w:rPr>
                <w:sz w:val="16"/>
              </w:rPr>
              <w:t>minor</w:t>
            </w:r>
            <w:r w:rsidRPr="00A11380">
              <w:rPr>
                <w:spacing w:val="-7"/>
                <w:sz w:val="16"/>
              </w:rPr>
              <w:t xml:space="preserve"> </w:t>
            </w:r>
            <w:r w:rsidRPr="00A11380">
              <w:rPr>
                <w:sz w:val="16"/>
              </w:rPr>
              <w:t>omissions.</w:t>
            </w:r>
          </w:p>
        </w:tc>
        <w:tc>
          <w:tcPr>
            <w:tcW w:w="1700" w:type="dxa"/>
          </w:tcPr>
          <w:p w14:paraId="40190B2D" w14:textId="77777777" w:rsidR="00A11380" w:rsidRPr="00A11380" w:rsidRDefault="00A11380" w:rsidP="00A11380">
            <w:pPr>
              <w:pStyle w:val="TableParagraph"/>
              <w:ind w:left="105" w:right="73"/>
              <w:rPr>
                <w:sz w:val="16"/>
              </w:rPr>
            </w:pPr>
            <w:r w:rsidRPr="00A11380">
              <w:rPr>
                <w:sz w:val="16"/>
              </w:rPr>
              <w:t>Provides a basic</w:t>
            </w:r>
            <w:r w:rsidRPr="00A11380">
              <w:rPr>
                <w:spacing w:val="40"/>
                <w:sz w:val="16"/>
              </w:rPr>
              <w:t xml:space="preserve"> </w:t>
            </w:r>
            <w:r w:rsidRPr="00A11380">
              <w:rPr>
                <w:sz w:val="16"/>
              </w:rPr>
              <w:t>incident</w:t>
            </w:r>
            <w:r w:rsidRPr="00A11380">
              <w:rPr>
                <w:spacing w:val="-10"/>
                <w:sz w:val="16"/>
              </w:rPr>
              <w:t xml:space="preserve"> </w:t>
            </w:r>
            <w:r w:rsidRPr="00A11380">
              <w:rPr>
                <w:sz w:val="16"/>
              </w:rPr>
              <w:t>summary</w:t>
            </w:r>
            <w:r w:rsidRPr="00A11380">
              <w:rPr>
                <w:spacing w:val="-10"/>
                <w:sz w:val="16"/>
              </w:rPr>
              <w:t xml:space="preserve"> </w:t>
            </w:r>
            <w:r w:rsidRPr="00A11380">
              <w:rPr>
                <w:sz w:val="16"/>
              </w:rPr>
              <w:t>but</w:t>
            </w:r>
            <w:r w:rsidRPr="00A11380">
              <w:rPr>
                <w:spacing w:val="40"/>
                <w:sz w:val="16"/>
              </w:rPr>
              <w:t xml:space="preserve"> </w:t>
            </w:r>
            <w:r w:rsidRPr="00A11380">
              <w:rPr>
                <w:sz w:val="16"/>
              </w:rPr>
              <w:t>lacks</w:t>
            </w:r>
            <w:r w:rsidRPr="00A11380">
              <w:rPr>
                <w:spacing w:val="-9"/>
                <w:sz w:val="16"/>
              </w:rPr>
              <w:t xml:space="preserve"> </w:t>
            </w:r>
            <w:r w:rsidRPr="00A11380">
              <w:rPr>
                <w:sz w:val="16"/>
              </w:rPr>
              <w:t>technical</w:t>
            </w:r>
            <w:r w:rsidRPr="00A11380">
              <w:rPr>
                <w:spacing w:val="-6"/>
                <w:sz w:val="16"/>
              </w:rPr>
              <w:t xml:space="preserve"> </w:t>
            </w:r>
            <w:r w:rsidRPr="00A11380">
              <w:rPr>
                <w:spacing w:val="-2"/>
                <w:sz w:val="16"/>
              </w:rPr>
              <w:t>depth.</w:t>
            </w:r>
          </w:p>
        </w:tc>
        <w:tc>
          <w:tcPr>
            <w:tcW w:w="1988" w:type="dxa"/>
          </w:tcPr>
          <w:p w14:paraId="1BCE8BA6" w14:textId="77777777" w:rsidR="00A11380" w:rsidRPr="00A11380" w:rsidRDefault="00A11380" w:rsidP="00A11380">
            <w:pPr>
              <w:pStyle w:val="TableParagraph"/>
              <w:ind w:left="105"/>
              <w:rPr>
                <w:sz w:val="16"/>
              </w:rPr>
            </w:pPr>
            <w:r w:rsidRPr="00A11380">
              <w:rPr>
                <w:sz w:val="16"/>
              </w:rPr>
              <w:t>Incident description is</w:t>
            </w:r>
            <w:r w:rsidRPr="00A11380">
              <w:rPr>
                <w:spacing w:val="40"/>
                <w:sz w:val="16"/>
              </w:rPr>
              <w:t xml:space="preserve"> </w:t>
            </w:r>
            <w:r w:rsidRPr="00A11380">
              <w:rPr>
                <w:sz w:val="16"/>
              </w:rPr>
              <w:t>inaccurate,</w:t>
            </w:r>
            <w:r w:rsidRPr="00A11380">
              <w:rPr>
                <w:spacing w:val="-10"/>
                <w:sz w:val="16"/>
              </w:rPr>
              <w:t xml:space="preserve"> </w:t>
            </w:r>
            <w:r w:rsidRPr="00A11380">
              <w:rPr>
                <w:sz w:val="16"/>
              </w:rPr>
              <w:t>incomplete,</w:t>
            </w:r>
            <w:r w:rsidRPr="00A11380">
              <w:rPr>
                <w:spacing w:val="-10"/>
                <w:sz w:val="16"/>
              </w:rPr>
              <w:t xml:space="preserve"> </w:t>
            </w:r>
            <w:r w:rsidRPr="00A11380">
              <w:rPr>
                <w:sz w:val="16"/>
              </w:rPr>
              <w:t>or</w:t>
            </w:r>
            <w:r w:rsidRPr="00A11380">
              <w:rPr>
                <w:spacing w:val="40"/>
                <w:sz w:val="16"/>
              </w:rPr>
              <w:t xml:space="preserve"> </w:t>
            </w:r>
            <w:r w:rsidRPr="00A11380">
              <w:rPr>
                <w:spacing w:val="-2"/>
                <w:sz w:val="16"/>
              </w:rPr>
              <w:t>unclear.</w:t>
            </w:r>
          </w:p>
        </w:tc>
        <w:tc>
          <w:tcPr>
            <w:tcW w:w="708" w:type="dxa"/>
          </w:tcPr>
          <w:p w14:paraId="5DD03206" w14:textId="77777777" w:rsidR="00A11380" w:rsidRPr="00A11380" w:rsidRDefault="00A11380" w:rsidP="00A11380">
            <w:pPr>
              <w:pStyle w:val="TableParagraph"/>
              <w:ind w:left="0"/>
              <w:rPr>
                <w:sz w:val="18"/>
              </w:rPr>
            </w:pPr>
          </w:p>
        </w:tc>
      </w:tr>
      <w:tr w:rsidR="00A11380" w:rsidRPr="00A11380" w14:paraId="3CBB8C7E" w14:textId="77777777" w:rsidTr="00F7033E">
        <w:trPr>
          <w:trHeight w:val="1104"/>
        </w:trPr>
        <w:tc>
          <w:tcPr>
            <w:tcW w:w="562" w:type="dxa"/>
          </w:tcPr>
          <w:p w14:paraId="27FB7050" w14:textId="77777777" w:rsidR="00A11380" w:rsidRPr="00A11380" w:rsidRDefault="00A11380" w:rsidP="00A11380">
            <w:pPr>
              <w:pStyle w:val="TableParagraph"/>
              <w:spacing w:before="1"/>
              <w:ind w:left="107"/>
              <w:rPr>
                <w:sz w:val="16"/>
              </w:rPr>
            </w:pPr>
            <w:r w:rsidRPr="00A11380">
              <w:rPr>
                <w:spacing w:val="-10"/>
                <w:sz w:val="16"/>
              </w:rPr>
              <w:t>2</w:t>
            </w:r>
          </w:p>
        </w:tc>
        <w:tc>
          <w:tcPr>
            <w:tcW w:w="1419" w:type="dxa"/>
          </w:tcPr>
          <w:p w14:paraId="74107E0F" w14:textId="77777777" w:rsidR="00A11380" w:rsidRPr="00A11380" w:rsidRDefault="00A11380" w:rsidP="00A11380">
            <w:pPr>
              <w:pStyle w:val="TableParagraph"/>
              <w:spacing w:before="1"/>
              <w:ind w:left="107" w:right="31"/>
              <w:rPr>
                <w:sz w:val="16"/>
              </w:rPr>
            </w:pPr>
            <w:r w:rsidRPr="00A11380">
              <w:rPr>
                <w:sz w:val="16"/>
              </w:rPr>
              <w:t>Identification</w:t>
            </w:r>
            <w:r w:rsidRPr="00A11380">
              <w:rPr>
                <w:spacing w:val="-3"/>
                <w:sz w:val="16"/>
              </w:rPr>
              <w:t xml:space="preserve"> </w:t>
            </w:r>
            <w:r w:rsidRPr="00A11380">
              <w:rPr>
                <w:sz w:val="16"/>
              </w:rPr>
              <w:t>of</w:t>
            </w:r>
            <w:r w:rsidRPr="00A11380">
              <w:rPr>
                <w:spacing w:val="40"/>
                <w:sz w:val="16"/>
              </w:rPr>
              <w:t xml:space="preserve"> </w:t>
            </w:r>
            <w:r w:rsidRPr="00A11380">
              <w:rPr>
                <w:spacing w:val="-2"/>
                <w:sz w:val="16"/>
              </w:rPr>
              <w:t>Wireless</w:t>
            </w:r>
            <w:r w:rsidRPr="00A11380">
              <w:rPr>
                <w:spacing w:val="40"/>
                <w:sz w:val="16"/>
              </w:rPr>
              <w:t xml:space="preserve"> </w:t>
            </w:r>
            <w:r w:rsidRPr="00A11380">
              <w:rPr>
                <w:spacing w:val="-2"/>
                <w:sz w:val="16"/>
              </w:rPr>
              <w:t>Vulnerabilities(20</w:t>
            </w:r>
          </w:p>
          <w:p w14:paraId="37C0ECDA" w14:textId="77777777" w:rsidR="00A11380" w:rsidRPr="00A11380" w:rsidRDefault="00A11380" w:rsidP="00A11380">
            <w:pPr>
              <w:pStyle w:val="TableParagraph"/>
              <w:spacing w:before="1"/>
              <w:ind w:left="107"/>
              <w:rPr>
                <w:sz w:val="16"/>
              </w:rPr>
            </w:pPr>
            <w:r w:rsidRPr="00A11380">
              <w:rPr>
                <w:spacing w:val="-10"/>
                <w:sz w:val="16"/>
              </w:rPr>
              <w:t>)</w:t>
            </w:r>
          </w:p>
        </w:tc>
        <w:tc>
          <w:tcPr>
            <w:tcW w:w="2269" w:type="dxa"/>
          </w:tcPr>
          <w:p w14:paraId="7F4B3425" w14:textId="77777777" w:rsidR="00A11380" w:rsidRPr="00A11380" w:rsidRDefault="00A11380" w:rsidP="00A11380">
            <w:pPr>
              <w:pStyle w:val="TableParagraph"/>
              <w:spacing w:before="1"/>
              <w:ind w:right="145"/>
              <w:rPr>
                <w:sz w:val="16"/>
              </w:rPr>
            </w:pPr>
            <w:r w:rsidRPr="00A11380">
              <w:rPr>
                <w:sz w:val="16"/>
              </w:rPr>
              <w:t>Accurately identifies</w:t>
            </w:r>
            <w:r w:rsidRPr="00A11380">
              <w:rPr>
                <w:spacing w:val="40"/>
                <w:sz w:val="16"/>
              </w:rPr>
              <w:t xml:space="preserve"> </w:t>
            </w:r>
            <w:r w:rsidRPr="00A11380">
              <w:rPr>
                <w:sz w:val="16"/>
              </w:rPr>
              <w:t>vulnerabilities related to</w:t>
            </w:r>
            <w:r w:rsidRPr="00A11380">
              <w:rPr>
                <w:spacing w:val="40"/>
                <w:sz w:val="16"/>
              </w:rPr>
              <w:t xml:space="preserve"> </w:t>
            </w:r>
            <w:r w:rsidRPr="00A11380">
              <w:rPr>
                <w:sz w:val="16"/>
              </w:rPr>
              <w:t>wireless</w:t>
            </w:r>
            <w:r w:rsidRPr="00A11380">
              <w:rPr>
                <w:spacing w:val="-10"/>
                <w:sz w:val="16"/>
              </w:rPr>
              <w:t xml:space="preserve"> </w:t>
            </w:r>
            <w:r w:rsidRPr="00A11380">
              <w:rPr>
                <w:sz w:val="16"/>
              </w:rPr>
              <w:t>standards,</w:t>
            </w:r>
            <w:r w:rsidRPr="00A11380">
              <w:rPr>
                <w:spacing w:val="-10"/>
                <w:sz w:val="16"/>
              </w:rPr>
              <w:t xml:space="preserve"> </w:t>
            </w:r>
            <w:r w:rsidRPr="00A11380">
              <w:rPr>
                <w:sz w:val="16"/>
              </w:rPr>
              <w:t>encryption,</w:t>
            </w:r>
            <w:r w:rsidRPr="00A11380">
              <w:rPr>
                <w:spacing w:val="40"/>
                <w:sz w:val="16"/>
              </w:rPr>
              <w:t xml:space="preserve"> </w:t>
            </w:r>
            <w:r w:rsidRPr="00A11380">
              <w:rPr>
                <w:sz w:val="16"/>
              </w:rPr>
              <w:t>authentication, access points,</w:t>
            </w:r>
            <w:r w:rsidRPr="00A11380">
              <w:rPr>
                <w:spacing w:val="40"/>
                <w:sz w:val="16"/>
              </w:rPr>
              <w:t xml:space="preserve"> </w:t>
            </w:r>
            <w:r w:rsidRPr="00A11380">
              <w:rPr>
                <w:sz w:val="16"/>
              </w:rPr>
              <w:t>configuration, and network</w:t>
            </w:r>
          </w:p>
          <w:p w14:paraId="031C5E31" w14:textId="77777777" w:rsidR="00A11380" w:rsidRPr="00A11380" w:rsidRDefault="00A11380" w:rsidP="00A11380">
            <w:pPr>
              <w:pStyle w:val="TableParagraph"/>
              <w:spacing w:line="163" w:lineRule="exact"/>
              <w:rPr>
                <w:sz w:val="16"/>
              </w:rPr>
            </w:pPr>
            <w:r w:rsidRPr="00A11380">
              <w:rPr>
                <w:spacing w:val="-2"/>
                <w:sz w:val="16"/>
              </w:rPr>
              <w:t>architecture.</w:t>
            </w:r>
          </w:p>
        </w:tc>
        <w:tc>
          <w:tcPr>
            <w:tcW w:w="1561" w:type="dxa"/>
          </w:tcPr>
          <w:p w14:paraId="72561CE5" w14:textId="77777777" w:rsidR="00A11380" w:rsidRPr="00A11380" w:rsidRDefault="00A11380" w:rsidP="00A11380">
            <w:pPr>
              <w:pStyle w:val="TableParagraph"/>
              <w:spacing w:before="1"/>
              <w:ind w:right="111"/>
              <w:rPr>
                <w:sz w:val="16"/>
              </w:rPr>
            </w:pPr>
            <w:r w:rsidRPr="00A11380">
              <w:rPr>
                <w:sz w:val="16"/>
              </w:rPr>
              <w:t>Identifies</w:t>
            </w:r>
            <w:r w:rsidRPr="00A11380">
              <w:rPr>
                <w:spacing w:val="-5"/>
                <w:sz w:val="16"/>
              </w:rPr>
              <w:t xml:space="preserve"> </w:t>
            </w:r>
            <w:r w:rsidRPr="00A11380">
              <w:rPr>
                <w:sz w:val="16"/>
              </w:rPr>
              <w:t>most</w:t>
            </w:r>
            <w:r w:rsidRPr="00A11380">
              <w:rPr>
                <w:spacing w:val="40"/>
                <w:sz w:val="16"/>
              </w:rPr>
              <w:t xml:space="preserve"> </w:t>
            </w:r>
            <w:r w:rsidRPr="00A11380">
              <w:rPr>
                <w:sz w:val="16"/>
              </w:rPr>
              <w:t>major</w:t>
            </w:r>
            <w:r w:rsidRPr="00A11380">
              <w:rPr>
                <w:spacing w:val="-10"/>
                <w:sz w:val="16"/>
              </w:rPr>
              <w:t xml:space="preserve"> </w:t>
            </w:r>
            <w:r w:rsidRPr="00A11380">
              <w:rPr>
                <w:sz w:val="16"/>
              </w:rPr>
              <w:t>vulnerabilities</w:t>
            </w:r>
            <w:r w:rsidRPr="00A11380">
              <w:rPr>
                <w:spacing w:val="40"/>
                <w:sz w:val="16"/>
              </w:rPr>
              <w:t xml:space="preserve"> </w:t>
            </w:r>
            <w:r w:rsidRPr="00A11380">
              <w:rPr>
                <w:sz w:val="16"/>
              </w:rPr>
              <w:t>with</w:t>
            </w:r>
            <w:r w:rsidRPr="00A11380">
              <w:rPr>
                <w:spacing w:val="-3"/>
                <w:sz w:val="16"/>
              </w:rPr>
              <w:t xml:space="preserve"> </w:t>
            </w:r>
            <w:r w:rsidRPr="00A11380">
              <w:rPr>
                <w:sz w:val="16"/>
              </w:rPr>
              <w:t>reasonable</w:t>
            </w:r>
            <w:r w:rsidRPr="00A11380">
              <w:rPr>
                <w:spacing w:val="40"/>
                <w:sz w:val="16"/>
              </w:rPr>
              <w:t xml:space="preserve"> </w:t>
            </w:r>
            <w:r w:rsidRPr="00A11380">
              <w:rPr>
                <w:spacing w:val="-2"/>
                <w:sz w:val="16"/>
              </w:rPr>
              <w:t>explanation.</w:t>
            </w:r>
          </w:p>
        </w:tc>
        <w:tc>
          <w:tcPr>
            <w:tcW w:w="1700" w:type="dxa"/>
          </w:tcPr>
          <w:p w14:paraId="6C9F65A4" w14:textId="77777777" w:rsidR="00A11380" w:rsidRPr="00A11380" w:rsidRDefault="00A11380" w:rsidP="00A11380">
            <w:pPr>
              <w:pStyle w:val="TableParagraph"/>
              <w:spacing w:before="1"/>
              <w:ind w:left="105" w:right="124"/>
              <w:rPr>
                <w:sz w:val="16"/>
              </w:rPr>
            </w:pPr>
            <w:r w:rsidRPr="00A11380">
              <w:rPr>
                <w:sz w:val="16"/>
              </w:rPr>
              <w:t>Identifies</w:t>
            </w:r>
            <w:r w:rsidRPr="00A11380">
              <w:rPr>
                <w:spacing w:val="-10"/>
                <w:sz w:val="16"/>
              </w:rPr>
              <w:t xml:space="preserve"> </w:t>
            </w:r>
            <w:r w:rsidRPr="00A11380">
              <w:rPr>
                <w:sz w:val="16"/>
              </w:rPr>
              <w:t>only</w:t>
            </w:r>
            <w:r w:rsidRPr="00A11380">
              <w:rPr>
                <w:spacing w:val="-10"/>
                <w:sz w:val="16"/>
              </w:rPr>
              <w:t xml:space="preserve"> </w:t>
            </w:r>
            <w:r w:rsidRPr="00A11380">
              <w:rPr>
                <w:sz w:val="16"/>
              </w:rPr>
              <w:t>basic</w:t>
            </w:r>
            <w:r w:rsidRPr="00A11380">
              <w:rPr>
                <w:spacing w:val="-10"/>
                <w:sz w:val="16"/>
              </w:rPr>
              <w:t xml:space="preserve"> </w:t>
            </w:r>
            <w:r w:rsidRPr="00A11380">
              <w:rPr>
                <w:sz w:val="16"/>
              </w:rPr>
              <w:t>or</w:t>
            </w:r>
            <w:r w:rsidRPr="00A11380">
              <w:rPr>
                <w:spacing w:val="40"/>
                <w:sz w:val="16"/>
              </w:rPr>
              <w:t xml:space="preserve"> </w:t>
            </w:r>
            <w:r w:rsidRPr="00A11380">
              <w:rPr>
                <w:spacing w:val="-2"/>
                <w:sz w:val="16"/>
              </w:rPr>
              <w:t>obvious</w:t>
            </w:r>
            <w:r w:rsidRPr="00A11380">
              <w:rPr>
                <w:spacing w:val="80"/>
                <w:sz w:val="16"/>
              </w:rPr>
              <w:t xml:space="preserve"> </w:t>
            </w:r>
            <w:r w:rsidRPr="00A11380">
              <w:rPr>
                <w:spacing w:val="-2"/>
                <w:sz w:val="16"/>
              </w:rPr>
              <w:t>vulnerabilities.</w:t>
            </w:r>
          </w:p>
        </w:tc>
        <w:tc>
          <w:tcPr>
            <w:tcW w:w="1988" w:type="dxa"/>
          </w:tcPr>
          <w:p w14:paraId="3A0B3D70" w14:textId="77777777" w:rsidR="00A11380" w:rsidRPr="00A11380" w:rsidRDefault="00A11380" w:rsidP="00A11380">
            <w:pPr>
              <w:pStyle w:val="TableParagraph"/>
              <w:spacing w:before="1"/>
              <w:ind w:left="105" w:right="189"/>
              <w:jc w:val="both"/>
              <w:rPr>
                <w:sz w:val="16"/>
              </w:rPr>
            </w:pPr>
            <w:r w:rsidRPr="00A11380">
              <w:rPr>
                <w:sz w:val="16"/>
              </w:rPr>
              <w:t>Fails</w:t>
            </w:r>
            <w:r w:rsidRPr="00A11380">
              <w:rPr>
                <w:spacing w:val="-10"/>
                <w:sz w:val="16"/>
              </w:rPr>
              <w:t xml:space="preserve"> </w:t>
            </w:r>
            <w:r w:rsidRPr="00A11380">
              <w:rPr>
                <w:sz w:val="16"/>
              </w:rPr>
              <w:t>to</w:t>
            </w:r>
            <w:r w:rsidRPr="00A11380">
              <w:rPr>
                <w:spacing w:val="-10"/>
                <w:sz w:val="16"/>
              </w:rPr>
              <w:t xml:space="preserve"> </w:t>
            </w:r>
            <w:r w:rsidRPr="00A11380">
              <w:rPr>
                <w:sz w:val="16"/>
              </w:rPr>
              <w:t>identify</w:t>
            </w:r>
            <w:r w:rsidRPr="00A11380">
              <w:rPr>
                <w:spacing w:val="-10"/>
                <w:sz w:val="16"/>
              </w:rPr>
              <w:t xml:space="preserve"> </w:t>
            </w:r>
            <w:r w:rsidRPr="00A11380">
              <w:rPr>
                <w:sz w:val="16"/>
              </w:rPr>
              <w:t>important</w:t>
            </w:r>
            <w:r w:rsidRPr="00A11380">
              <w:rPr>
                <w:spacing w:val="40"/>
                <w:sz w:val="16"/>
              </w:rPr>
              <w:t xml:space="preserve"> </w:t>
            </w:r>
            <w:r w:rsidRPr="00A11380">
              <w:rPr>
                <w:sz w:val="16"/>
              </w:rPr>
              <w:t>vulnerabilities</w:t>
            </w:r>
            <w:r w:rsidRPr="00A11380">
              <w:rPr>
                <w:spacing w:val="-10"/>
                <w:sz w:val="16"/>
              </w:rPr>
              <w:t xml:space="preserve"> </w:t>
            </w:r>
            <w:r w:rsidRPr="00A11380">
              <w:rPr>
                <w:sz w:val="16"/>
              </w:rPr>
              <w:t>or</w:t>
            </w:r>
            <w:r w:rsidRPr="00A11380">
              <w:rPr>
                <w:spacing w:val="-10"/>
                <w:sz w:val="16"/>
              </w:rPr>
              <w:t xml:space="preserve"> </w:t>
            </w:r>
            <w:r w:rsidRPr="00A11380">
              <w:rPr>
                <w:sz w:val="16"/>
              </w:rPr>
              <w:t>provides</w:t>
            </w:r>
            <w:r w:rsidRPr="00A11380">
              <w:rPr>
                <w:spacing w:val="40"/>
                <w:sz w:val="16"/>
              </w:rPr>
              <w:t xml:space="preserve"> </w:t>
            </w:r>
            <w:r w:rsidRPr="00A11380">
              <w:rPr>
                <w:sz w:val="16"/>
              </w:rPr>
              <w:t>incorrect findings.</w:t>
            </w:r>
          </w:p>
        </w:tc>
        <w:tc>
          <w:tcPr>
            <w:tcW w:w="708" w:type="dxa"/>
          </w:tcPr>
          <w:p w14:paraId="5C40CB13" w14:textId="77777777" w:rsidR="00A11380" w:rsidRPr="00A11380" w:rsidRDefault="00A11380" w:rsidP="00A11380">
            <w:pPr>
              <w:pStyle w:val="TableParagraph"/>
              <w:ind w:left="0"/>
              <w:rPr>
                <w:sz w:val="18"/>
              </w:rPr>
            </w:pPr>
          </w:p>
        </w:tc>
      </w:tr>
      <w:tr w:rsidR="00A11380" w:rsidRPr="00A11380" w14:paraId="74FE1072" w14:textId="77777777" w:rsidTr="00F7033E">
        <w:trPr>
          <w:trHeight w:val="921"/>
        </w:trPr>
        <w:tc>
          <w:tcPr>
            <w:tcW w:w="562" w:type="dxa"/>
          </w:tcPr>
          <w:p w14:paraId="02098988" w14:textId="77777777" w:rsidR="00A11380" w:rsidRPr="00A11380" w:rsidRDefault="00A11380" w:rsidP="00A11380">
            <w:pPr>
              <w:pStyle w:val="TableParagraph"/>
              <w:spacing w:before="1"/>
              <w:ind w:left="107"/>
              <w:rPr>
                <w:sz w:val="16"/>
              </w:rPr>
            </w:pPr>
            <w:r w:rsidRPr="00A11380">
              <w:rPr>
                <w:spacing w:val="-10"/>
                <w:sz w:val="16"/>
              </w:rPr>
              <w:t>3</w:t>
            </w:r>
          </w:p>
        </w:tc>
        <w:tc>
          <w:tcPr>
            <w:tcW w:w="1419" w:type="dxa"/>
          </w:tcPr>
          <w:p w14:paraId="42EDCC05" w14:textId="77777777" w:rsidR="00A11380" w:rsidRPr="00A11380" w:rsidRDefault="00A11380" w:rsidP="00A11380">
            <w:pPr>
              <w:pStyle w:val="TableParagraph"/>
              <w:spacing w:before="1"/>
              <w:ind w:left="107" w:right="171"/>
              <w:rPr>
                <w:sz w:val="16"/>
              </w:rPr>
            </w:pPr>
            <w:r w:rsidRPr="00A11380">
              <w:rPr>
                <w:sz w:val="16"/>
              </w:rPr>
              <w:t>Risk,</w:t>
            </w:r>
            <w:r w:rsidRPr="00A11380">
              <w:rPr>
                <w:spacing w:val="-10"/>
                <w:sz w:val="16"/>
              </w:rPr>
              <w:t xml:space="preserve"> </w:t>
            </w:r>
            <w:r w:rsidRPr="00A11380">
              <w:rPr>
                <w:sz w:val="16"/>
              </w:rPr>
              <w:t>Impact,</w:t>
            </w:r>
            <w:r w:rsidRPr="00A11380">
              <w:rPr>
                <w:spacing w:val="-10"/>
                <w:sz w:val="16"/>
              </w:rPr>
              <w:t xml:space="preserve"> </w:t>
            </w:r>
            <w:r w:rsidRPr="00A11380">
              <w:rPr>
                <w:sz w:val="16"/>
              </w:rPr>
              <w:t>and</w:t>
            </w:r>
            <w:r w:rsidRPr="00A11380">
              <w:rPr>
                <w:spacing w:val="40"/>
                <w:sz w:val="16"/>
              </w:rPr>
              <w:t xml:space="preserve"> </w:t>
            </w:r>
            <w:r w:rsidRPr="00A11380">
              <w:rPr>
                <w:spacing w:val="-2"/>
                <w:sz w:val="16"/>
              </w:rPr>
              <w:t>Root-Cause</w:t>
            </w:r>
            <w:r w:rsidRPr="00A11380">
              <w:rPr>
                <w:spacing w:val="40"/>
                <w:sz w:val="16"/>
              </w:rPr>
              <w:t xml:space="preserve"> </w:t>
            </w:r>
            <w:r w:rsidRPr="00A11380">
              <w:rPr>
                <w:spacing w:val="-2"/>
                <w:sz w:val="16"/>
              </w:rPr>
              <w:t>Analysis(20)</w:t>
            </w:r>
          </w:p>
        </w:tc>
        <w:tc>
          <w:tcPr>
            <w:tcW w:w="2269" w:type="dxa"/>
          </w:tcPr>
          <w:p w14:paraId="37B8BCB4" w14:textId="77777777" w:rsidR="00A11380" w:rsidRPr="00A11380" w:rsidRDefault="00A11380" w:rsidP="00A11380">
            <w:pPr>
              <w:pStyle w:val="TableParagraph"/>
              <w:spacing w:before="1"/>
              <w:rPr>
                <w:sz w:val="16"/>
              </w:rPr>
            </w:pPr>
            <w:r w:rsidRPr="00A11380">
              <w:rPr>
                <w:sz w:val="16"/>
              </w:rPr>
              <w:t>Provides</w:t>
            </w:r>
            <w:r w:rsidRPr="00A11380">
              <w:rPr>
                <w:spacing w:val="-4"/>
                <w:sz w:val="16"/>
              </w:rPr>
              <w:t xml:space="preserve"> </w:t>
            </w:r>
            <w:r w:rsidRPr="00A11380">
              <w:rPr>
                <w:sz w:val="16"/>
              </w:rPr>
              <w:t>a</w:t>
            </w:r>
            <w:r w:rsidRPr="00A11380">
              <w:rPr>
                <w:spacing w:val="-5"/>
                <w:sz w:val="16"/>
              </w:rPr>
              <w:t xml:space="preserve"> </w:t>
            </w:r>
            <w:r w:rsidRPr="00A11380">
              <w:rPr>
                <w:sz w:val="16"/>
              </w:rPr>
              <w:t>detailed</w:t>
            </w:r>
            <w:r w:rsidRPr="00A11380">
              <w:rPr>
                <w:spacing w:val="-3"/>
                <w:sz w:val="16"/>
              </w:rPr>
              <w:t xml:space="preserve"> </w:t>
            </w:r>
            <w:r w:rsidRPr="00A11380">
              <w:rPr>
                <w:sz w:val="16"/>
              </w:rPr>
              <w:t>analysis</w:t>
            </w:r>
            <w:r w:rsidRPr="00A11380">
              <w:rPr>
                <w:spacing w:val="-6"/>
                <w:sz w:val="16"/>
              </w:rPr>
              <w:t xml:space="preserve"> </w:t>
            </w:r>
            <w:r w:rsidRPr="00A11380">
              <w:rPr>
                <w:sz w:val="16"/>
              </w:rPr>
              <w:t>of</w:t>
            </w:r>
            <w:r w:rsidRPr="00A11380">
              <w:rPr>
                <w:spacing w:val="40"/>
                <w:sz w:val="16"/>
              </w:rPr>
              <w:t xml:space="preserve"> </w:t>
            </w:r>
            <w:r w:rsidRPr="00A11380">
              <w:rPr>
                <w:sz w:val="16"/>
              </w:rPr>
              <w:t>attack vectors, root causes,</w:t>
            </w:r>
            <w:r w:rsidRPr="00A11380">
              <w:rPr>
                <w:spacing w:val="40"/>
                <w:sz w:val="16"/>
              </w:rPr>
              <w:t xml:space="preserve"> </w:t>
            </w:r>
            <w:r w:rsidRPr="00A11380">
              <w:rPr>
                <w:sz w:val="16"/>
              </w:rPr>
              <w:t>affected</w:t>
            </w:r>
            <w:r w:rsidRPr="00A11380">
              <w:rPr>
                <w:spacing w:val="-8"/>
                <w:sz w:val="16"/>
              </w:rPr>
              <w:t xml:space="preserve"> </w:t>
            </w:r>
            <w:r w:rsidRPr="00A11380">
              <w:rPr>
                <w:sz w:val="16"/>
              </w:rPr>
              <w:t>assets,</w:t>
            </w:r>
            <w:r w:rsidRPr="00A11380">
              <w:rPr>
                <w:spacing w:val="-9"/>
                <w:sz w:val="16"/>
              </w:rPr>
              <w:t xml:space="preserve"> </w:t>
            </w:r>
            <w:r w:rsidRPr="00A11380">
              <w:rPr>
                <w:sz w:val="16"/>
              </w:rPr>
              <w:t>likelihood,</w:t>
            </w:r>
            <w:r w:rsidRPr="00A11380">
              <w:rPr>
                <w:spacing w:val="-8"/>
                <w:sz w:val="16"/>
              </w:rPr>
              <w:t xml:space="preserve"> </w:t>
            </w:r>
            <w:r w:rsidRPr="00A11380">
              <w:rPr>
                <w:spacing w:val="-5"/>
                <w:sz w:val="16"/>
              </w:rPr>
              <w:t>and</w:t>
            </w:r>
          </w:p>
          <w:p w14:paraId="452C0A8D" w14:textId="77777777" w:rsidR="00A11380" w:rsidRPr="00A11380" w:rsidRDefault="00A11380" w:rsidP="00A11380">
            <w:pPr>
              <w:pStyle w:val="TableParagraph"/>
              <w:spacing w:line="184" w:lineRule="exact"/>
              <w:rPr>
                <w:sz w:val="16"/>
              </w:rPr>
            </w:pPr>
            <w:r w:rsidRPr="00A11380">
              <w:rPr>
                <w:sz w:val="16"/>
              </w:rPr>
              <w:t>operational, financial, privacy,</w:t>
            </w:r>
            <w:r w:rsidRPr="00A11380">
              <w:rPr>
                <w:spacing w:val="40"/>
                <w:sz w:val="16"/>
              </w:rPr>
              <w:t xml:space="preserve"> </w:t>
            </w:r>
            <w:r w:rsidRPr="00A11380">
              <w:rPr>
                <w:sz w:val="16"/>
              </w:rPr>
              <w:t>legal,</w:t>
            </w:r>
            <w:r w:rsidRPr="00A11380">
              <w:rPr>
                <w:spacing w:val="-10"/>
                <w:sz w:val="16"/>
              </w:rPr>
              <w:t xml:space="preserve"> </w:t>
            </w:r>
            <w:r w:rsidRPr="00A11380">
              <w:rPr>
                <w:sz w:val="16"/>
              </w:rPr>
              <w:t>and</w:t>
            </w:r>
            <w:r w:rsidRPr="00A11380">
              <w:rPr>
                <w:spacing w:val="-10"/>
                <w:sz w:val="16"/>
              </w:rPr>
              <w:t xml:space="preserve"> </w:t>
            </w:r>
            <w:r w:rsidRPr="00A11380">
              <w:rPr>
                <w:sz w:val="16"/>
              </w:rPr>
              <w:t>reputational</w:t>
            </w:r>
            <w:r w:rsidRPr="00A11380">
              <w:rPr>
                <w:spacing w:val="-10"/>
                <w:sz w:val="16"/>
              </w:rPr>
              <w:t xml:space="preserve"> </w:t>
            </w:r>
            <w:r w:rsidRPr="00A11380">
              <w:rPr>
                <w:sz w:val="16"/>
              </w:rPr>
              <w:t>impacts.</w:t>
            </w:r>
          </w:p>
        </w:tc>
        <w:tc>
          <w:tcPr>
            <w:tcW w:w="1561" w:type="dxa"/>
          </w:tcPr>
          <w:p w14:paraId="459D8FCD" w14:textId="77777777" w:rsidR="00A11380" w:rsidRPr="00A11380" w:rsidRDefault="00A11380" w:rsidP="00A11380">
            <w:pPr>
              <w:pStyle w:val="TableParagraph"/>
              <w:spacing w:before="1"/>
              <w:rPr>
                <w:sz w:val="16"/>
              </w:rPr>
            </w:pPr>
            <w:r w:rsidRPr="00A11380">
              <w:rPr>
                <w:sz w:val="16"/>
              </w:rPr>
              <w:t>Provides</w:t>
            </w:r>
            <w:r w:rsidRPr="00A11380">
              <w:rPr>
                <w:spacing w:val="-10"/>
                <w:sz w:val="16"/>
              </w:rPr>
              <w:t xml:space="preserve"> </w:t>
            </w:r>
            <w:r w:rsidRPr="00A11380">
              <w:rPr>
                <w:sz w:val="16"/>
              </w:rPr>
              <w:t>a</w:t>
            </w:r>
            <w:r w:rsidRPr="00A11380">
              <w:rPr>
                <w:spacing w:val="-10"/>
                <w:sz w:val="16"/>
              </w:rPr>
              <w:t xml:space="preserve"> </w:t>
            </w:r>
            <w:r w:rsidRPr="00A11380">
              <w:rPr>
                <w:sz w:val="16"/>
              </w:rPr>
              <w:t>good</w:t>
            </w:r>
            <w:r w:rsidRPr="00A11380">
              <w:rPr>
                <w:spacing w:val="-10"/>
                <w:sz w:val="16"/>
              </w:rPr>
              <w:t xml:space="preserve"> </w:t>
            </w:r>
            <w:r w:rsidRPr="00A11380">
              <w:rPr>
                <w:sz w:val="16"/>
              </w:rPr>
              <w:t>risk</w:t>
            </w:r>
            <w:r w:rsidRPr="00A11380">
              <w:rPr>
                <w:spacing w:val="40"/>
                <w:sz w:val="16"/>
              </w:rPr>
              <w:t xml:space="preserve"> </w:t>
            </w:r>
            <w:r w:rsidRPr="00A11380">
              <w:rPr>
                <w:sz w:val="16"/>
              </w:rPr>
              <w:t>and impact analysis</w:t>
            </w:r>
            <w:r w:rsidRPr="00A11380">
              <w:rPr>
                <w:spacing w:val="40"/>
                <w:sz w:val="16"/>
              </w:rPr>
              <w:t xml:space="preserve"> </w:t>
            </w:r>
            <w:r w:rsidRPr="00A11380">
              <w:rPr>
                <w:sz w:val="16"/>
              </w:rPr>
              <w:t>with minor gaps.</w:t>
            </w:r>
          </w:p>
        </w:tc>
        <w:tc>
          <w:tcPr>
            <w:tcW w:w="1700" w:type="dxa"/>
          </w:tcPr>
          <w:p w14:paraId="48A27760" w14:textId="77777777" w:rsidR="00A11380" w:rsidRPr="00A11380" w:rsidRDefault="00A11380" w:rsidP="00A11380">
            <w:pPr>
              <w:pStyle w:val="TableParagraph"/>
              <w:spacing w:before="1"/>
              <w:ind w:left="105"/>
              <w:rPr>
                <w:sz w:val="16"/>
              </w:rPr>
            </w:pPr>
            <w:r w:rsidRPr="00A11380">
              <w:rPr>
                <w:sz w:val="16"/>
              </w:rPr>
              <w:t>Discusses</w:t>
            </w:r>
            <w:r w:rsidRPr="00A11380">
              <w:rPr>
                <w:spacing w:val="-10"/>
                <w:sz w:val="16"/>
              </w:rPr>
              <w:t xml:space="preserve"> </w:t>
            </w:r>
            <w:r w:rsidRPr="00A11380">
              <w:rPr>
                <w:sz w:val="16"/>
              </w:rPr>
              <w:t>general</w:t>
            </w:r>
            <w:r w:rsidRPr="00A11380">
              <w:rPr>
                <w:spacing w:val="-10"/>
                <w:sz w:val="16"/>
              </w:rPr>
              <w:t xml:space="preserve"> </w:t>
            </w:r>
            <w:r w:rsidRPr="00A11380">
              <w:rPr>
                <w:sz w:val="16"/>
              </w:rPr>
              <w:t>risks</w:t>
            </w:r>
            <w:r w:rsidRPr="00A11380">
              <w:rPr>
                <w:spacing w:val="40"/>
                <w:sz w:val="16"/>
              </w:rPr>
              <w:t xml:space="preserve"> </w:t>
            </w:r>
            <w:r w:rsidRPr="00A11380">
              <w:rPr>
                <w:sz w:val="16"/>
              </w:rPr>
              <w:t>and impacts without</w:t>
            </w:r>
            <w:r w:rsidRPr="00A11380">
              <w:rPr>
                <w:spacing w:val="40"/>
                <w:sz w:val="16"/>
              </w:rPr>
              <w:t xml:space="preserve"> </w:t>
            </w:r>
            <w:r w:rsidRPr="00A11380">
              <w:rPr>
                <w:sz w:val="16"/>
              </w:rPr>
              <w:t>sufficient</w:t>
            </w:r>
            <w:r w:rsidRPr="00A11380">
              <w:rPr>
                <w:spacing w:val="-3"/>
                <w:sz w:val="16"/>
              </w:rPr>
              <w:t xml:space="preserve"> </w:t>
            </w:r>
            <w:r w:rsidRPr="00A11380">
              <w:rPr>
                <w:sz w:val="16"/>
              </w:rPr>
              <w:t>justification.</w:t>
            </w:r>
          </w:p>
        </w:tc>
        <w:tc>
          <w:tcPr>
            <w:tcW w:w="1988" w:type="dxa"/>
          </w:tcPr>
          <w:p w14:paraId="1BCA77CB" w14:textId="77777777" w:rsidR="00A11380" w:rsidRPr="00A11380" w:rsidRDefault="00A11380" w:rsidP="00A11380">
            <w:pPr>
              <w:pStyle w:val="TableParagraph"/>
              <w:spacing w:before="1"/>
              <w:ind w:left="105"/>
              <w:rPr>
                <w:sz w:val="16"/>
              </w:rPr>
            </w:pPr>
            <w:r w:rsidRPr="00A11380">
              <w:rPr>
                <w:sz w:val="16"/>
              </w:rPr>
              <w:t>Risk analysis is weak,</w:t>
            </w:r>
            <w:r w:rsidRPr="00A11380">
              <w:rPr>
                <w:spacing w:val="40"/>
                <w:sz w:val="16"/>
              </w:rPr>
              <w:t xml:space="preserve"> </w:t>
            </w:r>
            <w:r w:rsidRPr="00A11380">
              <w:rPr>
                <w:sz w:val="16"/>
              </w:rPr>
              <w:t>irrelevant,</w:t>
            </w:r>
            <w:r w:rsidRPr="00A11380">
              <w:rPr>
                <w:spacing w:val="-10"/>
                <w:sz w:val="16"/>
              </w:rPr>
              <w:t xml:space="preserve"> </w:t>
            </w:r>
            <w:r w:rsidRPr="00A11380">
              <w:rPr>
                <w:sz w:val="16"/>
              </w:rPr>
              <w:t>or</w:t>
            </w:r>
            <w:r w:rsidRPr="00A11380">
              <w:rPr>
                <w:spacing w:val="-10"/>
                <w:sz w:val="16"/>
              </w:rPr>
              <w:t xml:space="preserve"> </w:t>
            </w:r>
            <w:r w:rsidRPr="00A11380">
              <w:rPr>
                <w:sz w:val="16"/>
              </w:rPr>
              <w:t>unsupported.</w:t>
            </w:r>
          </w:p>
        </w:tc>
        <w:tc>
          <w:tcPr>
            <w:tcW w:w="708" w:type="dxa"/>
          </w:tcPr>
          <w:p w14:paraId="41625906" w14:textId="77777777" w:rsidR="00A11380" w:rsidRPr="00A11380" w:rsidRDefault="00A11380" w:rsidP="00A11380">
            <w:pPr>
              <w:pStyle w:val="TableParagraph"/>
              <w:ind w:left="0"/>
              <w:rPr>
                <w:sz w:val="18"/>
              </w:rPr>
            </w:pPr>
          </w:p>
        </w:tc>
      </w:tr>
      <w:tr w:rsidR="00A11380" w:rsidRPr="00A11380" w14:paraId="3250840B" w14:textId="77777777" w:rsidTr="00F7033E">
        <w:trPr>
          <w:trHeight w:val="1103"/>
        </w:trPr>
        <w:tc>
          <w:tcPr>
            <w:tcW w:w="562" w:type="dxa"/>
          </w:tcPr>
          <w:p w14:paraId="51C9DA60" w14:textId="77777777" w:rsidR="00A11380" w:rsidRPr="00A11380" w:rsidRDefault="00A11380" w:rsidP="00A11380">
            <w:pPr>
              <w:pStyle w:val="TableParagraph"/>
              <w:spacing w:line="183" w:lineRule="exact"/>
              <w:ind w:left="107"/>
              <w:rPr>
                <w:sz w:val="16"/>
              </w:rPr>
            </w:pPr>
            <w:r w:rsidRPr="00A11380">
              <w:rPr>
                <w:spacing w:val="-10"/>
                <w:sz w:val="16"/>
              </w:rPr>
              <w:t>4</w:t>
            </w:r>
          </w:p>
        </w:tc>
        <w:tc>
          <w:tcPr>
            <w:tcW w:w="1419" w:type="dxa"/>
          </w:tcPr>
          <w:p w14:paraId="47CB838B" w14:textId="77777777" w:rsidR="00A11380" w:rsidRPr="00A11380" w:rsidRDefault="00A11380" w:rsidP="00A11380">
            <w:pPr>
              <w:pStyle w:val="TableParagraph"/>
              <w:ind w:left="107" w:right="31"/>
              <w:rPr>
                <w:sz w:val="16"/>
              </w:rPr>
            </w:pPr>
            <w:r w:rsidRPr="00A11380">
              <w:rPr>
                <w:spacing w:val="-2"/>
                <w:sz w:val="16"/>
              </w:rPr>
              <w:t>Security</w:t>
            </w:r>
            <w:r w:rsidRPr="00A11380">
              <w:rPr>
                <w:spacing w:val="40"/>
                <w:sz w:val="16"/>
              </w:rPr>
              <w:t xml:space="preserve"> </w:t>
            </w:r>
            <w:r w:rsidRPr="00A11380">
              <w:rPr>
                <w:spacing w:val="-2"/>
                <w:sz w:val="16"/>
              </w:rPr>
              <w:t>Recommendations</w:t>
            </w:r>
            <w:r w:rsidRPr="00A11380">
              <w:rPr>
                <w:spacing w:val="40"/>
                <w:sz w:val="16"/>
              </w:rPr>
              <w:t xml:space="preserve"> </w:t>
            </w:r>
            <w:r w:rsidRPr="00A11380">
              <w:rPr>
                <w:sz w:val="16"/>
              </w:rPr>
              <w:t>and</w:t>
            </w:r>
            <w:r w:rsidRPr="00A11380">
              <w:rPr>
                <w:spacing w:val="-3"/>
                <w:sz w:val="16"/>
              </w:rPr>
              <w:t xml:space="preserve"> </w:t>
            </w:r>
            <w:r w:rsidRPr="00A11380">
              <w:rPr>
                <w:sz w:val="16"/>
              </w:rPr>
              <w:t>Mitigation</w:t>
            </w:r>
            <w:r w:rsidRPr="00A11380">
              <w:rPr>
                <w:spacing w:val="40"/>
                <w:sz w:val="16"/>
              </w:rPr>
              <w:t xml:space="preserve"> </w:t>
            </w:r>
            <w:r w:rsidRPr="00A11380">
              <w:rPr>
                <w:spacing w:val="-2"/>
                <w:sz w:val="16"/>
              </w:rPr>
              <w:t>Measures(20)</w:t>
            </w:r>
          </w:p>
        </w:tc>
        <w:tc>
          <w:tcPr>
            <w:tcW w:w="2269" w:type="dxa"/>
          </w:tcPr>
          <w:p w14:paraId="65825033" w14:textId="77777777" w:rsidR="00A11380" w:rsidRPr="00A11380" w:rsidRDefault="00A11380" w:rsidP="00A11380">
            <w:pPr>
              <w:pStyle w:val="TableParagraph"/>
              <w:ind w:right="339"/>
              <w:rPr>
                <w:sz w:val="16"/>
              </w:rPr>
            </w:pPr>
            <w:r w:rsidRPr="00A11380">
              <w:rPr>
                <w:sz w:val="16"/>
              </w:rPr>
              <w:t>Proposes</w:t>
            </w:r>
            <w:r w:rsidRPr="00A11380">
              <w:rPr>
                <w:spacing w:val="-10"/>
                <w:sz w:val="16"/>
              </w:rPr>
              <w:t xml:space="preserve"> </w:t>
            </w:r>
            <w:r w:rsidRPr="00A11380">
              <w:rPr>
                <w:sz w:val="16"/>
              </w:rPr>
              <w:t>practical</w:t>
            </w:r>
            <w:r w:rsidRPr="00A11380">
              <w:rPr>
                <w:spacing w:val="-10"/>
                <w:sz w:val="16"/>
              </w:rPr>
              <w:t xml:space="preserve"> </w:t>
            </w:r>
            <w:r w:rsidRPr="00A11380">
              <w:rPr>
                <w:sz w:val="16"/>
              </w:rPr>
              <w:t>and</w:t>
            </w:r>
            <w:r w:rsidRPr="00A11380">
              <w:rPr>
                <w:spacing w:val="-10"/>
                <w:sz w:val="16"/>
              </w:rPr>
              <w:t xml:space="preserve"> </w:t>
            </w:r>
            <w:r w:rsidRPr="00A11380">
              <w:rPr>
                <w:sz w:val="16"/>
              </w:rPr>
              <w:t>well-justified controls involving</w:t>
            </w:r>
            <w:r w:rsidRPr="00A11380">
              <w:rPr>
                <w:spacing w:val="40"/>
                <w:sz w:val="16"/>
              </w:rPr>
              <w:t xml:space="preserve"> </w:t>
            </w:r>
            <w:r w:rsidRPr="00A11380">
              <w:rPr>
                <w:sz w:val="16"/>
              </w:rPr>
              <w:t>secure authentication,</w:t>
            </w:r>
            <w:r w:rsidRPr="00A11380">
              <w:rPr>
                <w:spacing w:val="40"/>
                <w:sz w:val="16"/>
              </w:rPr>
              <w:t xml:space="preserve"> </w:t>
            </w:r>
            <w:r w:rsidRPr="00A11380">
              <w:rPr>
                <w:sz w:val="16"/>
              </w:rPr>
              <w:t>encryption,</w:t>
            </w:r>
            <w:r w:rsidRPr="00A11380">
              <w:rPr>
                <w:spacing w:val="-5"/>
                <w:sz w:val="16"/>
              </w:rPr>
              <w:t xml:space="preserve"> </w:t>
            </w:r>
            <w:r w:rsidRPr="00A11380">
              <w:rPr>
                <w:sz w:val="16"/>
              </w:rPr>
              <w:t>segmentation,</w:t>
            </w:r>
            <w:r w:rsidRPr="00A11380">
              <w:rPr>
                <w:spacing w:val="40"/>
                <w:sz w:val="16"/>
              </w:rPr>
              <w:t xml:space="preserve"> </w:t>
            </w:r>
            <w:r w:rsidRPr="00A11380">
              <w:rPr>
                <w:sz w:val="16"/>
              </w:rPr>
              <w:t>monitoring, access control,</w:t>
            </w:r>
          </w:p>
          <w:p w14:paraId="534B9329" w14:textId="77777777" w:rsidR="00A11380" w:rsidRPr="00A11380" w:rsidRDefault="00A11380" w:rsidP="00A11380">
            <w:pPr>
              <w:pStyle w:val="TableParagraph"/>
              <w:spacing w:before="1" w:line="163" w:lineRule="exact"/>
              <w:rPr>
                <w:sz w:val="16"/>
              </w:rPr>
            </w:pPr>
            <w:r w:rsidRPr="00A11380">
              <w:rPr>
                <w:sz w:val="16"/>
              </w:rPr>
              <w:t>policies,</w:t>
            </w:r>
            <w:r w:rsidRPr="00A11380">
              <w:rPr>
                <w:spacing w:val="-5"/>
                <w:sz w:val="16"/>
              </w:rPr>
              <w:t xml:space="preserve"> </w:t>
            </w:r>
            <w:r w:rsidRPr="00A11380">
              <w:rPr>
                <w:sz w:val="16"/>
              </w:rPr>
              <w:t>and</w:t>
            </w:r>
            <w:r w:rsidRPr="00A11380">
              <w:rPr>
                <w:spacing w:val="-4"/>
                <w:sz w:val="16"/>
              </w:rPr>
              <w:t xml:space="preserve"> </w:t>
            </w:r>
            <w:r w:rsidRPr="00A11380">
              <w:rPr>
                <w:sz w:val="16"/>
              </w:rPr>
              <w:t>user</w:t>
            </w:r>
            <w:r w:rsidRPr="00A11380">
              <w:rPr>
                <w:spacing w:val="-5"/>
                <w:sz w:val="16"/>
              </w:rPr>
              <w:t xml:space="preserve"> </w:t>
            </w:r>
            <w:r w:rsidRPr="00A11380">
              <w:rPr>
                <w:spacing w:val="-2"/>
                <w:sz w:val="16"/>
              </w:rPr>
              <w:t>awareness.</w:t>
            </w:r>
          </w:p>
        </w:tc>
        <w:tc>
          <w:tcPr>
            <w:tcW w:w="1561" w:type="dxa"/>
          </w:tcPr>
          <w:p w14:paraId="1559758C" w14:textId="77777777" w:rsidR="00A11380" w:rsidRPr="00A11380" w:rsidRDefault="00A11380" w:rsidP="00A11380">
            <w:pPr>
              <w:pStyle w:val="TableParagraph"/>
              <w:ind w:right="151"/>
              <w:rPr>
                <w:sz w:val="16"/>
              </w:rPr>
            </w:pPr>
            <w:r w:rsidRPr="00A11380">
              <w:rPr>
                <w:spacing w:val="-2"/>
                <w:sz w:val="16"/>
              </w:rPr>
              <w:t>Recommends</w:t>
            </w:r>
            <w:r w:rsidRPr="00A11380">
              <w:rPr>
                <w:spacing w:val="40"/>
                <w:sz w:val="16"/>
              </w:rPr>
              <w:t xml:space="preserve"> </w:t>
            </w:r>
            <w:r w:rsidRPr="00A11380">
              <w:rPr>
                <w:sz w:val="16"/>
              </w:rPr>
              <w:t>appropriate</w:t>
            </w:r>
            <w:r w:rsidRPr="00A11380">
              <w:rPr>
                <w:spacing w:val="-10"/>
                <w:sz w:val="16"/>
              </w:rPr>
              <w:t xml:space="preserve"> </w:t>
            </w:r>
            <w:r w:rsidRPr="00A11380">
              <w:rPr>
                <w:sz w:val="16"/>
              </w:rPr>
              <w:t>controls</w:t>
            </w:r>
            <w:r w:rsidRPr="00A11380">
              <w:rPr>
                <w:spacing w:val="40"/>
                <w:sz w:val="16"/>
              </w:rPr>
              <w:t xml:space="preserve"> </w:t>
            </w:r>
            <w:r w:rsidRPr="00A11380">
              <w:rPr>
                <w:sz w:val="16"/>
              </w:rPr>
              <w:t>with</w:t>
            </w:r>
            <w:r w:rsidRPr="00A11380">
              <w:rPr>
                <w:spacing w:val="-3"/>
                <w:sz w:val="16"/>
              </w:rPr>
              <w:t xml:space="preserve"> </w:t>
            </w:r>
            <w:r w:rsidRPr="00A11380">
              <w:rPr>
                <w:sz w:val="16"/>
              </w:rPr>
              <w:t>minor</w:t>
            </w:r>
            <w:r w:rsidRPr="00A11380">
              <w:rPr>
                <w:spacing w:val="40"/>
                <w:sz w:val="16"/>
              </w:rPr>
              <w:t xml:space="preserve"> </w:t>
            </w:r>
            <w:r w:rsidRPr="00A11380">
              <w:rPr>
                <w:spacing w:val="-2"/>
                <w:sz w:val="16"/>
              </w:rPr>
              <w:t>omissions.</w:t>
            </w:r>
          </w:p>
        </w:tc>
        <w:tc>
          <w:tcPr>
            <w:tcW w:w="1700" w:type="dxa"/>
          </w:tcPr>
          <w:p w14:paraId="23FF33AF" w14:textId="77777777" w:rsidR="00A11380" w:rsidRPr="00A11380" w:rsidRDefault="00A11380" w:rsidP="00A11380">
            <w:pPr>
              <w:pStyle w:val="TableParagraph"/>
              <w:ind w:left="105" w:right="120"/>
              <w:rPr>
                <w:sz w:val="16"/>
              </w:rPr>
            </w:pPr>
            <w:r w:rsidRPr="00A11380">
              <w:rPr>
                <w:sz w:val="16"/>
              </w:rPr>
              <w:t>Provides</w:t>
            </w:r>
            <w:r w:rsidRPr="00A11380">
              <w:rPr>
                <w:spacing w:val="-5"/>
                <w:sz w:val="16"/>
              </w:rPr>
              <w:t xml:space="preserve"> </w:t>
            </w:r>
            <w:r w:rsidRPr="00A11380">
              <w:rPr>
                <w:sz w:val="16"/>
              </w:rPr>
              <w:t>basic</w:t>
            </w:r>
            <w:r w:rsidRPr="00A11380">
              <w:rPr>
                <w:spacing w:val="40"/>
                <w:sz w:val="16"/>
              </w:rPr>
              <w:t xml:space="preserve"> </w:t>
            </w:r>
            <w:r w:rsidRPr="00A11380">
              <w:rPr>
                <w:sz w:val="16"/>
              </w:rPr>
              <w:t>recommendations</w:t>
            </w:r>
            <w:r w:rsidRPr="00A11380">
              <w:rPr>
                <w:spacing w:val="-10"/>
                <w:sz w:val="16"/>
              </w:rPr>
              <w:t xml:space="preserve"> </w:t>
            </w:r>
            <w:r w:rsidRPr="00A11380">
              <w:rPr>
                <w:sz w:val="16"/>
              </w:rPr>
              <w:t>with</w:t>
            </w:r>
            <w:r w:rsidRPr="00A11380">
              <w:rPr>
                <w:spacing w:val="40"/>
                <w:sz w:val="16"/>
              </w:rPr>
              <w:t xml:space="preserve"> </w:t>
            </w:r>
            <w:r w:rsidRPr="00A11380">
              <w:rPr>
                <w:sz w:val="16"/>
              </w:rPr>
              <w:t>limited</w:t>
            </w:r>
            <w:r w:rsidRPr="00A11380">
              <w:rPr>
                <w:spacing w:val="-3"/>
                <w:sz w:val="16"/>
              </w:rPr>
              <w:t xml:space="preserve"> </w:t>
            </w:r>
            <w:r w:rsidRPr="00A11380">
              <w:rPr>
                <w:sz w:val="16"/>
              </w:rPr>
              <w:t>technical</w:t>
            </w:r>
            <w:r w:rsidRPr="00A11380">
              <w:rPr>
                <w:spacing w:val="40"/>
                <w:sz w:val="16"/>
              </w:rPr>
              <w:t xml:space="preserve"> </w:t>
            </w:r>
            <w:r w:rsidRPr="00A11380">
              <w:rPr>
                <w:spacing w:val="-2"/>
                <w:sz w:val="16"/>
              </w:rPr>
              <w:t>detail.</w:t>
            </w:r>
          </w:p>
        </w:tc>
        <w:tc>
          <w:tcPr>
            <w:tcW w:w="1988" w:type="dxa"/>
          </w:tcPr>
          <w:p w14:paraId="106E806B" w14:textId="77777777" w:rsidR="00A11380" w:rsidRPr="00A11380" w:rsidRDefault="00A11380" w:rsidP="00A11380">
            <w:pPr>
              <w:pStyle w:val="TableParagraph"/>
              <w:ind w:left="105"/>
              <w:rPr>
                <w:sz w:val="16"/>
              </w:rPr>
            </w:pPr>
            <w:r w:rsidRPr="00A11380">
              <w:rPr>
                <w:sz w:val="16"/>
              </w:rPr>
              <w:t>Recommendations</w:t>
            </w:r>
            <w:r w:rsidRPr="00A11380">
              <w:rPr>
                <w:spacing w:val="-5"/>
                <w:sz w:val="16"/>
              </w:rPr>
              <w:t xml:space="preserve"> </w:t>
            </w:r>
            <w:r w:rsidRPr="00A11380">
              <w:rPr>
                <w:sz w:val="16"/>
              </w:rPr>
              <w:t>are</w:t>
            </w:r>
            <w:r w:rsidRPr="00A11380">
              <w:rPr>
                <w:spacing w:val="40"/>
                <w:sz w:val="16"/>
              </w:rPr>
              <w:t xml:space="preserve"> </w:t>
            </w:r>
            <w:r w:rsidRPr="00A11380">
              <w:rPr>
                <w:sz w:val="16"/>
              </w:rPr>
              <w:t>impractical,</w:t>
            </w:r>
            <w:r w:rsidRPr="00A11380">
              <w:rPr>
                <w:spacing w:val="-10"/>
                <w:sz w:val="16"/>
              </w:rPr>
              <w:t xml:space="preserve"> </w:t>
            </w:r>
            <w:r w:rsidRPr="00A11380">
              <w:rPr>
                <w:sz w:val="16"/>
              </w:rPr>
              <w:t>incomplete,</w:t>
            </w:r>
            <w:r w:rsidRPr="00A11380">
              <w:rPr>
                <w:spacing w:val="-10"/>
                <w:sz w:val="16"/>
              </w:rPr>
              <w:t xml:space="preserve"> </w:t>
            </w:r>
            <w:r w:rsidRPr="00A11380">
              <w:rPr>
                <w:sz w:val="16"/>
              </w:rPr>
              <w:t>or</w:t>
            </w:r>
            <w:r w:rsidRPr="00A11380">
              <w:rPr>
                <w:spacing w:val="40"/>
                <w:sz w:val="16"/>
              </w:rPr>
              <w:t xml:space="preserve"> </w:t>
            </w:r>
            <w:r w:rsidRPr="00A11380">
              <w:rPr>
                <w:sz w:val="16"/>
              </w:rPr>
              <w:t>unrelated to the identified</w:t>
            </w:r>
            <w:r w:rsidRPr="00A11380">
              <w:rPr>
                <w:spacing w:val="40"/>
                <w:sz w:val="16"/>
              </w:rPr>
              <w:t xml:space="preserve"> </w:t>
            </w:r>
            <w:r w:rsidRPr="00A11380">
              <w:rPr>
                <w:spacing w:val="-2"/>
                <w:sz w:val="16"/>
              </w:rPr>
              <w:t>risks.</w:t>
            </w:r>
          </w:p>
        </w:tc>
        <w:tc>
          <w:tcPr>
            <w:tcW w:w="708" w:type="dxa"/>
          </w:tcPr>
          <w:p w14:paraId="7A41330D" w14:textId="77777777" w:rsidR="00A11380" w:rsidRPr="00A11380" w:rsidRDefault="00A11380" w:rsidP="00A11380">
            <w:pPr>
              <w:pStyle w:val="TableParagraph"/>
              <w:ind w:left="0"/>
              <w:rPr>
                <w:sz w:val="18"/>
              </w:rPr>
            </w:pPr>
          </w:p>
        </w:tc>
      </w:tr>
      <w:tr w:rsidR="00A11380" w:rsidRPr="00A11380" w14:paraId="17A79CFD" w14:textId="77777777" w:rsidTr="00F7033E">
        <w:trPr>
          <w:trHeight w:val="1103"/>
        </w:trPr>
        <w:tc>
          <w:tcPr>
            <w:tcW w:w="562" w:type="dxa"/>
          </w:tcPr>
          <w:p w14:paraId="55E65976" w14:textId="77777777" w:rsidR="00A11380" w:rsidRPr="00A11380" w:rsidRDefault="00A11380" w:rsidP="00A11380">
            <w:pPr>
              <w:pStyle w:val="TableParagraph"/>
              <w:spacing w:before="1"/>
              <w:ind w:left="107"/>
              <w:rPr>
                <w:sz w:val="16"/>
              </w:rPr>
            </w:pPr>
            <w:r w:rsidRPr="00A11380">
              <w:rPr>
                <w:spacing w:val="-10"/>
                <w:sz w:val="16"/>
              </w:rPr>
              <w:t>5</w:t>
            </w:r>
          </w:p>
        </w:tc>
        <w:tc>
          <w:tcPr>
            <w:tcW w:w="1419" w:type="dxa"/>
          </w:tcPr>
          <w:p w14:paraId="0102D7F1" w14:textId="77777777" w:rsidR="00A11380" w:rsidRPr="00A11380" w:rsidRDefault="00A11380" w:rsidP="00A11380">
            <w:pPr>
              <w:pStyle w:val="TableParagraph"/>
              <w:spacing w:before="93"/>
              <w:ind w:left="0"/>
              <w:rPr>
                <w:b/>
                <w:i/>
                <w:sz w:val="16"/>
              </w:rPr>
            </w:pPr>
          </w:p>
          <w:p w14:paraId="6522E462" w14:textId="77777777" w:rsidR="00A11380" w:rsidRPr="00A11380" w:rsidRDefault="00A11380" w:rsidP="00A11380">
            <w:pPr>
              <w:pStyle w:val="TableParagraph"/>
              <w:ind w:left="107" w:right="31"/>
              <w:rPr>
                <w:sz w:val="16"/>
              </w:rPr>
            </w:pPr>
            <w:r w:rsidRPr="00A11380">
              <w:rPr>
                <w:sz w:val="16"/>
              </w:rPr>
              <w:t>Report Quality,</w:t>
            </w:r>
            <w:r w:rsidRPr="00A11380">
              <w:rPr>
                <w:spacing w:val="40"/>
                <w:sz w:val="16"/>
              </w:rPr>
              <w:t xml:space="preserve"> </w:t>
            </w:r>
            <w:r w:rsidRPr="00A11380">
              <w:rPr>
                <w:sz w:val="16"/>
              </w:rPr>
              <w:t>Evidence,</w:t>
            </w:r>
            <w:r w:rsidRPr="00A11380">
              <w:rPr>
                <w:spacing w:val="-5"/>
                <w:sz w:val="16"/>
              </w:rPr>
              <w:t xml:space="preserve"> </w:t>
            </w:r>
            <w:r w:rsidRPr="00A11380">
              <w:rPr>
                <w:sz w:val="16"/>
              </w:rPr>
              <w:t>and</w:t>
            </w:r>
            <w:r w:rsidRPr="00A11380">
              <w:rPr>
                <w:spacing w:val="40"/>
                <w:sz w:val="16"/>
              </w:rPr>
              <w:t xml:space="preserve"> </w:t>
            </w:r>
            <w:r w:rsidRPr="00A11380">
              <w:rPr>
                <w:spacing w:val="-2"/>
                <w:sz w:val="16"/>
              </w:rPr>
              <w:t>Presentation(20)</w:t>
            </w:r>
          </w:p>
        </w:tc>
        <w:tc>
          <w:tcPr>
            <w:tcW w:w="2269" w:type="dxa"/>
          </w:tcPr>
          <w:p w14:paraId="06A06769" w14:textId="77777777" w:rsidR="00A11380" w:rsidRPr="00A11380" w:rsidRDefault="00A11380" w:rsidP="00A11380">
            <w:pPr>
              <w:pStyle w:val="TableParagraph"/>
              <w:spacing w:before="1"/>
              <w:ind w:right="145"/>
              <w:rPr>
                <w:sz w:val="16"/>
              </w:rPr>
            </w:pPr>
            <w:r w:rsidRPr="00A11380">
              <w:rPr>
                <w:sz w:val="16"/>
              </w:rPr>
              <w:t>Report is well-structured,</w:t>
            </w:r>
            <w:r w:rsidRPr="00A11380">
              <w:rPr>
                <w:spacing w:val="40"/>
                <w:sz w:val="16"/>
              </w:rPr>
              <w:t xml:space="preserve"> </w:t>
            </w:r>
            <w:r w:rsidRPr="00A11380">
              <w:rPr>
                <w:sz w:val="16"/>
              </w:rPr>
              <w:t>professionally</w:t>
            </w:r>
            <w:r w:rsidRPr="00A11380">
              <w:rPr>
                <w:spacing w:val="-3"/>
                <w:sz w:val="16"/>
              </w:rPr>
              <w:t xml:space="preserve"> </w:t>
            </w:r>
            <w:r w:rsidRPr="00A11380">
              <w:rPr>
                <w:sz w:val="16"/>
              </w:rPr>
              <w:t>written,</w:t>
            </w:r>
            <w:r w:rsidRPr="00A11380">
              <w:rPr>
                <w:spacing w:val="40"/>
                <w:sz w:val="16"/>
              </w:rPr>
              <w:t xml:space="preserve"> </w:t>
            </w:r>
            <w:r w:rsidRPr="00A11380">
              <w:rPr>
                <w:sz w:val="16"/>
              </w:rPr>
              <w:t>supported by reliable</w:t>
            </w:r>
            <w:r w:rsidRPr="00A11380">
              <w:rPr>
                <w:spacing w:val="40"/>
                <w:sz w:val="16"/>
              </w:rPr>
              <w:t xml:space="preserve"> </w:t>
            </w:r>
            <w:r w:rsidRPr="00A11380">
              <w:rPr>
                <w:sz w:val="16"/>
              </w:rPr>
              <w:t>references,</w:t>
            </w:r>
            <w:r w:rsidRPr="00A11380">
              <w:rPr>
                <w:spacing w:val="-10"/>
                <w:sz w:val="16"/>
              </w:rPr>
              <w:t xml:space="preserve"> </w:t>
            </w:r>
            <w:r w:rsidRPr="00A11380">
              <w:rPr>
                <w:sz w:val="16"/>
              </w:rPr>
              <w:t>diagrams,</w:t>
            </w:r>
            <w:r w:rsidRPr="00A11380">
              <w:rPr>
                <w:spacing w:val="-10"/>
                <w:sz w:val="16"/>
              </w:rPr>
              <w:t xml:space="preserve"> </w:t>
            </w:r>
            <w:r w:rsidRPr="00A11380">
              <w:rPr>
                <w:sz w:val="16"/>
              </w:rPr>
              <w:t>tables,</w:t>
            </w:r>
            <w:r w:rsidRPr="00A11380">
              <w:rPr>
                <w:spacing w:val="40"/>
                <w:sz w:val="16"/>
              </w:rPr>
              <w:t xml:space="preserve"> </w:t>
            </w:r>
            <w:r w:rsidRPr="00A11380">
              <w:rPr>
                <w:sz w:val="16"/>
              </w:rPr>
              <w:t>and a clear risk-rating</w:t>
            </w:r>
          </w:p>
          <w:p w14:paraId="52ABE3FC" w14:textId="77777777" w:rsidR="00A11380" w:rsidRPr="00A11380" w:rsidRDefault="00A11380" w:rsidP="00A11380">
            <w:pPr>
              <w:pStyle w:val="TableParagraph"/>
              <w:spacing w:line="162" w:lineRule="exact"/>
              <w:rPr>
                <w:sz w:val="16"/>
              </w:rPr>
            </w:pPr>
            <w:r w:rsidRPr="00A11380">
              <w:rPr>
                <w:spacing w:val="-2"/>
                <w:sz w:val="16"/>
              </w:rPr>
              <w:t>summary.</w:t>
            </w:r>
          </w:p>
        </w:tc>
        <w:tc>
          <w:tcPr>
            <w:tcW w:w="1561" w:type="dxa"/>
          </w:tcPr>
          <w:p w14:paraId="27562745" w14:textId="77777777" w:rsidR="00A11380" w:rsidRPr="00A11380" w:rsidRDefault="00A11380" w:rsidP="00A11380">
            <w:pPr>
              <w:pStyle w:val="TableParagraph"/>
              <w:ind w:left="0"/>
              <w:rPr>
                <w:b/>
                <w:i/>
                <w:sz w:val="16"/>
              </w:rPr>
            </w:pPr>
          </w:p>
          <w:p w14:paraId="2F2D4B0C" w14:textId="77777777" w:rsidR="00A11380" w:rsidRPr="00A11380" w:rsidRDefault="00A11380" w:rsidP="00A11380">
            <w:pPr>
              <w:pStyle w:val="TableParagraph"/>
              <w:ind w:right="127"/>
              <w:rPr>
                <w:sz w:val="16"/>
              </w:rPr>
            </w:pPr>
            <w:r w:rsidRPr="00A11380">
              <w:rPr>
                <w:sz w:val="16"/>
              </w:rPr>
              <w:t>Report</w:t>
            </w:r>
            <w:r w:rsidRPr="00A11380">
              <w:rPr>
                <w:spacing w:val="-10"/>
                <w:sz w:val="16"/>
              </w:rPr>
              <w:t xml:space="preserve"> </w:t>
            </w:r>
            <w:r w:rsidRPr="00A11380">
              <w:rPr>
                <w:sz w:val="16"/>
              </w:rPr>
              <w:t>is</w:t>
            </w:r>
            <w:r w:rsidRPr="00A11380">
              <w:rPr>
                <w:spacing w:val="-10"/>
                <w:sz w:val="16"/>
              </w:rPr>
              <w:t xml:space="preserve"> </w:t>
            </w:r>
            <w:r w:rsidRPr="00A11380">
              <w:rPr>
                <w:sz w:val="16"/>
              </w:rPr>
              <w:t>clear</w:t>
            </w:r>
            <w:r w:rsidRPr="00A11380">
              <w:rPr>
                <w:spacing w:val="-10"/>
                <w:sz w:val="16"/>
              </w:rPr>
              <w:t xml:space="preserve"> </w:t>
            </w:r>
            <w:r w:rsidRPr="00A11380">
              <w:rPr>
                <w:sz w:val="16"/>
              </w:rPr>
              <w:t>and</w:t>
            </w:r>
            <w:r w:rsidRPr="00A11380">
              <w:rPr>
                <w:spacing w:val="40"/>
                <w:sz w:val="16"/>
              </w:rPr>
              <w:t xml:space="preserve"> </w:t>
            </w:r>
            <w:r w:rsidRPr="00A11380">
              <w:rPr>
                <w:sz w:val="16"/>
              </w:rPr>
              <w:t>organized with</w:t>
            </w:r>
            <w:r w:rsidRPr="00A11380">
              <w:rPr>
                <w:spacing w:val="40"/>
                <w:sz w:val="16"/>
              </w:rPr>
              <w:t xml:space="preserve"> </w:t>
            </w:r>
            <w:r w:rsidRPr="00A11380">
              <w:rPr>
                <w:sz w:val="16"/>
              </w:rPr>
              <w:t>suitable evidence</w:t>
            </w:r>
            <w:r w:rsidRPr="00A11380">
              <w:rPr>
                <w:spacing w:val="40"/>
                <w:sz w:val="16"/>
              </w:rPr>
              <w:t xml:space="preserve"> </w:t>
            </w:r>
            <w:r w:rsidRPr="00A11380">
              <w:rPr>
                <w:sz w:val="16"/>
              </w:rPr>
              <w:t>and references.</w:t>
            </w:r>
          </w:p>
        </w:tc>
        <w:tc>
          <w:tcPr>
            <w:tcW w:w="1700" w:type="dxa"/>
          </w:tcPr>
          <w:p w14:paraId="77A4E20C" w14:textId="77777777" w:rsidR="00A11380" w:rsidRPr="00A11380" w:rsidRDefault="00A11380" w:rsidP="00A11380">
            <w:pPr>
              <w:pStyle w:val="TableParagraph"/>
              <w:spacing w:before="93"/>
              <w:ind w:left="105" w:right="73"/>
              <w:rPr>
                <w:sz w:val="16"/>
              </w:rPr>
            </w:pPr>
            <w:r w:rsidRPr="00A11380">
              <w:rPr>
                <w:sz w:val="16"/>
              </w:rPr>
              <w:t>Report is</w:t>
            </w:r>
            <w:r w:rsidRPr="00A11380">
              <w:rPr>
                <w:spacing w:val="40"/>
                <w:sz w:val="16"/>
              </w:rPr>
              <w:t xml:space="preserve"> </w:t>
            </w:r>
            <w:r w:rsidRPr="00A11380">
              <w:rPr>
                <w:sz w:val="16"/>
              </w:rPr>
              <w:t>understandable</w:t>
            </w:r>
            <w:r w:rsidRPr="00A11380">
              <w:rPr>
                <w:spacing w:val="-10"/>
                <w:sz w:val="16"/>
              </w:rPr>
              <w:t xml:space="preserve"> </w:t>
            </w:r>
            <w:r w:rsidRPr="00A11380">
              <w:rPr>
                <w:sz w:val="16"/>
              </w:rPr>
              <w:t>but</w:t>
            </w:r>
            <w:r w:rsidRPr="00A11380">
              <w:rPr>
                <w:spacing w:val="40"/>
                <w:sz w:val="16"/>
              </w:rPr>
              <w:t xml:space="preserve"> </w:t>
            </w:r>
            <w:r w:rsidRPr="00A11380">
              <w:rPr>
                <w:sz w:val="16"/>
              </w:rPr>
              <w:t>lacks</w:t>
            </w:r>
            <w:r w:rsidRPr="00A11380">
              <w:rPr>
                <w:spacing w:val="-6"/>
                <w:sz w:val="16"/>
              </w:rPr>
              <w:t xml:space="preserve"> </w:t>
            </w:r>
            <w:r w:rsidRPr="00A11380">
              <w:rPr>
                <w:sz w:val="16"/>
              </w:rPr>
              <w:t>organization,</w:t>
            </w:r>
            <w:r w:rsidRPr="00A11380">
              <w:rPr>
                <w:spacing w:val="40"/>
                <w:sz w:val="16"/>
              </w:rPr>
              <w:t xml:space="preserve"> </w:t>
            </w:r>
            <w:r w:rsidRPr="00A11380">
              <w:rPr>
                <w:sz w:val="16"/>
              </w:rPr>
              <w:t>evidence,</w:t>
            </w:r>
            <w:r w:rsidRPr="00A11380">
              <w:rPr>
                <w:spacing w:val="-10"/>
                <w:sz w:val="16"/>
              </w:rPr>
              <w:t xml:space="preserve"> </w:t>
            </w:r>
            <w:r w:rsidRPr="00A11380">
              <w:rPr>
                <w:sz w:val="16"/>
              </w:rPr>
              <w:t>or</w:t>
            </w:r>
            <w:r w:rsidRPr="00A11380">
              <w:rPr>
                <w:spacing w:val="-10"/>
                <w:sz w:val="16"/>
              </w:rPr>
              <w:t xml:space="preserve"> </w:t>
            </w:r>
            <w:r w:rsidRPr="00A11380">
              <w:rPr>
                <w:sz w:val="16"/>
              </w:rPr>
              <w:t>proper</w:t>
            </w:r>
            <w:r w:rsidRPr="00A11380">
              <w:rPr>
                <w:spacing w:val="40"/>
                <w:sz w:val="16"/>
              </w:rPr>
              <w:t xml:space="preserve"> </w:t>
            </w:r>
            <w:r w:rsidRPr="00A11380">
              <w:rPr>
                <w:spacing w:val="-2"/>
                <w:sz w:val="16"/>
              </w:rPr>
              <w:t>referencing.</w:t>
            </w:r>
          </w:p>
        </w:tc>
        <w:tc>
          <w:tcPr>
            <w:tcW w:w="1988" w:type="dxa"/>
          </w:tcPr>
          <w:p w14:paraId="0B80ECA2" w14:textId="77777777" w:rsidR="00A11380" w:rsidRPr="00A11380" w:rsidRDefault="00A11380" w:rsidP="00A11380">
            <w:pPr>
              <w:pStyle w:val="TableParagraph"/>
              <w:spacing w:before="93"/>
              <w:ind w:left="0"/>
              <w:rPr>
                <w:b/>
                <w:i/>
                <w:sz w:val="16"/>
              </w:rPr>
            </w:pPr>
          </w:p>
          <w:p w14:paraId="6C02C982" w14:textId="77777777" w:rsidR="00A11380" w:rsidRPr="00A11380" w:rsidRDefault="00A11380" w:rsidP="00A11380">
            <w:pPr>
              <w:pStyle w:val="TableParagraph"/>
              <w:ind w:left="105"/>
              <w:rPr>
                <w:sz w:val="16"/>
              </w:rPr>
            </w:pPr>
            <w:r w:rsidRPr="00A11380">
              <w:rPr>
                <w:sz w:val="16"/>
              </w:rPr>
              <w:t>Report</w:t>
            </w:r>
            <w:r w:rsidRPr="00A11380">
              <w:rPr>
                <w:spacing w:val="-10"/>
                <w:sz w:val="16"/>
              </w:rPr>
              <w:t xml:space="preserve"> </w:t>
            </w:r>
            <w:r w:rsidRPr="00A11380">
              <w:rPr>
                <w:sz w:val="16"/>
              </w:rPr>
              <w:t>is</w:t>
            </w:r>
            <w:r w:rsidRPr="00A11380">
              <w:rPr>
                <w:spacing w:val="-10"/>
                <w:sz w:val="16"/>
              </w:rPr>
              <w:t xml:space="preserve"> </w:t>
            </w:r>
            <w:r w:rsidRPr="00A11380">
              <w:rPr>
                <w:sz w:val="16"/>
              </w:rPr>
              <w:t>poorly</w:t>
            </w:r>
            <w:r w:rsidRPr="00A11380">
              <w:rPr>
                <w:spacing w:val="-10"/>
                <w:sz w:val="16"/>
              </w:rPr>
              <w:t xml:space="preserve"> </w:t>
            </w:r>
            <w:r w:rsidRPr="00A11380">
              <w:rPr>
                <w:sz w:val="16"/>
              </w:rPr>
              <w:t>organized,</w:t>
            </w:r>
            <w:r w:rsidRPr="00A11380">
              <w:rPr>
                <w:spacing w:val="40"/>
                <w:sz w:val="16"/>
              </w:rPr>
              <w:t xml:space="preserve"> </w:t>
            </w:r>
            <w:r w:rsidRPr="00A11380">
              <w:rPr>
                <w:sz w:val="16"/>
              </w:rPr>
              <w:t>unsupported, or contains</w:t>
            </w:r>
            <w:r w:rsidRPr="00A11380">
              <w:rPr>
                <w:spacing w:val="40"/>
                <w:sz w:val="16"/>
              </w:rPr>
              <w:t xml:space="preserve"> </w:t>
            </w:r>
            <w:r w:rsidRPr="00A11380">
              <w:rPr>
                <w:sz w:val="16"/>
              </w:rPr>
              <w:t>major presentation errors.</w:t>
            </w:r>
          </w:p>
        </w:tc>
        <w:tc>
          <w:tcPr>
            <w:tcW w:w="708" w:type="dxa"/>
          </w:tcPr>
          <w:p w14:paraId="41F96515" w14:textId="77777777" w:rsidR="00A11380" w:rsidRPr="00A11380" w:rsidRDefault="00A11380" w:rsidP="00A11380">
            <w:pPr>
              <w:pStyle w:val="TableParagraph"/>
              <w:ind w:left="0"/>
              <w:rPr>
                <w:sz w:val="18"/>
              </w:rPr>
            </w:pPr>
          </w:p>
        </w:tc>
      </w:tr>
      <w:tr w:rsidR="00A11380" w:rsidRPr="00A11380" w14:paraId="6EC49C74" w14:textId="77777777" w:rsidTr="00F7033E">
        <w:trPr>
          <w:trHeight w:val="184"/>
        </w:trPr>
        <w:tc>
          <w:tcPr>
            <w:tcW w:w="562" w:type="dxa"/>
          </w:tcPr>
          <w:p w14:paraId="143E5EE5" w14:textId="77777777" w:rsidR="00A11380" w:rsidRPr="00A11380" w:rsidRDefault="00A11380" w:rsidP="00A11380">
            <w:pPr>
              <w:pStyle w:val="TableParagraph"/>
              <w:ind w:left="0"/>
              <w:rPr>
                <w:sz w:val="12"/>
              </w:rPr>
            </w:pPr>
          </w:p>
        </w:tc>
        <w:tc>
          <w:tcPr>
            <w:tcW w:w="1419" w:type="dxa"/>
          </w:tcPr>
          <w:p w14:paraId="37CB2785" w14:textId="77777777" w:rsidR="00A11380" w:rsidRPr="00A11380" w:rsidRDefault="00A11380" w:rsidP="00A11380">
            <w:pPr>
              <w:pStyle w:val="TableParagraph"/>
              <w:ind w:left="0"/>
              <w:rPr>
                <w:sz w:val="12"/>
              </w:rPr>
            </w:pPr>
          </w:p>
        </w:tc>
        <w:tc>
          <w:tcPr>
            <w:tcW w:w="2269" w:type="dxa"/>
          </w:tcPr>
          <w:p w14:paraId="07B7F93A" w14:textId="77777777" w:rsidR="00A11380" w:rsidRPr="00A11380" w:rsidRDefault="00A11380" w:rsidP="00A11380">
            <w:pPr>
              <w:pStyle w:val="TableParagraph"/>
              <w:ind w:left="0"/>
              <w:rPr>
                <w:sz w:val="12"/>
              </w:rPr>
            </w:pPr>
          </w:p>
        </w:tc>
        <w:tc>
          <w:tcPr>
            <w:tcW w:w="1561" w:type="dxa"/>
          </w:tcPr>
          <w:p w14:paraId="37E0ECBA" w14:textId="77777777" w:rsidR="00A11380" w:rsidRPr="00A11380" w:rsidRDefault="00A11380" w:rsidP="00A11380">
            <w:pPr>
              <w:pStyle w:val="TableParagraph"/>
              <w:ind w:left="0"/>
              <w:rPr>
                <w:sz w:val="12"/>
              </w:rPr>
            </w:pPr>
          </w:p>
        </w:tc>
        <w:tc>
          <w:tcPr>
            <w:tcW w:w="1700" w:type="dxa"/>
          </w:tcPr>
          <w:p w14:paraId="4AE6806C" w14:textId="77777777" w:rsidR="00A11380" w:rsidRPr="00A11380" w:rsidRDefault="00A11380" w:rsidP="00A11380">
            <w:pPr>
              <w:pStyle w:val="TableParagraph"/>
              <w:ind w:left="0"/>
              <w:rPr>
                <w:sz w:val="12"/>
              </w:rPr>
            </w:pPr>
          </w:p>
        </w:tc>
        <w:tc>
          <w:tcPr>
            <w:tcW w:w="1988" w:type="dxa"/>
          </w:tcPr>
          <w:p w14:paraId="07D99BCF" w14:textId="77777777" w:rsidR="00A11380" w:rsidRPr="00A11380" w:rsidRDefault="00A11380" w:rsidP="00A11380">
            <w:pPr>
              <w:pStyle w:val="TableParagraph"/>
              <w:spacing w:before="1" w:line="163" w:lineRule="exact"/>
              <w:ind w:left="105"/>
              <w:rPr>
                <w:sz w:val="16"/>
              </w:rPr>
            </w:pPr>
            <w:r w:rsidRPr="00A11380">
              <w:rPr>
                <w:spacing w:val="-2"/>
                <w:sz w:val="16"/>
              </w:rPr>
              <w:t>Total</w:t>
            </w:r>
          </w:p>
        </w:tc>
        <w:tc>
          <w:tcPr>
            <w:tcW w:w="708" w:type="dxa"/>
          </w:tcPr>
          <w:p w14:paraId="423B0F3E" w14:textId="77777777" w:rsidR="00A11380" w:rsidRPr="00A11380" w:rsidRDefault="00A11380" w:rsidP="00A11380">
            <w:pPr>
              <w:pStyle w:val="TableParagraph"/>
              <w:ind w:left="0"/>
              <w:rPr>
                <w:sz w:val="12"/>
              </w:rPr>
            </w:pPr>
          </w:p>
        </w:tc>
      </w:tr>
    </w:tbl>
    <w:p w14:paraId="07B313AB" w14:textId="77777777" w:rsidR="00A11380" w:rsidRPr="00A11380" w:rsidRDefault="00A11380" w:rsidP="00A11380">
      <w:pPr>
        <w:pStyle w:val="TableParagraph"/>
        <w:rPr>
          <w:sz w:val="12"/>
        </w:rPr>
        <w:sectPr w:rsidR="00A11380" w:rsidRPr="00A11380" w:rsidSect="00A11380">
          <w:pgSz w:w="11910" w:h="16840"/>
          <w:pgMar w:top="1360" w:right="141" w:bottom="280" w:left="1417" w:header="720" w:footer="720" w:gutter="0"/>
          <w:cols w:space="720"/>
        </w:sectPr>
      </w:pPr>
    </w:p>
    <w:p w14:paraId="7C062E9B" w14:textId="77777777" w:rsidR="00A11380" w:rsidRPr="00A11380" w:rsidRDefault="00A11380" w:rsidP="00A11380">
      <w:pPr>
        <w:pStyle w:val="Heading2"/>
        <w:rPr>
          <w:rFonts w:ascii="Times New Roman" w:hAnsi="Times New Roman" w:cs="Times New Roman"/>
          <w:color w:val="auto"/>
        </w:rPr>
      </w:pPr>
      <w:r w:rsidRPr="00A11380">
        <w:rPr>
          <w:rFonts w:ascii="Times New Roman" w:hAnsi="Times New Roman" w:cs="Times New Roman"/>
          <w:color w:val="auto"/>
        </w:rPr>
        <w:t>Annexure</w:t>
      </w:r>
      <w:r w:rsidRPr="00A11380">
        <w:rPr>
          <w:rFonts w:ascii="Times New Roman" w:hAnsi="Times New Roman" w:cs="Times New Roman"/>
          <w:color w:val="auto"/>
          <w:spacing w:val="-6"/>
        </w:rPr>
        <w:t xml:space="preserve"> </w:t>
      </w:r>
      <w:r w:rsidRPr="00A11380">
        <w:rPr>
          <w:rFonts w:ascii="Times New Roman" w:hAnsi="Times New Roman" w:cs="Times New Roman"/>
          <w:color w:val="auto"/>
          <w:spacing w:val="-10"/>
        </w:rPr>
        <w:t>A</w:t>
      </w:r>
    </w:p>
    <w:p w14:paraId="1436E5F3" w14:textId="77777777" w:rsidR="00A11380" w:rsidRPr="00A11380" w:rsidRDefault="00A11380" w:rsidP="00A11380">
      <w:pPr>
        <w:pStyle w:val="Heading3"/>
        <w:widowControl w:val="0"/>
        <w:numPr>
          <w:ilvl w:val="0"/>
          <w:numId w:val="3"/>
        </w:numPr>
        <w:tabs>
          <w:tab w:val="left" w:pos="263"/>
        </w:tabs>
        <w:autoSpaceDE w:val="0"/>
        <w:autoSpaceDN w:val="0"/>
        <w:spacing w:before="207"/>
        <w:rPr>
          <w:rFonts w:ascii="Times New Roman" w:hAnsi="Times New Roman" w:cs="Times New Roman"/>
          <w:color w:val="auto"/>
        </w:rPr>
      </w:pPr>
      <w:r w:rsidRPr="00A11380">
        <w:rPr>
          <w:rFonts w:ascii="Times New Roman" w:hAnsi="Times New Roman" w:cs="Times New Roman"/>
          <w:color w:val="auto"/>
        </w:rPr>
        <w:t>TJX</w:t>
      </w:r>
      <w:r w:rsidRPr="00A11380">
        <w:rPr>
          <w:rFonts w:ascii="Times New Roman" w:hAnsi="Times New Roman" w:cs="Times New Roman"/>
          <w:color w:val="auto"/>
          <w:spacing w:val="-4"/>
        </w:rPr>
        <w:t xml:space="preserve"> </w:t>
      </w:r>
      <w:r w:rsidRPr="00A11380">
        <w:rPr>
          <w:rFonts w:ascii="Times New Roman" w:hAnsi="Times New Roman" w:cs="Times New Roman"/>
          <w:color w:val="auto"/>
        </w:rPr>
        <w:t>Companies</w:t>
      </w:r>
      <w:r w:rsidRPr="00A11380">
        <w:rPr>
          <w:rFonts w:ascii="Times New Roman" w:hAnsi="Times New Roman" w:cs="Times New Roman"/>
          <w:color w:val="auto"/>
          <w:spacing w:val="-4"/>
        </w:rPr>
        <w:t xml:space="preserve"> </w:t>
      </w:r>
      <w:r w:rsidRPr="00A11380">
        <w:rPr>
          <w:rFonts w:ascii="Times New Roman" w:hAnsi="Times New Roman" w:cs="Times New Roman"/>
          <w:color w:val="auto"/>
        </w:rPr>
        <w:t>Wireless</w:t>
      </w:r>
      <w:r w:rsidRPr="00A11380">
        <w:rPr>
          <w:rFonts w:ascii="Times New Roman" w:hAnsi="Times New Roman" w:cs="Times New Roman"/>
          <w:color w:val="auto"/>
          <w:spacing w:val="-3"/>
        </w:rPr>
        <w:t xml:space="preserve"> </w:t>
      </w:r>
      <w:r w:rsidRPr="00A11380">
        <w:rPr>
          <w:rFonts w:ascii="Times New Roman" w:hAnsi="Times New Roman" w:cs="Times New Roman"/>
          <w:color w:val="auto"/>
        </w:rPr>
        <w:t>Network</w:t>
      </w:r>
      <w:r w:rsidRPr="00A11380">
        <w:rPr>
          <w:rFonts w:ascii="Times New Roman" w:hAnsi="Times New Roman" w:cs="Times New Roman"/>
          <w:color w:val="auto"/>
          <w:spacing w:val="-3"/>
        </w:rPr>
        <w:t xml:space="preserve"> </w:t>
      </w:r>
      <w:r w:rsidRPr="00A11380">
        <w:rPr>
          <w:rFonts w:ascii="Times New Roman" w:hAnsi="Times New Roman" w:cs="Times New Roman"/>
          <w:color w:val="auto"/>
        </w:rPr>
        <w:t>Breach,</w:t>
      </w:r>
      <w:r w:rsidRPr="00A11380">
        <w:rPr>
          <w:rFonts w:ascii="Times New Roman" w:hAnsi="Times New Roman" w:cs="Times New Roman"/>
          <w:color w:val="auto"/>
          <w:spacing w:val="-2"/>
        </w:rPr>
        <w:t xml:space="preserve"> </w:t>
      </w:r>
      <w:r w:rsidRPr="00A11380">
        <w:rPr>
          <w:rFonts w:ascii="Times New Roman" w:hAnsi="Times New Roman" w:cs="Times New Roman"/>
          <w:color w:val="auto"/>
        </w:rPr>
        <w:t>2005–</w:t>
      </w:r>
      <w:r w:rsidRPr="00A11380">
        <w:rPr>
          <w:rFonts w:ascii="Times New Roman" w:hAnsi="Times New Roman" w:cs="Times New Roman"/>
          <w:color w:val="auto"/>
          <w:spacing w:val="-4"/>
        </w:rPr>
        <w:t>2007</w:t>
      </w:r>
    </w:p>
    <w:p w14:paraId="192055A6" w14:textId="77777777" w:rsidR="00A11380" w:rsidRPr="00A11380" w:rsidRDefault="00A11380" w:rsidP="00A11380">
      <w:pPr>
        <w:pStyle w:val="BodyText"/>
        <w:spacing w:before="183" w:line="259" w:lineRule="auto"/>
        <w:ind w:right="1295"/>
      </w:pPr>
      <w:r w:rsidRPr="00A11380">
        <w:t>TJX Companies experienced a major payment-card data breach after attackers obtained unauthorized</w:t>
      </w:r>
      <w:r w:rsidRPr="00A11380">
        <w:rPr>
          <w:spacing w:val="-13"/>
        </w:rPr>
        <w:t xml:space="preserve"> </w:t>
      </w:r>
      <w:r w:rsidRPr="00A11380">
        <w:t>wireless</w:t>
      </w:r>
      <w:r w:rsidRPr="00A11380">
        <w:rPr>
          <w:spacing w:val="-13"/>
        </w:rPr>
        <w:t xml:space="preserve"> </w:t>
      </w:r>
      <w:r w:rsidRPr="00A11380">
        <w:t>access</w:t>
      </w:r>
      <w:r w:rsidRPr="00A11380">
        <w:rPr>
          <w:spacing w:val="-13"/>
        </w:rPr>
        <w:t xml:space="preserve"> </w:t>
      </w:r>
      <w:r w:rsidRPr="00A11380">
        <w:t>to</w:t>
      </w:r>
      <w:r w:rsidRPr="00A11380">
        <w:rPr>
          <w:spacing w:val="-13"/>
        </w:rPr>
        <w:t xml:space="preserve"> </w:t>
      </w:r>
      <w:r w:rsidRPr="00A11380">
        <w:t>its</w:t>
      </w:r>
      <w:r w:rsidRPr="00A11380">
        <w:rPr>
          <w:spacing w:val="-13"/>
        </w:rPr>
        <w:t xml:space="preserve"> </w:t>
      </w:r>
      <w:r w:rsidRPr="00A11380">
        <w:t>retail</w:t>
      </w:r>
      <w:r w:rsidRPr="00A11380">
        <w:rPr>
          <w:spacing w:val="-13"/>
        </w:rPr>
        <w:t xml:space="preserve"> </w:t>
      </w:r>
      <w:r w:rsidRPr="00A11380">
        <w:t>network.</w:t>
      </w:r>
      <w:r w:rsidRPr="00A11380">
        <w:rPr>
          <w:spacing w:val="-13"/>
        </w:rPr>
        <w:t xml:space="preserve"> </w:t>
      </w:r>
      <w:r w:rsidRPr="00A11380">
        <w:t>Investigations</w:t>
      </w:r>
      <w:r w:rsidRPr="00A11380">
        <w:rPr>
          <w:spacing w:val="-13"/>
        </w:rPr>
        <w:t xml:space="preserve"> </w:t>
      </w:r>
      <w:r w:rsidRPr="00A11380">
        <w:t>found</w:t>
      </w:r>
      <w:r w:rsidRPr="00A11380">
        <w:rPr>
          <w:spacing w:val="-14"/>
        </w:rPr>
        <w:t xml:space="preserve"> </w:t>
      </w:r>
      <w:r w:rsidRPr="00A11380">
        <w:t>that</w:t>
      </w:r>
      <w:r w:rsidRPr="00A11380">
        <w:rPr>
          <w:spacing w:val="-13"/>
        </w:rPr>
        <w:t xml:space="preserve"> </w:t>
      </w:r>
      <w:r w:rsidRPr="00A11380">
        <w:t>TJX</w:t>
      </w:r>
      <w:r w:rsidRPr="00A11380">
        <w:rPr>
          <w:spacing w:val="-14"/>
        </w:rPr>
        <w:t xml:space="preserve"> </w:t>
      </w:r>
      <w:r w:rsidRPr="00A11380">
        <w:t>had</w:t>
      </w:r>
      <w:r w:rsidRPr="00A11380">
        <w:rPr>
          <w:spacing w:val="-13"/>
        </w:rPr>
        <w:t xml:space="preserve"> </w:t>
      </w:r>
      <w:r w:rsidRPr="00A11380">
        <w:t>used</w:t>
      </w:r>
      <w:r w:rsidRPr="00A11380">
        <w:rPr>
          <w:spacing w:val="-13"/>
        </w:rPr>
        <w:t xml:space="preserve"> </w:t>
      </w:r>
      <w:r w:rsidRPr="00A11380">
        <w:t>WEP while transitioning to WPA and had not implemented adequate controls to restrict wireless access. The incident demonstrated the risks of obsolete encryption, inadequate monitoring, weak network segmentation, and insecure transmission of sensitive data.</w:t>
      </w:r>
    </w:p>
    <w:p w14:paraId="088287E4" w14:textId="77777777" w:rsidR="00A11380" w:rsidRPr="00A11380" w:rsidRDefault="00A11380" w:rsidP="00A11380">
      <w:pPr>
        <w:pStyle w:val="BodyText"/>
        <w:spacing w:before="158" w:line="259" w:lineRule="auto"/>
        <w:ind w:right="1297"/>
      </w:pPr>
      <w:r w:rsidRPr="00A11380">
        <w:rPr>
          <w:b/>
        </w:rPr>
        <w:t xml:space="preserve">Assignment Question: </w:t>
      </w:r>
      <w:r w:rsidRPr="00A11380">
        <w:t xml:space="preserve">Prepare a Vulnerability Assessment Report examining the wireless encryption, authentication, network segmentation, monitoring, and payment-data protection weaknesses that contributed to the TJX incident. Recommend how WPA2/WPA3, enterprise authentication, rogue-access-point detection, and PCI DSS controls could have reduced the </w:t>
      </w:r>
      <w:r w:rsidRPr="00A11380">
        <w:rPr>
          <w:spacing w:val="-2"/>
        </w:rPr>
        <w:t>risk.</w:t>
      </w:r>
    </w:p>
    <w:p w14:paraId="12A3ED5A" w14:textId="77777777" w:rsidR="00A11380" w:rsidRPr="00A11380" w:rsidRDefault="00A11380" w:rsidP="00A11380">
      <w:pPr>
        <w:pStyle w:val="Heading3"/>
        <w:widowControl w:val="0"/>
        <w:numPr>
          <w:ilvl w:val="0"/>
          <w:numId w:val="3"/>
        </w:numPr>
        <w:tabs>
          <w:tab w:val="left" w:pos="263"/>
        </w:tabs>
        <w:autoSpaceDE w:val="0"/>
        <w:autoSpaceDN w:val="0"/>
        <w:spacing w:before="159"/>
        <w:rPr>
          <w:rFonts w:ascii="Times New Roman" w:hAnsi="Times New Roman" w:cs="Times New Roman"/>
          <w:color w:val="auto"/>
        </w:rPr>
      </w:pPr>
      <w:r w:rsidRPr="00A11380">
        <w:rPr>
          <w:rFonts w:ascii="Times New Roman" w:hAnsi="Times New Roman" w:cs="Times New Roman"/>
          <w:color w:val="auto"/>
        </w:rPr>
        <w:t>Lowe’s</w:t>
      </w:r>
      <w:r w:rsidRPr="00A11380">
        <w:rPr>
          <w:rFonts w:ascii="Times New Roman" w:hAnsi="Times New Roman" w:cs="Times New Roman"/>
          <w:color w:val="auto"/>
          <w:spacing w:val="-7"/>
        </w:rPr>
        <w:t xml:space="preserve"> </w:t>
      </w:r>
      <w:r w:rsidRPr="00A11380">
        <w:rPr>
          <w:rFonts w:ascii="Times New Roman" w:hAnsi="Times New Roman" w:cs="Times New Roman"/>
          <w:color w:val="auto"/>
        </w:rPr>
        <w:t>Wireless</w:t>
      </w:r>
      <w:r w:rsidRPr="00A11380">
        <w:rPr>
          <w:rFonts w:ascii="Times New Roman" w:hAnsi="Times New Roman" w:cs="Times New Roman"/>
          <w:color w:val="auto"/>
          <w:spacing w:val="-4"/>
        </w:rPr>
        <w:t xml:space="preserve"> </w:t>
      </w:r>
      <w:r w:rsidRPr="00A11380">
        <w:rPr>
          <w:rFonts w:ascii="Times New Roman" w:hAnsi="Times New Roman" w:cs="Times New Roman"/>
          <w:color w:val="auto"/>
        </w:rPr>
        <w:t>Network</w:t>
      </w:r>
      <w:r w:rsidRPr="00A11380">
        <w:rPr>
          <w:rFonts w:ascii="Times New Roman" w:hAnsi="Times New Roman" w:cs="Times New Roman"/>
          <w:color w:val="auto"/>
          <w:spacing w:val="-4"/>
        </w:rPr>
        <w:t xml:space="preserve"> </w:t>
      </w:r>
      <w:r w:rsidRPr="00A11380">
        <w:rPr>
          <w:rFonts w:ascii="Times New Roman" w:hAnsi="Times New Roman" w:cs="Times New Roman"/>
          <w:color w:val="auto"/>
        </w:rPr>
        <w:t>Intrusion,</w:t>
      </w:r>
      <w:r w:rsidRPr="00A11380">
        <w:rPr>
          <w:rFonts w:ascii="Times New Roman" w:hAnsi="Times New Roman" w:cs="Times New Roman"/>
          <w:color w:val="auto"/>
          <w:spacing w:val="-3"/>
        </w:rPr>
        <w:t xml:space="preserve"> </w:t>
      </w:r>
      <w:r w:rsidRPr="00A11380">
        <w:rPr>
          <w:rFonts w:ascii="Times New Roman" w:hAnsi="Times New Roman" w:cs="Times New Roman"/>
          <w:color w:val="auto"/>
          <w:spacing w:val="-4"/>
        </w:rPr>
        <w:t>2003</w:t>
      </w:r>
    </w:p>
    <w:p w14:paraId="35D56006" w14:textId="77777777" w:rsidR="00A11380" w:rsidRPr="00A11380" w:rsidRDefault="00A11380" w:rsidP="00A11380">
      <w:pPr>
        <w:pStyle w:val="BodyText"/>
        <w:spacing w:before="183" w:line="259" w:lineRule="auto"/>
        <w:ind w:right="1298"/>
      </w:pPr>
      <w:r w:rsidRPr="00A11380">
        <w:t>In 2003, attackers compromised the wireless network of a Lowe’s retail store in Southfield, Michigan. The compromised wireless connection provided access to the company’s central systems and other retail locations. The attackers attempted to install software intended to capture customers’ credit-card information.</w:t>
      </w:r>
    </w:p>
    <w:p w14:paraId="55D1A736" w14:textId="77777777" w:rsidR="00A11380" w:rsidRPr="00A11380" w:rsidRDefault="00A11380" w:rsidP="00A11380">
      <w:pPr>
        <w:pStyle w:val="BodyText"/>
        <w:spacing w:before="159" w:line="259" w:lineRule="auto"/>
        <w:ind w:right="1295"/>
      </w:pPr>
      <w:r w:rsidRPr="00A11380">
        <w:rPr>
          <w:b/>
        </w:rPr>
        <w:t>Assignment</w:t>
      </w:r>
      <w:r w:rsidRPr="00A11380">
        <w:rPr>
          <w:b/>
          <w:spacing w:val="-14"/>
        </w:rPr>
        <w:t xml:space="preserve"> </w:t>
      </w:r>
      <w:r w:rsidRPr="00A11380">
        <w:rPr>
          <w:b/>
        </w:rPr>
        <w:t>Question:</w:t>
      </w:r>
      <w:r w:rsidRPr="00A11380">
        <w:rPr>
          <w:b/>
          <w:spacing w:val="-14"/>
        </w:rPr>
        <w:t xml:space="preserve"> </w:t>
      </w:r>
      <w:r w:rsidRPr="00A11380">
        <w:t>Prepare</w:t>
      </w:r>
      <w:r w:rsidRPr="00A11380">
        <w:rPr>
          <w:spacing w:val="-14"/>
        </w:rPr>
        <w:t xml:space="preserve"> </w:t>
      </w:r>
      <w:r w:rsidRPr="00A11380">
        <w:t>a</w:t>
      </w:r>
      <w:r w:rsidRPr="00A11380">
        <w:rPr>
          <w:spacing w:val="-14"/>
        </w:rPr>
        <w:t xml:space="preserve"> </w:t>
      </w:r>
      <w:r w:rsidRPr="00A11380">
        <w:t>Vulnerability</w:t>
      </w:r>
      <w:r w:rsidRPr="00A11380">
        <w:rPr>
          <w:spacing w:val="-13"/>
        </w:rPr>
        <w:t xml:space="preserve"> </w:t>
      </w:r>
      <w:r w:rsidRPr="00A11380">
        <w:t>Assessment</w:t>
      </w:r>
      <w:r w:rsidRPr="00A11380">
        <w:rPr>
          <w:spacing w:val="-13"/>
        </w:rPr>
        <w:t xml:space="preserve"> </w:t>
      </w:r>
      <w:r w:rsidRPr="00A11380">
        <w:t>Report</w:t>
      </w:r>
      <w:r w:rsidRPr="00A11380">
        <w:rPr>
          <w:spacing w:val="-13"/>
        </w:rPr>
        <w:t xml:space="preserve"> </w:t>
      </w:r>
      <w:r w:rsidRPr="00A11380">
        <w:t>identifying</w:t>
      </w:r>
      <w:r w:rsidRPr="00A11380">
        <w:rPr>
          <w:spacing w:val="-13"/>
        </w:rPr>
        <w:t xml:space="preserve"> </w:t>
      </w:r>
      <w:r w:rsidRPr="00A11380">
        <w:t>the</w:t>
      </w:r>
      <w:r w:rsidRPr="00A11380">
        <w:rPr>
          <w:spacing w:val="-14"/>
        </w:rPr>
        <w:t xml:space="preserve"> </w:t>
      </w:r>
      <w:r w:rsidRPr="00A11380">
        <w:t>weaknesses that allowed a local wireless compromise to create access to a nationwide corporate network. Assess authentication, wireless isolation, firewall controls, point-of-sale segmentation, intrusion detection, and centralized access management.</w:t>
      </w:r>
    </w:p>
    <w:p w14:paraId="6708A512" w14:textId="77777777" w:rsidR="00A11380" w:rsidRPr="00A11380" w:rsidRDefault="00A11380" w:rsidP="00A11380">
      <w:pPr>
        <w:pStyle w:val="Heading3"/>
        <w:widowControl w:val="0"/>
        <w:numPr>
          <w:ilvl w:val="0"/>
          <w:numId w:val="3"/>
        </w:numPr>
        <w:tabs>
          <w:tab w:val="left" w:pos="263"/>
        </w:tabs>
        <w:autoSpaceDE w:val="0"/>
        <w:autoSpaceDN w:val="0"/>
        <w:spacing w:before="159"/>
        <w:rPr>
          <w:rFonts w:ascii="Times New Roman" w:hAnsi="Times New Roman" w:cs="Times New Roman"/>
          <w:color w:val="auto"/>
        </w:rPr>
      </w:pPr>
      <w:r w:rsidRPr="00A11380">
        <w:rPr>
          <w:rFonts w:ascii="Times New Roman" w:hAnsi="Times New Roman" w:cs="Times New Roman"/>
          <w:color w:val="auto"/>
        </w:rPr>
        <w:t>Firesheep</w:t>
      </w:r>
      <w:r w:rsidRPr="00A11380">
        <w:rPr>
          <w:rFonts w:ascii="Times New Roman" w:hAnsi="Times New Roman" w:cs="Times New Roman"/>
          <w:color w:val="auto"/>
          <w:spacing w:val="-5"/>
        </w:rPr>
        <w:t xml:space="preserve"> </w:t>
      </w:r>
      <w:r w:rsidRPr="00A11380">
        <w:rPr>
          <w:rFonts w:ascii="Times New Roman" w:hAnsi="Times New Roman" w:cs="Times New Roman"/>
          <w:color w:val="auto"/>
        </w:rPr>
        <w:t>and</w:t>
      </w:r>
      <w:r w:rsidRPr="00A11380">
        <w:rPr>
          <w:rFonts w:ascii="Times New Roman" w:hAnsi="Times New Roman" w:cs="Times New Roman"/>
          <w:color w:val="auto"/>
          <w:spacing w:val="-2"/>
        </w:rPr>
        <w:t xml:space="preserve"> </w:t>
      </w:r>
      <w:r w:rsidRPr="00A11380">
        <w:rPr>
          <w:rFonts w:ascii="Times New Roman" w:hAnsi="Times New Roman" w:cs="Times New Roman"/>
          <w:color w:val="auto"/>
        </w:rPr>
        <w:t>Public</w:t>
      </w:r>
      <w:r w:rsidRPr="00A11380">
        <w:rPr>
          <w:rFonts w:ascii="Times New Roman" w:hAnsi="Times New Roman" w:cs="Times New Roman"/>
          <w:color w:val="auto"/>
          <w:spacing w:val="-5"/>
        </w:rPr>
        <w:t xml:space="preserve"> </w:t>
      </w:r>
      <w:r w:rsidRPr="00A11380">
        <w:rPr>
          <w:rFonts w:ascii="Times New Roman" w:hAnsi="Times New Roman" w:cs="Times New Roman"/>
          <w:color w:val="auto"/>
        </w:rPr>
        <w:t>Wi-Fi</w:t>
      </w:r>
      <w:r w:rsidRPr="00A11380">
        <w:rPr>
          <w:rFonts w:ascii="Times New Roman" w:hAnsi="Times New Roman" w:cs="Times New Roman"/>
          <w:color w:val="auto"/>
          <w:spacing w:val="-2"/>
        </w:rPr>
        <w:t xml:space="preserve"> </w:t>
      </w:r>
      <w:r w:rsidRPr="00A11380">
        <w:rPr>
          <w:rFonts w:ascii="Times New Roman" w:hAnsi="Times New Roman" w:cs="Times New Roman"/>
          <w:color w:val="auto"/>
        </w:rPr>
        <w:t>Session</w:t>
      </w:r>
      <w:r w:rsidRPr="00A11380">
        <w:rPr>
          <w:rFonts w:ascii="Times New Roman" w:hAnsi="Times New Roman" w:cs="Times New Roman"/>
          <w:color w:val="auto"/>
          <w:spacing w:val="-2"/>
        </w:rPr>
        <w:t xml:space="preserve"> </w:t>
      </w:r>
      <w:r w:rsidRPr="00A11380">
        <w:rPr>
          <w:rFonts w:ascii="Times New Roman" w:hAnsi="Times New Roman" w:cs="Times New Roman"/>
          <w:color w:val="auto"/>
        </w:rPr>
        <w:t>Hijacking,</w:t>
      </w:r>
      <w:r w:rsidRPr="00A11380">
        <w:rPr>
          <w:rFonts w:ascii="Times New Roman" w:hAnsi="Times New Roman" w:cs="Times New Roman"/>
          <w:color w:val="auto"/>
          <w:spacing w:val="-2"/>
        </w:rPr>
        <w:t xml:space="preserve"> </w:t>
      </w:r>
      <w:r w:rsidRPr="00A11380">
        <w:rPr>
          <w:rFonts w:ascii="Times New Roman" w:hAnsi="Times New Roman" w:cs="Times New Roman"/>
          <w:color w:val="auto"/>
          <w:spacing w:val="-4"/>
        </w:rPr>
        <w:t>2010</w:t>
      </w:r>
    </w:p>
    <w:p w14:paraId="51B1974D" w14:textId="77777777" w:rsidR="00A11380" w:rsidRPr="00A11380" w:rsidRDefault="00A11380" w:rsidP="00A11380">
      <w:pPr>
        <w:pStyle w:val="BodyText"/>
        <w:spacing w:before="183" w:line="259" w:lineRule="auto"/>
        <w:ind w:right="1302"/>
      </w:pPr>
      <w:r w:rsidRPr="00A11380">
        <w:t>The Firesheep browser extension demonstrated how attackers connected to the same open wireless network could capture unencrypted session cookies and impersonate authenticated users. The event highlighted the danger of websites encrypting only the login page while transmitting later session information without full HTTPS protection.</w:t>
      </w:r>
    </w:p>
    <w:p w14:paraId="2506572A" w14:textId="77777777" w:rsidR="00A11380" w:rsidRPr="00A11380" w:rsidRDefault="00A11380" w:rsidP="00A11380">
      <w:pPr>
        <w:pStyle w:val="BodyText"/>
        <w:spacing w:before="159" w:line="259" w:lineRule="auto"/>
        <w:ind w:right="1294"/>
      </w:pPr>
      <w:r w:rsidRPr="00A11380">
        <w:rPr>
          <w:b/>
        </w:rPr>
        <w:t>Assignment</w:t>
      </w:r>
      <w:r w:rsidRPr="00A11380">
        <w:rPr>
          <w:b/>
          <w:spacing w:val="-14"/>
        </w:rPr>
        <w:t xml:space="preserve"> </w:t>
      </w:r>
      <w:r w:rsidRPr="00A11380">
        <w:rPr>
          <w:b/>
        </w:rPr>
        <w:t>Question:</w:t>
      </w:r>
      <w:r w:rsidRPr="00A11380">
        <w:rPr>
          <w:b/>
          <w:spacing w:val="-12"/>
        </w:rPr>
        <w:t xml:space="preserve"> </w:t>
      </w:r>
      <w:r w:rsidRPr="00A11380">
        <w:t>Prepare</w:t>
      </w:r>
      <w:r w:rsidRPr="00A11380">
        <w:rPr>
          <w:spacing w:val="-14"/>
        </w:rPr>
        <w:t xml:space="preserve"> </w:t>
      </w:r>
      <w:r w:rsidRPr="00A11380">
        <w:t>a</w:t>
      </w:r>
      <w:r w:rsidRPr="00A11380">
        <w:rPr>
          <w:spacing w:val="-14"/>
        </w:rPr>
        <w:t xml:space="preserve"> </w:t>
      </w:r>
      <w:r w:rsidRPr="00A11380">
        <w:t>Vulnerability</w:t>
      </w:r>
      <w:r w:rsidRPr="00A11380">
        <w:rPr>
          <w:spacing w:val="-13"/>
        </w:rPr>
        <w:t xml:space="preserve"> </w:t>
      </w:r>
      <w:r w:rsidRPr="00A11380">
        <w:t>Assessment</w:t>
      </w:r>
      <w:r w:rsidRPr="00A11380">
        <w:rPr>
          <w:spacing w:val="-13"/>
        </w:rPr>
        <w:t xml:space="preserve"> </w:t>
      </w:r>
      <w:r w:rsidRPr="00A11380">
        <w:t>Report</w:t>
      </w:r>
      <w:r w:rsidRPr="00A11380">
        <w:rPr>
          <w:spacing w:val="-13"/>
        </w:rPr>
        <w:t xml:space="preserve"> </w:t>
      </w:r>
      <w:r w:rsidRPr="00A11380">
        <w:t>for</w:t>
      </w:r>
      <w:r w:rsidRPr="00A11380">
        <w:rPr>
          <w:spacing w:val="-15"/>
        </w:rPr>
        <w:t xml:space="preserve"> </w:t>
      </w:r>
      <w:r w:rsidRPr="00A11380">
        <w:t>a</w:t>
      </w:r>
      <w:r w:rsidRPr="00A11380">
        <w:rPr>
          <w:spacing w:val="-14"/>
        </w:rPr>
        <w:t xml:space="preserve"> </w:t>
      </w:r>
      <w:r w:rsidRPr="00A11380">
        <w:t>public</w:t>
      </w:r>
      <w:r w:rsidRPr="00A11380">
        <w:rPr>
          <w:spacing w:val="-14"/>
        </w:rPr>
        <w:t xml:space="preserve"> </w:t>
      </w:r>
      <w:r w:rsidRPr="00A11380">
        <w:t>Wi-Fi</w:t>
      </w:r>
      <w:r w:rsidRPr="00A11380">
        <w:rPr>
          <w:spacing w:val="-13"/>
        </w:rPr>
        <w:t xml:space="preserve"> </w:t>
      </w:r>
      <w:r w:rsidRPr="00A11380">
        <w:t>provider affected by Firesheep-style session hijacking. Assess open-network authentication, session-cookie protection, HTTPS enforcement, HSTS, VPN use, wireless client isolation, and user-security awareness.</w:t>
      </w:r>
    </w:p>
    <w:p w14:paraId="7F4AB933" w14:textId="77777777" w:rsidR="00A11380" w:rsidRPr="00A11380" w:rsidRDefault="00A11380" w:rsidP="00A11380">
      <w:pPr>
        <w:pStyle w:val="Heading3"/>
        <w:widowControl w:val="0"/>
        <w:numPr>
          <w:ilvl w:val="0"/>
          <w:numId w:val="3"/>
        </w:numPr>
        <w:tabs>
          <w:tab w:val="left" w:pos="263"/>
        </w:tabs>
        <w:autoSpaceDE w:val="0"/>
        <w:autoSpaceDN w:val="0"/>
        <w:spacing w:before="159"/>
        <w:rPr>
          <w:rFonts w:ascii="Times New Roman" w:hAnsi="Times New Roman" w:cs="Times New Roman"/>
          <w:color w:val="auto"/>
        </w:rPr>
      </w:pPr>
      <w:r w:rsidRPr="00A11380">
        <w:rPr>
          <w:rFonts w:ascii="Times New Roman" w:hAnsi="Times New Roman" w:cs="Times New Roman"/>
          <w:color w:val="auto"/>
        </w:rPr>
        <w:t>DarkHotel</w:t>
      </w:r>
      <w:r w:rsidRPr="00A11380">
        <w:rPr>
          <w:rFonts w:ascii="Times New Roman" w:hAnsi="Times New Roman" w:cs="Times New Roman"/>
          <w:color w:val="auto"/>
          <w:spacing w:val="-2"/>
        </w:rPr>
        <w:t xml:space="preserve"> </w:t>
      </w:r>
      <w:r w:rsidRPr="00A11380">
        <w:rPr>
          <w:rFonts w:ascii="Times New Roman" w:hAnsi="Times New Roman" w:cs="Times New Roman"/>
          <w:color w:val="auto"/>
        </w:rPr>
        <w:t>Attacks</w:t>
      </w:r>
      <w:r w:rsidRPr="00A11380">
        <w:rPr>
          <w:rFonts w:ascii="Times New Roman" w:hAnsi="Times New Roman" w:cs="Times New Roman"/>
          <w:color w:val="auto"/>
          <w:spacing w:val="-3"/>
        </w:rPr>
        <w:t xml:space="preserve"> </w:t>
      </w:r>
      <w:r w:rsidRPr="00A11380">
        <w:rPr>
          <w:rFonts w:ascii="Times New Roman" w:hAnsi="Times New Roman" w:cs="Times New Roman"/>
          <w:color w:val="auto"/>
        </w:rPr>
        <w:t>Through</w:t>
      </w:r>
      <w:r w:rsidRPr="00A11380">
        <w:rPr>
          <w:rFonts w:ascii="Times New Roman" w:hAnsi="Times New Roman" w:cs="Times New Roman"/>
          <w:color w:val="auto"/>
          <w:spacing w:val="-2"/>
        </w:rPr>
        <w:t xml:space="preserve"> </w:t>
      </w:r>
      <w:r w:rsidRPr="00A11380">
        <w:rPr>
          <w:rFonts w:ascii="Times New Roman" w:hAnsi="Times New Roman" w:cs="Times New Roman"/>
          <w:color w:val="auto"/>
        </w:rPr>
        <w:t>Hotel</w:t>
      </w:r>
      <w:r w:rsidRPr="00A11380">
        <w:rPr>
          <w:rFonts w:ascii="Times New Roman" w:hAnsi="Times New Roman" w:cs="Times New Roman"/>
          <w:color w:val="auto"/>
          <w:spacing w:val="-2"/>
        </w:rPr>
        <w:t xml:space="preserve"> </w:t>
      </w:r>
      <w:r w:rsidRPr="00A11380">
        <w:rPr>
          <w:rFonts w:ascii="Times New Roman" w:hAnsi="Times New Roman" w:cs="Times New Roman"/>
          <w:color w:val="auto"/>
        </w:rPr>
        <w:t>Wi-Fi</w:t>
      </w:r>
      <w:r w:rsidRPr="00A11380">
        <w:rPr>
          <w:rFonts w:ascii="Times New Roman" w:hAnsi="Times New Roman" w:cs="Times New Roman"/>
          <w:color w:val="auto"/>
          <w:spacing w:val="-1"/>
        </w:rPr>
        <w:t xml:space="preserve"> </w:t>
      </w:r>
      <w:r w:rsidRPr="00A11380">
        <w:rPr>
          <w:rFonts w:ascii="Times New Roman" w:hAnsi="Times New Roman" w:cs="Times New Roman"/>
          <w:color w:val="auto"/>
          <w:spacing w:val="-2"/>
        </w:rPr>
        <w:t>Networks</w:t>
      </w:r>
    </w:p>
    <w:p w14:paraId="70AFDCA6" w14:textId="77777777" w:rsidR="00A11380" w:rsidRPr="00A11380" w:rsidRDefault="00A11380" w:rsidP="00A11380">
      <w:pPr>
        <w:pStyle w:val="BodyText"/>
        <w:spacing w:before="180" w:line="259" w:lineRule="auto"/>
        <w:ind w:right="1296"/>
      </w:pPr>
      <w:r w:rsidRPr="00A11380">
        <w:t>The DarkHotel campaign targeted business executives and government officials using compromised hotel networks. Selected guests connecting to hotel Wi-Fi were presented with fraudulent software-update prompts that delivered malware. The campaign demonstrated the risks associated with third-party Wi-Fi management, captive portals, insecure update mechanisms, and insufficient guest-network monitoring.</w:t>
      </w:r>
    </w:p>
    <w:p w14:paraId="25B0C7B7" w14:textId="77777777" w:rsidR="00A11380" w:rsidRPr="00A11380" w:rsidRDefault="00A11380" w:rsidP="00A11380">
      <w:pPr>
        <w:pStyle w:val="BodyText"/>
        <w:spacing w:before="161" w:line="259" w:lineRule="auto"/>
        <w:ind w:right="1296"/>
      </w:pPr>
      <w:r w:rsidRPr="00A11380">
        <w:rPr>
          <w:b/>
        </w:rPr>
        <w:t xml:space="preserve">Assignment Question: </w:t>
      </w:r>
      <w:r w:rsidRPr="00A11380">
        <w:t>Prepare a Vulnerability Assessment Report for the affected hotel environment. Examine guest authentication, captive-portal security, DNS integrity, network segmentation, third-party access, digital-signature verification, malware detection, and monitoring of privileged hotel-network systems.</w:t>
      </w:r>
    </w:p>
    <w:p w14:paraId="09EA7141" w14:textId="77777777" w:rsidR="00A11380" w:rsidRPr="00A11380" w:rsidRDefault="00A11380" w:rsidP="00A11380">
      <w:pPr>
        <w:pStyle w:val="BodyText"/>
        <w:spacing w:line="259" w:lineRule="auto"/>
        <w:sectPr w:rsidR="00A11380" w:rsidRPr="00A11380">
          <w:pgSz w:w="11910" w:h="16840"/>
          <w:pgMar w:top="1360" w:right="141" w:bottom="280" w:left="1417" w:header="720" w:footer="720" w:gutter="0"/>
          <w:cols w:space="720"/>
        </w:sectPr>
      </w:pPr>
    </w:p>
    <w:p w14:paraId="02077FD1" w14:textId="77777777" w:rsidR="00A11380" w:rsidRPr="00A11380" w:rsidRDefault="00A11380" w:rsidP="00A11380">
      <w:pPr>
        <w:pStyle w:val="Heading3"/>
        <w:widowControl w:val="0"/>
        <w:numPr>
          <w:ilvl w:val="0"/>
          <w:numId w:val="3"/>
        </w:numPr>
        <w:tabs>
          <w:tab w:val="left" w:pos="263"/>
        </w:tabs>
        <w:autoSpaceDE w:val="0"/>
        <w:autoSpaceDN w:val="0"/>
        <w:spacing w:before="61"/>
        <w:rPr>
          <w:rFonts w:ascii="Times New Roman" w:hAnsi="Times New Roman" w:cs="Times New Roman"/>
          <w:color w:val="auto"/>
        </w:rPr>
      </w:pPr>
      <w:r w:rsidRPr="00A11380">
        <w:rPr>
          <w:rFonts w:ascii="Times New Roman" w:hAnsi="Times New Roman" w:cs="Times New Roman"/>
          <w:color w:val="auto"/>
        </w:rPr>
        <w:t>Marriott</w:t>
      </w:r>
      <w:r w:rsidRPr="00A11380">
        <w:rPr>
          <w:rFonts w:ascii="Times New Roman" w:hAnsi="Times New Roman" w:cs="Times New Roman"/>
          <w:color w:val="auto"/>
          <w:spacing w:val="-4"/>
        </w:rPr>
        <w:t xml:space="preserve"> </w:t>
      </w:r>
      <w:r w:rsidRPr="00A11380">
        <w:rPr>
          <w:rFonts w:ascii="Times New Roman" w:hAnsi="Times New Roman" w:cs="Times New Roman"/>
          <w:color w:val="auto"/>
        </w:rPr>
        <w:t>Wi-Fi</w:t>
      </w:r>
      <w:r w:rsidRPr="00A11380">
        <w:rPr>
          <w:rFonts w:ascii="Times New Roman" w:hAnsi="Times New Roman" w:cs="Times New Roman"/>
          <w:color w:val="auto"/>
          <w:spacing w:val="-3"/>
        </w:rPr>
        <w:t xml:space="preserve"> </w:t>
      </w:r>
      <w:r w:rsidRPr="00A11380">
        <w:rPr>
          <w:rFonts w:ascii="Times New Roman" w:hAnsi="Times New Roman" w:cs="Times New Roman"/>
          <w:color w:val="auto"/>
        </w:rPr>
        <w:t>Deauthentication</w:t>
      </w:r>
      <w:r w:rsidRPr="00A11380">
        <w:rPr>
          <w:rFonts w:ascii="Times New Roman" w:hAnsi="Times New Roman" w:cs="Times New Roman"/>
          <w:color w:val="auto"/>
          <w:spacing w:val="-4"/>
        </w:rPr>
        <w:t xml:space="preserve"> </w:t>
      </w:r>
      <w:r w:rsidRPr="00A11380">
        <w:rPr>
          <w:rFonts w:ascii="Times New Roman" w:hAnsi="Times New Roman" w:cs="Times New Roman"/>
          <w:color w:val="auto"/>
        </w:rPr>
        <w:t>Incident,</w:t>
      </w:r>
      <w:r w:rsidRPr="00A11380">
        <w:rPr>
          <w:rFonts w:ascii="Times New Roman" w:hAnsi="Times New Roman" w:cs="Times New Roman"/>
          <w:color w:val="auto"/>
          <w:spacing w:val="-3"/>
        </w:rPr>
        <w:t xml:space="preserve"> </w:t>
      </w:r>
      <w:r w:rsidRPr="00A11380">
        <w:rPr>
          <w:rFonts w:ascii="Times New Roman" w:hAnsi="Times New Roman" w:cs="Times New Roman"/>
          <w:color w:val="auto"/>
          <w:spacing w:val="-4"/>
        </w:rPr>
        <w:t>2014</w:t>
      </w:r>
    </w:p>
    <w:p w14:paraId="74BF270D" w14:textId="77777777" w:rsidR="00A11380" w:rsidRPr="00A11380" w:rsidRDefault="00A11380" w:rsidP="00A11380">
      <w:pPr>
        <w:pStyle w:val="BodyText"/>
        <w:spacing w:before="182" w:line="259" w:lineRule="auto"/>
        <w:ind w:right="1300"/>
      </w:pPr>
      <w:r w:rsidRPr="00A11380">
        <w:t>The</w:t>
      </w:r>
      <w:r w:rsidRPr="00A11380">
        <w:rPr>
          <w:spacing w:val="-15"/>
        </w:rPr>
        <w:t xml:space="preserve"> </w:t>
      </w:r>
      <w:r w:rsidRPr="00A11380">
        <w:t>United</w:t>
      </w:r>
      <w:r w:rsidRPr="00A11380">
        <w:rPr>
          <w:spacing w:val="-15"/>
        </w:rPr>
        <w:t xml:space="preserve"> </w:t>
      </w:r>
      <w:r w:rsidRPr="00A11380">
        <w:t>States</w:t>
      </w:r>
      <w:r w:rsidRPr="00A11380">
        <w:rPr>
          <w:spacing w:val="-15"/>
        </w:rPr>
        <w:t xml:space="preserve"> </w:t>
      </w:r>
      <w:r w:rsidRPr="00A11380">
        <w:t>Federal</w:t>
      </w:r>
      <w:r w:rsidRPr="00A11380">
        <w:rPr>
          <w:spacing w:val="-15"/>
        </w:rPr>
        <w:t xml:space="preserve"> </w:t>
      </w:r>
      <w:r w:rsidRPr="00A11380">
        <w:t>Communications</w:t>
      </w:r>
      <w:r w:rsidRPr="00A11380">
        <w:rPr>
          <w:spacing w:val="-15"/>
        </w:rPr>
        <w:t xml:space="preserve"> </w:t>
      </w:r>
      <w:r w:rsidRPr="00A11380">
        <w:t>Commission</w:t>
      </w:r>
      <w:r w:rsidRPr="00A11380">
        <w:rPr>
          <w:spacing w:val="-15"/>
        </w:rPr>
        <w:t xml:space="preserve"> </w:t>
      </w:r>
      <w:r w:rsidRPr="00A11380">
        <w:t>investigated</w:t>
      </w:r>
      <w:r w:rsidRPr="00A11380">
        <w:rPr>
          <w:spacing w:val="-15"/>
        </w:rPr>
        <w:t xml:space="preserve"> </w:t>
      </w:r>
      <w:r w:rsidRPr="00A11380">
        <w:t>Marriott</w:t>
      </w:r>
      <w:r w:rsidRPr="00A11380">
        <w:rPr>
          <w:spacing w:val="-15"/>
        </w:rPr>
        <w:t xml:space="preserve"> </w:t>
      </w:r>
      <w:r w:rsidRPr="00A11380">
        <w:t>after</w:t>
      </w:r>
      <w:r w:rsidRPr="00A11380">
        <w:rPr>
          <w:spacing w:val="-15"/>
        </w:rPr>
        <w:t xml:space="preserve"> </w:t>
      </w:r>
      <w:r w:rsidRPr="00A11380">
        <w:t>equipment was used to send Wi-Fi deauthentication messages that prevented guests from using their personal</w:t>
      </w:r>
      <w:r w:rsidRPr="00A11380">
        <w:rPr>
          <w:spacing w:val="-14"/>
        </w:rPr>
        <w:t xml:space="preserve"> </w:t>
      </w:r>
      <w:r w:rsidRPr="00A11380">
        <w:t>hotspots.</w:t>
      </w:r>
      <w:r w:rsidRPr="00A11380">
        <w:rPr>
          <w:spacing w:val="-14"/>
        </w:rPr>
        <w:t xml:space="preserve"> </w:t>
      </w:r>
      <w:r w:rsidRPr="00A11380">
        <w:t>Marriott</w:t>
      </w:r>
      <w:r w:rsidRPr="00A11380">
        <w:rPr>
          <w:spacing w:val="-14"/>
        </w:rPr>
        <w:t xml:space="preserve"> </w:t>
      </w:r>
      <w:r w:rsidRPr="00A11380">
        <w:t>agreed</w:t>
      </w:r>
      <w:r w:rsidRPr="00A11380">
        <w:rPr>
          <w:spacing w:val="-14"/>
        </w:rPr>
        <w:t xml:space="preserve"> </w:t>
      </w:r>
      <w:r w:rsidRPr="00A11380">
        <w:t>to</w:t>
      </w:r>
      <w:r w:rsidRPr="00A11380">
        <w:rPr>
          <w:spacing w:val="-14"/>
        </w:rPr>
        <w:t xml:space="preserve"> </w:t>
      </w:r>
      <w:r w:rsidRPr="00A11380">
        <w:t>pay</w:t>
      </w:r>
      <w:r w:rsidRPr="00A11380">
        <w:rPr>
          <w:spacing w:val="-12"/>
        </w:rPr>
        <w:t xml:space="preserve"> </w:t>
      </w:r>
      <w:r w:rsidRPr="00A11380">
        <w:t>a</w:t>
      </w:r>
      <w:r w:rsidRPr="00A11380">
        <w:rPr>
          <w:spacing w:val="-15"/>
        </w:rPr>
        <w:t xml:space="preserve"> </w:t>
      </w:r>
      <w:r w:rsidRPr="00A11380">
        <w:t>civil</w:t>
      </w:r>
      <w:r w:rsidRPr="00A11380">
        <w:rPr>
          <w:spacing w:val="-14"/>
        </w:rPr>
        <w:t xml:space="preserve"> </w:t>
      </w:r>
      <w:r w:rsidRPr="00A11380">
        <w:t>penalty</w:t>
      </w:r>
      <w:r w:rsidRPr="00A11380">
        <w:rPr>
          <w:spacing w:val="-14"/>
        </w:rPr>
        <w:t xml:space="preserve"> </w:t>
      </w:r>
      <w:r w:rsidRPr="00A11380">
        <w:t>of</w:t>
      </w:r>
      <w:r w:rsidRPr="00A11380">
        <w:rPr>
          <w:spacing w:val="-15"/>
        </w:rPr>
        <w:t xml:space="preserve"> </w:t>
      </w:r>
      <w:r w:rsidRPr="00A11380">
        <w:t>$600,000.</w:t>
      </w:r>
      <w:r w:rsidRPr="00A11380">
        <w:rPr>
          <w:spacing w:val="-12"/>
        </w:rPr>
        <w:t xml:space="preserve"> </w:t>
      </w:r>
      <w:r w:rsidRPr="00A11380">
        <w:t>The</w:t>
      </w:r>
      <w:r w:rsidRPr="00A11380">
        <w:rPr>
          <w:spacing w:val="-13"/>
        </w:rPr>
        <w:t xml:space="preserve"> </w:t>
      </w:r>
      <w:r w:rsidRPr="00A11380">
        <w:t>incident</w:t>
      </w:r>
      <w:r w:rsidRPr="00A11380">
        <w:rPr>
          <w:spacing w:val="-14"/>
        </w:rPr>
        <w:t xml:space="preserve"> </w:t>
      </w:r>
      <w:r w:rsidRPr="00A11380">
        <w:t>showed</w:t>
      </w:r>
      <w:r w:rsidRPr="00A11380">
        <w:rPr>
          <w:spacing w:val="-12"/>
        </w:rPr>
        <w:t xml:space="preserve"> </w:t>
      </w:r>
      <w:r w:rsidRPr="00A11380">
        <w:t>how unprotected wireless management frames could be misused to disconnect legitimate users.</w:t>
      </w:r>
    </w:p>
    <w:p w14:paraId="644A0B6B" w14:textId="77777777" w:rsidR="00A11380" w:rsidRPr="00A11380" w:rsidRDefault="00A11380" w:rsidP="00A11380">
      <w:pPr>
        <w:pStyle w:val="BodyText"/>
        <w:spacing w:before="159" w:line="259" w:lineRule="auto"/>
        <w:ind w:right="1294"/>
      </w:pPr>
      <w:r w:rsidRPr="00A11380">
        <w:rPr>
          <w:b/>
        </w:rPr>
        <w:t xml:space="preserve">Assignment Question: </w:t>
      </w:r>
      <w:r w:rsidRPr="00A11380">
        <w:t>Prepare a Vulnerability Assessment Report analysing the misuse of IEEE 802.11 deauthentication frames. Discuss availability risks, wireless interference, Protected</w:t>
      </w:r>
      <w:r w:rsidRPr="00A11380">
        <w:rPr>
          <w:spacing w:val="-7"/>
        </w:rPr>
        <w:t xml:space="preserve"> </w:t>
      </w:r>
      <w:r w:rsidRPr="00A11380">
        <w:t>Management</w:t>
      </w:r>
      <w:r w:rsidRPr="00A11380">
        <w:rPr>
          <w:spacing w:val="-4"/>
        </w:rPr>
        <w:t xml:space="preserve"> </w:t>
      </w:r>
      <w:r w:rsidRPr="00A11380">
        <w:t>Frames,</w:t>
      </w:r>
      <w:r w:rsidRPr="00A11380">
        <w:rPr>
          <w:spacing w:val="-7"/>
        </w:rPr>
        <w:t xml:space="preserve"> </w:t>
      </w:r>
      <w:r w:rsidRPr="00A11380">
        <w:t>WPA3</w:t>
      </w:r>
      <w:r w:rsidRPr="00A11380">
        <w:rPr>
          <w:spacing w:val="-7"/>
        </w:rPr>
        <w:t xml:space="preserve"> </w:t>
      </w:r>
      <w:r w:rsidRPr="00A11380">
        <w:t>requirements,</w:t>
      </w:r>
      <w:r w:rsidRPr="00A11380">
        <w:rPr>
          <w:spacing w:val="-6"/>
        </w:rPr>
        <w:t xml:space="preserve"> </w:t>
      </w:r>
      <w:r w:rsidRPr="00A11380">
        <w:t>wireless</w:t>
      </w:r>
      <w:r w:rsidRPr="00A11380">
        <w:rPr>
          <w:spacing w:val="-7"/>
        </w:rPr>
        <w:t xml:space="preserve"> </w:t>
      </w:r>
      <w:r w:rsidRPr="00A11380">
        <w:t>intrusion</w:t>
      </w:r>
      <w:r w:rsidRPr="00A11380">
        <w:rPr>
          <w:spacing w:val="-7"/>
        </w:rPr>
        <w:t xml:space="preserve"> </w:t>
      </w:r>
      <w:r w:rsidRPr="00A11380">
        <w:t>detection,</w:t>
      </w:r>
      <w:r w:rsidRPr="00A11380">
        <w:rPr>
          <w:spacing w:val="-7"/>
        </w:rPr>
        <w:t xml:space="preserve"> </w:t>
      </w:r>
      <w:r w:rsidRPr="00A11380">
        <w:t>acceptable-use policies, and legal consequences.</w:t>
      </w:r>
    </w:p>
    <w:p w14:paraId="07A4F5CB" w14:textId="77777777" w:rsidR="00A11380" w:rsidRPr="00A11380" w:rsidRDefault="00A11380" w:rsidP="00A11380">
      <w:pPr>
        <w:pStyle w:val="Heading3"/>
        <w:widowControl w:val="0"/>
        <w:numPr>
          <w:ilvl w:val="0"/>
          <w:numId w:val="3"/>
        </w:numPr>
        <w:tabs>
          <w:tab w:val="left" w:pos="263"/>
        </w:tabs>
        <w:autoSpaceDE w:val="0"/>
        <w:autoSpaceDN w:val="0"/>
        <w:spacing w:before="159"/>
        <w:rPr>
          <w:rFonts w:ascii="Times New Roman" w:hAnsi="Times New Roman" w:cs="Times New Roman"/>
          <w:color w:val="auto"/>
        </w:rPr>
      </w:pPr>
      <w:r w:rsidRPr="00A11380">
        <w:rPr>
          <w:rFonts w:ascii="Times New Roman" w:hAnsi="Times New Roman" w:cs="Times New Roman"/>
          <w:color w:val="auto"/>
        </w:rPr>
        <w:t>Fake</w:t>
      </w:r>
      <w:r w:rsidRPr="00A11380">
        <w:rPr>
          <w:rFonts w:ascii="Times New Roman" w:hAnsi="Times New Roman" w:cs="Times New Roman"/>
          <w:color w:val="auto"/>
          <w:spacing w:val="-4"/>
        </w:rPr>
        <w:t xml:space="preserve"> </w:t>
      </w:r>
      <w:r w:rsidRPr="00A11380">
        <w:rPr>
          <w:rFonts w:ascii="Times New Roman" w:hAnsi="Times New Roman" w:cs="Times New Roman"/>
          <w:color w:val="auto"/>
        </w:rPr>
        <w:t>Wi-Fi</w:t>
      </w:r>
      <w:r w:rsidRPr="00A11380">
        <w:rPr>
          <w:rFonts w:ascii="Times New Roman" w:hAnsi="Times New Roman" w:cs="Times New Roman"/>
          <w:color w:val="auto"/>
          <w:spacing w:val="-3"/>
        </w:rPr>
        <w:t xml:space="preserve"> </w:t>
      </w:r>
      <w:r w:rsidRPr="00A11380">
        <w:rPr>
          <w:rFonts w:ascii="Times New Roman" w:hAnsi="Times New Roman" w:cs="Times New Roman"/>
          <w:color w:val="auto"/>
        </w:rPr>
        <w:t>Networks</w:t>
      </w:r>
      <w:r w:rsidRPr="00A11380">
        <w:rPr>
          <w:rFonts w:ascii="Times New Roman" w:hAnsi="Times New Roman" w:cs="Times New Roman"/>
          <w:color w:val="auto"/>
          <w:spacing w:val="-4"/>
        </w:rPr>
        <w:t xml:space="preserve"> </w:t>
      </w:r>
      <w:r w:rsidRPr="00A11380">
        <w:rPr>
          <w:rFonts w:ascii="Times New Roman" w:hAnsi="Times New Roman" w:cs="Times New Roman"/>
          <w:color w:val="auto"/>
        </w:rPr>
        <w:t>at</w:t>
      </w:r>
      <w:r w:rsidRPr="00A11380">
        <w:rPr>
          <w:rFonts w:ascii="Times New Roman" w:hAnsi="Times New Roman" w:cs="Times New Roman"/>
          <w:color w:val="auto"/>
          <w:spacing w:val="-2"/>
        </w:rPr>
        <w:t xml:space="preserve"> </w:t>
      </w:r>
      <w:r w:rsidRPr="00A11380">
        <w:rPr>
          <w:rFonts w:ascii="Times New Roman" w:hAnsi="Times New Roman" w:cs="Times New Roman"/>
          <w:color w:val="auto"/>
        </w:rPr>
        <w:t>the</w:t>
      </w:r>
      <w:r w:rsidRPr="00A11380">
        <w:rPr>
          <w:rFonts w:ascii="Times New Roman" w:hAnsi="Times New Roman" w:cs="Times New Roman"/>
          <w:color w:val="auto"/>
          <w:spacing w:val="-4"/>
        </w:rPr>
        <w:t xml:space="preserve"> </w:t>
      </w:r>
      <w:r w:rsidRPr="00A11380">
        <w:rPr>
          <w:rFonts w:ascii="Times New Roman" w:hAnsi="Times New Roman" w:cs="Times New Roman"/>
          <w:color w:val="auto"/>
        </w:rPr>
        <w:t>Republican</w:t>
      </w:r>
      <w:r w:rsidRPr="00A11380">
        <w:rPr>
          <w:rFonts w:ascii="Times New Roman" w:hAnsi="Times New Roman" w:cs="Times New Roman"/>
          <w:color w:val="auto"/>
          <w:spacing w:val="-3"/>
        </w:rPr>
        <w:t xml:space="preserve"> </w:t>
      </w:r>
      <w:r w:rsidRPr="00A11380">
        <w:rPr>
          <w:rFonts w:ascii="Times New Roman" w:hAnsi="Times New Roman" w:cs="Times New Roman"/>
          <w:color w:val="auto"/>
        </w:rPr>
        <w:t>National</w:t>
      </w:r>
      <w:r w:rsidRPr="00A11380">
        <w:rPr>
          <w:rFonts w:ascii="Times New Roman" w:hAnsi="Times New Roman" w:cs="Times New Roman"/>
          <w:color w:val="auto"/>
          <w:spacing w:val="-3"/>
        </w:rPr>
        <w:t xml:space="preserve"> </w:t>
      </w:r>
      <w:r w:rsidRPr="00A11380">
        <w:rPr>
          <w:rFonts w:ascii="Times New Roman" w:hAnsi="Times New Roman" w:cs="Times New Roman"/>
          <w:color w:val="auto"/>
        </w:rPr>
        <w:t>Convention,</w:t>
      </w:r>
      <w:r w:rsidRPr="00A11380">
        <w:rPr>
          <w:rFonts w:ascii="Times New Roman" w:hAnsi="Times New Roman" w:cs="Times New Roman"/>
          <w:color w:val="auto"/>
          <w:spacing w:val="-2"/>
        </w:rPr>
        <w:t xml:space="preserve"> </w:t>
      </w:r>
      <w:r w:rsidRPr="00A11380">
        <w:rPr>
          <w:rFonts w:ascii="Times New Roman" w:hAnsi="Times New Roman" w:cs="Times New Roman"/>
          <w:color w:val="auto"/>
          <w:spacing w:val="-4"/>
        </w:rPr>
        <w:t>2016</w:t>
      </w:r>
    </w:p>
    <w:p w14:paraId="5E763221" w14:textId="77777777" w:rsidR="00A11380" w:rsidRPr="00A11380" w:rsidRDefault="00A11380" w:rsidP="00A11380">
      <w:pPr>
        <w:pStyle w:val="BodyText"/>
        <w:spacing w:before="183" w:line="259" w:lineRule="auto"/>
        <w:ind w:right="1298"/>
      </w:pPr>
      <w:r w:rsidRPr="00A11380">
        <w:t>During</w:t>
      </w:r>
      <w:r w:rsidRPr="00A11380">
        <w:rPr>
          <w:spacing w:val="-10"/>
        </w:rPr>
        <w:t xml:space="preserve"> </w:t>
      </w:r>
      <w:r w:rsidRPr="00A11380">
        <w:t>the</w:t>
      </w:r>
      <w:r w:rsidRPr="00A11380">
        <w:rPr>
          <w:spacing w:val="-11"/>
        </w:rPr>
        <w:t xml:space="preserve"> </w:t>
      </w:r>
      <w:r w:rsidRPr="00A11380">
        <w:t>2016</w:t>
      </w:r>
      <w:r w:rsidRPr="00A11380">
        <w:rPr>
          <w:spacing w:val="-11"/>
        </w:rPr>
        <w:t xml:space="preserve"> </w:t>
      </w:r>
      <w:r w:rsidRPr="00A11380">
        <w:t>Republican</w:t>
      </w:r>
      <w:r w:rsidRPr="00A11380">
        <w:rPr>
          <w:spacing w:val="-11"/>
        </w:rPr>
        <w:t xml:space="preserve"> </w:t>
      </w:r>
      <w:r w:rsidRPr="00A11380">
        <w:t>National</w:t>
      </w:r>
      <w:r w:rsidRPr="00A11380">
        <w:rPr>
          <w:spacing w:val="-10"/>
        </w:rPr>
        <w:t xml:space="preserve"> </w:t>
      </w:r>
      <w:r w:rsidRPr="00A11380">
        <w:t>Convention,</w:t>
      </w:r>
      <w:r w:rsidRPr="00A11380">
        <w:rPr>
          <w:spacing w:val="-9"/>
        </w:rPr>
        <w:t xml:space="preserve"> </w:t>
      </w:r>
      <w:r w:rsidRPr="00A11380">
        <w:t>a</w:t>
      </w:r>
      <w:r w:rsidRPr="00A11380">
        <w:rPr>
          <w:spacing w:val="-12"/>
        </w:rPr>
        <w:t xml:space="preserve"> </w:t>
      </w:r>
      <w:r w:rsidRPr="00A11380">
        <w:t>security</w:t>
      </w:r>
      <w:r w:rsidRPr="00A11380">
        <w:rPr>
          <w:spacing w:val="-10"/>
        </w:rPr>
        <w:t xml:space="preserve"> </w:t>
      </w:r>
      <w:r w:rsidRPr="00A11380">
        <w:t>experiment</w:t>
      </w:r>
      <w:r w:rsidRPr="00A11380">
        <w:rPr>
          <w:spacing w:val="-10"/>
        </w:rPr>
        <w:t xml:space="preserve"> </w:t>
      </w:r>
      <w:r w:rsidRPr="00A11380">
        <w:t>established</w:t>
      </w:r>
      <w:r w:rsidRPr="00A11380">
        <w:rPr>
          <w:spacing w:val="-11"/>
        </w:rPr>
        <w:t xml:space="preserve"> </w:t>
      </w:r>
      <w:r w:rsidRPr="00A11380">
        <w:t>fake</w:t>
      </w:r>
      <w:r w:rsidRPr="00A11380">
        <w:rPr>
          <w:spacing w:val="-12"/>
        </w:rPr>
        <w:t xml:space="preserve"> </w:t>
      </w:r>
      <w:r w:rsidRPr="00A11380">
        <w:t>open wireless</w:t>
      </w:r>
      <w:r w:rsidRPr="00A11380">
        <w:rPr>
          <w:spacing w:val="-7"/>
        </w:rPr>
        <w:t xml:space="preserve"> </w:t>
      </w:r>
      <w:r w:rsidRPr="00A11380">
        <w:t>networks</w:t>
      </w:r>
      <w:r w:rsidRPr="00A11380">
        <w:rPr>
          <w:spacing w:val="-7"/>
        </w:rPr>
        <w:t xml:space="preserve"> </w:t>
      </w:r>
      <w:r w:rsidRPr="00A11380">
        <w:t>near</w:t>
      </w:r>
      <w:r w:rsidRPr="00A11380">
        <w:rPr>
          <w:spacing w:val="-6"/>
        </w:rPr>
        <w:t xml:space="preserve"> </w:t>
      </w:r>
      <w:r w:rsidRPr="00A11380">
        <w:t>the</w:t>
      </w:r>
      <w:r w:rsidRPr="00A11380">
        <w:rPr>
          <w:spacing w:val="-8"/>
        </w:rPr>
        <w:t xml:space="preserve"> </w:t>
      </w:r>
      <w:r w:rsidRPr="00A11380">
        <w:t>event</w:t>
      </w:r>
      <w:r w:rsidRPr="00A11380">
        <w:rPr>
          <w:spacing w:val="-7"/>
        </w:rPr>
        <w:t xml:space="preserve"> </w:t>
      </w:r>
      <w:r w:rsidRPr="00A11380">
        <w:t>venue.</w:t>
      </w:r>
      <w:r w:rsidRPr="00A11380">
        <w:rPr>
          <w:spacing w:val="-7"/>
        </w:rPr>
        <w:t xml:space="preserve"> </w:t>
      </w:r>
      <w:r w:rsidRPr="00A11380">
        <w:t>Approximately</w:t>
      </w:r>
      <w:r w:rsidRPr="00A11380">
        <w:rPr>
          <w:spacing w:val="-7"/>
        </w:rPr>
        <w:t xml:space="preserve"> </w:t>
      </w:r>
      <w:r w:rsidRPr="00A11380">
        <w:t>1,200</w:t>
      </w:r>
      <w:r w:rsidRPr="00A11380">
        <w:rPr>
          <w:spacing w:val="-7"/>
        </w:rPr>
        <w:t xml:space="preserve"> </w:t>
      </w:r>
      <w:r w:rsidRPr="00A11380">
        <w:t>users</w:t>
      </w:r>
      <w:r w:rsidRPr="00A11380">
        <w:rPr>
          <w:spacing w:val="-5"/>
        </w:rPr>
        <w:t xml:space="preserve"> </w:t>
      </w:r>
      <w:r w:rsidRPr="00A11380">
        <w:t>connected</w:t>
      </w:r>
      <w:r w:rsidRPr="00A11380">
        <w:rPr>
          <w:spacing w:val="-7"/>
        </w:rPr>
        <w:t xml:space="preserve"> </w:t>
      </w:r>
      <w:r w:rsidRPr="00A11380">
        <w:t>within</w:t>
      </w:r>
      <w:r w:rsidRPr="00A11380">
        <w:rPr>
          <w:spacing w:val="-7"/>
        </w:rPr>
        <w:t xml:space="preserve"> </w:t>
      </w:r>
      <w:r w:rsidRPr="00A11380">
        <w:t>one</w:t>
      </w:r>
      <w:r w:rsidRPr="00A11380">
        <w:rPr>
          <w:spacing w:val="-6"/>
        </w:rPr>
        <w:t xml:space="preserve"> </w:t>
      </w:r>
      <w:r w:rsidRPr="00A11380">
        <w:t>day, and the experiment demonstrated how easily users could trust unknown network names and expose device or identity information.</w:t>
      </w:r>
    </w:p>
    <w:p w14:paraId="776DFD78" w14:textId="77777777" w:rsidR="00A11380" w:rsidRPr="00A11380" w:rsidRDefault="00A11380" w:rsidP="00A11380">
      <w:pPr>
        <w:pStyle w:val="BodyText"/>
        <w:spacing w:before="159" w:line="259" w:lineRule="auto"/>
        <w:ind w:right="1297"/>
      </w:pPr>
      <w:r w:rsidRPr="00A11380">
        <w:rPr>
          <w:b/>
        </w:rPr>
        <w:t>Assignment</w:t>
      </w:r>
      <w:r w:rsidRPr="00A11380">
        <w:rPr>
          <w:b/>
          <w:spacing w:val="-15"/>
        </w:rPr>
        <w:t xml:space="preserve"> </w:t>
      </w:r>
      <w:r w:rsidRPr="00A11380">
        <w:rPr>
          <w:b/>
        </w:rPr>
        <w:t>Question:</w:t>
      </w:r>
      <w:r w:rsidRPr="00A11380">
        <w:rPr>
          <w:b/>
          <w:spacing w:val="-15"/>
        </w:rPr>
        <w:t xml:space="preserve"> </w:t>
      </w:r>
      <w:r w:rsidRPr="00A11380">
        <w:t>Prepare</w:t>
      </w:r>
      <w:r w:rsidRPr="00A11380">
        <w:rPr>
          <w:spacing w:val="-15"/>
        </w:rPr>
        <w:t xml:space="preserve"> </w:t>
      </w:r>
      <w:r w:rsidRPr="00A11380">
        <w:t>a</w:t>
      </w:r>
      <w:r w:rsidRPr="00A11380">
        <w:rPr>
          <w:spacing w:val="-15"/>
        </w:rPr>
        <w:t xml:space="preserve"> </w:t>
      </w:r>
      <w:r w:rsidRPr="00A11380">
        <w:t>Vulnerability</w:t>
      </w:r>
      <w:r w:rsidRPr="00A11380">
        <w:rPr>
          <w:spacing w:val="-15"/>
        </w:rPr>
        <w:t xml:space="preserve"> </w:t>
      </w:r>
      <w:r w:rsidRPr="00A11380">
        <w:t>Assessment</w:t>
      </w:r>
      <w:r w:rsidRPr="00A11380">
        <w:rPr>
          <w:spacing w:val="-15"/>
        </w:rPr>
        <w:t xml:space="preserve"> </w:t>
      </w:r>
      <w:r w:rsidRPr="00A11380">
        <w:t>Report</w:t>
      </w:r>
      <w:r w:rsidRPr="00A11380">
        <w:rPr>
          <w:spacing w:val="-15"/>
        </w:rPr>
        <w:t xml:space="preserve"> </w:t>
      </w:r>
      <w:r w:rsidRPr="00A11380">
        <w:t>evaluating</w:t>
      </w:r>
      <w:r w:rsidRPr="00A11380">
        <w:rPr>
          <w:spacing w:val="-15"/>
        </w:rPr>
        <w:t xml:space="preserve"> </w:t>
      </w:r>
      <w:r w:rsidRPr="00A11380">
        <w:t>the</w:t>
      </w:r>
      <w:r w:rsidRPr="00A11380">
        <w:rPr>
          <w:spacing w:val="-15"/>
        </w:rPr>
        <w:t xml:space="preserve"> </w:t>
      </w:r>
      <w:r w:rsidRPr="00A11380">
        <w:t>risks</w:t>
      </w:r>
      <w:r w:rsidRPr="00A11380">
        <w:rPr>
          <w:spacing w:val="-15"/>
        </w:rPr>
        <w:t xml:space="preserve"> </w:t>
      </w:r>
      <w:r w:rsidRPr="00A11380">
        <w:t>created by open Wi-Fi and fake access points at large public events. Assess SSID trust, automatic reconnection, captive-portal authentication, evil-twin detection, certificate validation, VPN enforcement, and participant-awareness controls.</w:t>
      </w:r>
    </w:p>
    <w:p w14:paraId="51A1CA7F" w14:textId="77777777" w:rsidR="00A11380" w:rsidRPr="00A11380" w:rsidRDefault="00A11380" w:rsidP="00A11380">
      <w:pPr>
        <w:pStyle w:val="Heading3"/>
        <w:widowControl w:val="0"/>
        <w:numPr>
          <w:ilvl w:val="0"/>
          <w:numId w:val="3"/>
        </w:numPr>
        <w:tabs>
          <w:tab w:val="left" w:pos="263"/>
        </w:tabs>
        <w:autoSpaceDE w:val="0"/>
        <w:autoSpaceDN w:val="0"/>
        <w:spacing w:before="159"/>
        <w:rPr>
          <w:rFonts w:ascii="Times New Roman" w:hAnsi="Times New Roman" w:cs="Times New Roman"/>
          <w:color w:val="auto"/>
        </w:rPr>
      </w:pPr>
      <w:r w:rsidRPr="00A11380">
        <w:rPr>
          <w:rFonts w:ascii="Times New Roman" w:hAnsi="Times New Roman" w:cs="Times New Roman"/>
          <w:color w:val="auto"/>
        </w:rPr>
        <w:t>Wi-Fi</w:t>
      </w:r>
      <w:r w:rsidRPr="00A11380">
        <w:rPr>
          <w:rFonts w:ascii="Times New Roman" w:hAnsi="Times New Roman" w:cs="Times New Roman"/>
          <w:color w:val="auto"/>
          <w:spacing w:val="-4"/>
        </w:rPr>
        <w:t xml:space="preserve"> </w:t>
      </w:r>
      <w:r w:rsidRPr="00A11380">
        <w:rPr>
          <w:rFonts w:ascii="Times New Roman" w:hAnsi="Times New Roman" w:cs="Times New Roman"/>
          <w:color w:val="auto"/>
        </w:rPr>
        <w:t>Attacks</w:t>
      </w:r>
      <w:r w:rsidRPr="00A11380">
        <w:rPr>
          <w:rFonts w:ascii="Times New Roman" w:hAnsi="Times New Roman" w:cs="Times New Roman"/>
          <w:color w:val="auto"/>
          <w:spacing w:val="-3"/>
        </w:rPr>
        <w:t xml:space="preserve"> </w:t>
      </w:r>
      <w:r w:rsidRPr="00A11380">
        <w:rPr>
          <w:rFonts w:ascii="Times New Roman" w:hAnsi="Times New Roman" w:cs="Times New Roman"/>
          <w:color w:val="auto"/>
        </w:rPr>
        <w:t>Against</w:t>
      </w:r>
      <w:r w:rsidRPr="00A11380">
        <w:rPr>
          <w:rFonts w:ascii="Times New Roman" w:hAnsi="Times New Roman" w:cs="Times New Roman"/>
          <w:color w:val="auto"/>
          <w:spacing w:val="-3"/>
        </w:rPr>
        <w:t xml:space="preserve"> </w:t>
      </w:r>
      <w:r w:rsidRPr="00A11380">
        <w:rPr>
          <w:rFonts w:ascii="Times New Roman" w:hAnsi="Times New Roman" w:cs="Times New Roman"/>
          <w:color w:val="auto"/>
        </w:rPr>
        <w:t>Anti-Doping</w:t>
      </w:r>
      <w:r w:rsidRPr="00A11380">
        <w:rPr>
          <w:rFonts w:ascii="Times New Roman" w:hAnsi="Times New Roman" w:cs="Times New Roman"/>
          <w:color w:val="auto"/>
          <w:spacing w:val="-3"/>
        </w:rPr>
        <w:t xml:space="preserve"> </w:t>
      </w:r>
      <w:r w:rsidRPr="00A11380">
        <w:rPr>
          <w:rFonts w:ascii="Times New Roman" w:hAnsi="Times New Roman" w:cs="Times New Roman"/>
          <w:color w:val="auto"/>
        </w:rPr>
        <w:t>Officials,</w:t>
      </w:r>
      <w:r w:rsidRPr="00A11380">
        <w:rPr>
          <w:rFonts w:ascii="Times New Roman" w:hAnsi="Times New Roman" w:cs="Times New Roman"/>
          <w:color w:val="auto"/>
          <w:spacing w:val="-3"/>
        </w:rPr>
        <w:t xml:space="preserve"> </w:t>
      </w:r>
      <w:r w:rsidRPr="00A11380">
        <w:rPr>
          <w:rFonts w:ascii="Times New Roman" w:hAnsi="Times New Roman" w:cs="Times New Roman"/>
          <w:color w:val="auto"/>
          <w:spacing w:val="-4"/>
        </w:rPr>
        <w:t>2016</w:t>
      </w:r>
    </w:p>
    <w:p w14:paraId="46E2452D" w14:textId="77777777" w:rsidR="00A11380" w:rsidRPr="00A11380" w:rsidRDefault="00A11380" w:rsidP="00A11380">
      <w:pPr>
        <w:pStyle w:val="BodyText"/>
        <w:spacing w:before="181" w:line="259" w:lineRule="auto"/>
        <w:ind w:right="1294"/>
      </w:pPr>
      <w:r w:rsidRPr="00A11380">
        <w:t>According to a United States Department of Justice indictment, close-access teams targeted Wi-Fi networks used by anti-doping officials during events in Rio de Janeiro and Lausanne. Hotel Wi-Fi access was allegedly used to compromise credentials and obtain unauthorized access to sensitive anti-doping and medical information.</w:t>
      </w:r>
    </w:p>
    <w:p w14:paraId="71849D6C" w14:textId="77777777" w:rsidR="00A11380" w:rsidRPr="00A11380" w:rsidRDefault="00A11380" w:rsidP="00A11380">
      <w:pPr>
        <w:pStyle w:val="BodyText"/>
        <w:spacing w:before="161" w:line="259" w:lineRule="auto"/>
        <w:ind w:right="1294"/>
      </w:pPr>
      <w:r w:rsidRPr="00A11380">
        <w:rPr>
          <w:b/>
        </w:rPr>
        <w:t xml:space="preserve">Assignment Question: </w:t>
      </w:r>
      <w:r w:rsidRPr="00A11380">
        <w:t xml:space="preserve">Prepare a Vulnerability Assessment Report for an international sporting organization whose officials frequently use hotel and event Wi-Fi. Evaluate public-network authentication, credential protection, multifactor authentication, device certificates, endpoint security, VPN configuration, travel-security policies, and protection of medical </w:t>
      </w:r>
      <w:r w:rsidRPr="00A11380">
        <w:rPr>
          <w:spacing w:val="-2"/>
        </w:rPr>
        <w:t>information.</w:t>
      </w:r>
    </w:p>
    <w:p w14:paraId="07981C6B" w14:textId="77777777" w:rsidR="00A11380" w:rsidRPr="00A11380" w:rsidRDefault="00A11380" w:rsidP="00A11380">
      <w:pPr>
        <w:pStyle w:val="Heading3"/>
        <w:widowControl w:val="0"/>
        <w:numPr>
          <w:ilvl w:val="0"/>
          <w:numId w:val="3"/>
        </w:numPr>
        <w:tabs>
          <w:tab w:val="left" w:pos="263"/>
        </w:tabs>
        <w:autoSpaceDE w:val="0"/>
        <w:autoSpaceDN w:val="0"/>
        <w:spacing w:before="159"/>
        <w:rPr>
          <w:rFonts w:ascii="Times New Roman" w:hAnsi="Times New Roman" w:cs="Times New Roman"/>
          <w:color w:val="auto"/>
        </w:rPr>
      </w:pPr>
      <w:r w:rsidRPr="00A11380">
        <w:rPr>
          <w:rFonts w:ascii="Times New Roman" w:hAnsi="Times New Roman" w:cs="Times New Roman"/>
          <w:color w:val="auto"/>
        </w:rPr>
        <w:t>Attempted</w:t>
      </w:r>
      <w:r w:rsidRPr="00A11380">
        <w:rPr>
          <w:rFonts w:ascii="Times New Roman" w:hAnsi="Times New Roman" w:cs="Times New Roman"/>
          <w:color w:val="auto"/>
          <w:spacing w:val="-2"/>
        </w:rPr>
        <w:t xml:space="preserve"> </w:t>
      </w:r>
      <w:r w:rsidRPr="00A11380">
        <w:rPr>
          <w:rFonts w:ascii="Times New Roman" w:hAnsi="Times New Roman" w:cs="Times New Roman"/>
          <w:color w:val="auto"/>
        </w:rPr>
        <w:t>OPCW</w:t>
      </w:r>
      <w:r w:rsidRPr="00A11380">
        <w:rPr>
          <w:rFonts w:ascii="Times New Roman" w:hAnsi="Times New Roman" w:cs="Times New Roman"/>
          <w:color w:val="auto"/>
          <w:spacing w:val="-2"/>
        </w:rPr>
        <w:t xml:space="preserve"> </w:t>
      </w:r>
      <w:r w:rsidRPr="00A11380">
        <w:rPr>
          <w:rFonts w:ascii="Times New Roman" w:hAnsi="Times New Roman" w:cs="Times New Roman"/>
          <w:color w:val="auto"/>
        </w:rPr>
        <w:t>Wi-Fi</w:t>
      </w:r>
      <w:r w:rsidRPr="00A11380">
        <w:rPr>
          <w:rFonts w:ascii="Times New Roman" w:hAnsi="Times New Roman" w:cs="Times New Roman"/>
          <w:color w:val="auto"/>
          <w:spacing w:val="-2"/>
        </w:rPr>
        <w:t xml:space="preserve"> </w:t>
      </w:r>
      <w:r w:rsidRPr="00A11380">
        <w:rPr>
          <w:rFonts w:ascii="Times New Roman" w:hAnsi="Times New Roman" w:cs="Times New Roman"/>
          <w:color w:val="auto"/>
        </w:rPr>
        <w:t>Intrusion,</w:t>
      </w:r>
      <w:r w:rsidRPr="00A11380">
        <w:rPr>
          <w:rFonts w:ascii="Times New Roman" w:hAnsi="Times New Roman" w:cs="Times New Roman"/>
          <w:color w:val="auto"/>
          <w:spacing w:val="-2"/>
        </w:rPr>
        <w:t xml:space="preserve"> </w:t>
      </w:r>
      <w:r w:rsidRPr="00A11380">
        <w:rPr>
          <w:rFonts w:ascii="Times New Roman" w:hAnsi="Times New Roman" w:cs="Times New Roman"/>
          <w:color w:val="auto"/>
          <w:spacing w:val="-4"/>
        </w:rPr>
        <w:t>2018</w:t>
      </w:r>
    </w:p>
    <w:p w14:paraId="7186E2CD" w14:textId="77777777" w:rsidR="00A11380" w:rsidRPr="00A11380" w:rsidRDefault="00A11380" w:rsidP="00A11380">
      <w:pPr>
        <w:pStyle w:val="BodyText"/>
        <w:spacing w:before="180" w:line="259" w:lineRule="auto"/>
        <w:ind w:right="1297"/>
      </w:pPr>
      <w:r w:rsidRPr="00A11380">
        <w:t>In April 2018, Dutch authorities disrupted an attempted close-access cyber operation against the</w:t>
      </w:r>
      <w:r w:rsidRPr="00A11380">
        <w:rPr>
          <w:spacing w:val="-6"/>
        </w:rPr>
        <w:t xml:space="preserve"> </w:t>
      </w:r>
      <w:r w:rsidRPr="00A11380">
        <w:t>Organisation</w:t>
      </w:r>
      <w:r w:rsidRPr="00A11380">
        <w:rPr>
          <w:spacing w:val="-6"/>
        </w:rPr>
        <w:t xml:space="preserve"> </w:t>
      </w:r>
      <w:r w:rsidRPr="00A11380">
        <w:t>for</w:t>
      </w:r>
      <w:r w:rsidRPr="00A11380">
        <w:rPr>
          <w:spacing w:val="-7"/>
        </w:rPr>
        <w:t xml:space="preserve"> </w:t>
      </w:r>
      <w:r w:rsidRPr="00A11380">
        <w:t>the</w:t>
      </w:r>
      <w:r w:rsidRPr="00A11380">
        <w:rPr>
          <w:spacing w:val="-4"/>
        </w:rPr>
        <w:t xml:space="preserve"> </w:t>
      </w:r>
      <w:r w:rsidRPr="00A11380">
        <w:t>Prohibition</w:t>
      </w:r>
      <w:r w:rsidRPr="00A11380">
        <w:rPr>
          <w:spacing w:val="-5"/>
        </w:rPr>
        <w:t xml:space="preserve"> </w:t>
      </w:r>
      <w:r w:rsidRPr="00A11380">
        <w:t>of</w:t>
      </w:r>
      <w:r w:rsidRPr="00A11380">
        <w:rPr>
          <w:spacing w:val="-7"/>
        </w:rPr>
        <w:t xml:space="preserve"> </w:t>
      </w:r>
      <w:r w:rsidRPr="00A11380">
        <w:t>Chemical</w:t>
      </w:r>
      <w:r w:rsidRPr="00A11380">
        <w:rPr>
          <w:spacing w:val="-3"/>
        </w:rPr>
        <w:t xml:space="preserve"> </w:t>
      </w:r>
      <w:r w:rsidRPr="00A11380">
        <w:t>Weapons</w:t>
      </w:r>
      <w:r w:rsidRPr="00A11380">
        <w:rPr>
          <w:spacing w:val="-6"/>
        </w:rPr>
        <w:t xml:space="preserve"> </w:t>
      </w:r>
      <w:r w:rsidRPr="00A11380">
        <w:t>in</w:t>
      </w:r>
      <w:r w:rsidRPr="00A11380">
        <w:rPr>
          <w:spacing w:val="-3"/>
        </w:rPr>
        <w:t xml:space="preserve"> </w:t>
      </w:r>
      <w:r w:rsidRPr="00A11380">
        <w:t>The</w:t>
      </w:r>
      <w:r w:rsidRPr="00A11380">
        <w:rPr>
          <w:spacing w:val="-5"/>
        </w:rPr>
        <w:t xml:space="preserve"> </w:t>
      </w:r>
      <w:r w:rsidRPr="00A11380">
        <w:t>Hague.</w:t>
      </w:r>
      <w:r w:rsidRPr="00A11380">
        <w:rPr>
          <w:spacing w:val="-1"/>
        </w:rPr>
        <w:t xml:space="preserve"> </w:t>
      </w:r>
      <w:r w:rsidRPr="00A11380">
        <w:t>Equipment</w:t>
      </w:r>
      <w:r w:rsidRPr="00A11380">
        <w:rPr>
          <w:spacing w:val="-5"/>
        </w:rPr>
        <w:t xml:space="preserve"> </w:t>
      </w:r>
      <w:r w:rsidRPr="00A11380">
        <w:t>intended for a Wi-Fi compromise was found in a vehicle parked near the organization’s premises.</w:t>
      </w:r>
    </w:p>
    <w:p w14:paraId="5EB7B993" w14:textId="77777777" w:rsidR="00A11380" w:rsidRPr="00A11380" w:rsidRDefault="00A11380" w:rsidP="00A11380">
      <w:pPr>
        <w:pStyle w:val="BodyText"/>
        <w:spacing w:before="160" w:line="259" w:lineRule="auto"/>
        <w:ind w:right="1296"/>
      </w:pPr>
      <w:r w:rsidRPr="00A11380">
        <w:rPr>
          <w:b/>
        </w:rPr>
        <w:t xml:space="preserve">Assignment Question: </w:t>
      </w:r>
      <w:r w:rsidRPr="00A11380">
        <w:t>Prepare a Vulnerability Assessment Report for the OPCW wireless environment. Assess radio-frequency exposure outside the physical perimeter, enterprise Wi-Fi authentication, 802.1X, EAP certificate validation, rogue-device detection, wireless intrusion prevention, physical surveillance, and network-access control.</w:t>
      </w:r>
    </w:p>
    <w:p w14:paraId="495713D8" w14:textId="77777777" w:rsidR="00A11380" w:rsidRPr="00A11380" w:rsidRDefault="00A11380" w:rsidP="00A11380">
      <w:pPr>
        <w:pStyle w:val="BodyText"/>
        <w:spacing w:line="259" w:lineRule="auto"/>
        <w:sectPr w:rsidR="00A11380" w:rsidRPr="00A11380">
          <w:pgSz w:w="11910" w:h="16840"/>
          <w:pgMar w:top="1360" w:right="141" w:bottom="280" w:left="1417" w:header="720" w:footer="720" w:gutter="0"/>
          <w:cols w:space="720"/>
        </w:sectPr>
      </w:pPr>
    </w:p>
    <w:p w14:paraId="2CA11E56" w14:textId="77777777" w:rsidR="00A11380" w:rsidRPr="00A11380" w:rsidRDefault="00A11380" w:rsidP="00A11380">
      <w:pPr>
        <w:pStyle w:val="Heading3"/>
        <w:widowControl w:val="0"/>
        <w:numPr>
          <w:ilvl w:val="0"/>
          <w:numId w:val="3"/>
        </w:numPr>
        <w:tabs>
          <w:tab w:val="left" w:pos="263"/>
        </w:tabs>
        <w:autoSpaceDE w:val="0"/>
        <w:autoSpaceDN w:val="0"/>
        <w:spacing w:before="61"/>
        <w:rPr>
          <w:rFonts w:ascii="Times New Roman" w:hAnsi="Times New Roman" w:cs="Times New Roman"/>
          <w:color w:val="auto"/>
        </w:rPr>
      </w:pPr>
      <w:r w:rsidRPr="00A11380">
        <w:rPr>
          <w:rFonts w:ascii="Times New Roman" w:hAnsi="Times New Roman" w:cs="Times New Roman"/>
          <w:color w:val="auto"/>
        </w:rPr>
        <w:t>Australian</w:t>
      </w:r>
      <w:r w:rsidRPr="00A11380">
        <w:rPr>
          <w:rFonts w:ascii="Times New Roman" w:hAnsi="Times New Roman" w:cs="Times New Roman"/>
          <w:color w:val="auto"/>
          <w:spacing w:val="-3"/>
        </w:rPr>
        <w:t xml:space="preserve"> </w:t>
      </w:r>
      <w:r w:rsidRPr="00A11380">
        <w:rPr>
          <w:rFonts w:ascii="Times New Roman" w:hAnsi="Times New Roman" w:cs="Times New Roman"/>
          <w:color w:val="auto"/>
        </w:rPr>
        <w:t>Airport</w:t>
      </w:r>
      <w:r w:rsidRPr="00A11380">
        <w:rPr>
          <w:rFonts w:ascii="Times New Roman" w:hAnsi="Times New Roman" w:cs="Times New Roman"/>
          <w:color w:val="auto"/>
          <w:spacing w:val="-3"/>
        </w:rPr>
        <w:t xml:space="preserve"> </w:t>
      </w:r>
      <w:r w:rsidRPr="00A11380">
        <w:rPr>
          <w:rFonts w:ascii="Times New Roman" w:hAnsi="Times New Roman" w:cs="Times New Roman"/>
          <w:color w:val="auto"/>
        </w:rPr>
        <w:t>and</w:t>
      </w:r>
      <w:r w:rsidRPr="00A11380">
        <w:rPr>
          <w:rFonts w:ascii="Times New Roman" w:hAnsi="Times New Roman" w:cs="Times New Roman"/>
          <w:color w:val="auto"/>
          <w:spacing w:val="-2"/>
        </w:rPr>
        <w:t xml:space="preserve"> </w:t>
      </w:r>
      <w:r w:rsidRPr="00A11380">
        <w:rPr>
          <w:rFonts w:ascii="Times New Roman" w:hAnsi="Times New Roman" w:cs="Times New Roman"/>
          <w:color w:val="auto"/>
        </w:rPr>
        <w:t>In-Flight</w:t>
      </w:r>
      <w:r w:rsidRPr="00A11380">
        <w:rPr>
          <w:rFonts w:ascii="Times New Roman" w:hAnsi="Times New Roman" w:cs="Times New Roman"/>
          <w:color w:val="auto"/>
          <w:spacing w:val="-3"/>
        </w:rPr>
        <w:t xml:space="preserve"> </w:t>
      </w:r>
      <w:r w:rsidRPr="00A11380">
        <w:rPr>
          <w:rFonts w:ascii="Times New Roman" w:hAnsi="Times New Roman" w:cs="Times New Roman"/>
          <w:color w:val="auto"/>
        </w:rPr>
        <w:t>Evil-Twin</w:t>
      </w:r>
      <w:r w:rsidRPr="00A11380">
        <w:rPr>
          <w:rFonts w:ascii="Times New Roman" w:hAnsi="Times New Roman" w:cs="Times New Roman"/>
          <w:color w:val="auto"/>
          <w:spacing w:val="-4"/>
        </w:rPr>
        <w:t xml:space="preserve"> </w:t>
      </w:r>
      <w:r w:rsidRPr="00A11380">
        <w:rPr>
          <w:rFonts w:ascii="Times New Roman" w:hAnsi="Times New Roman" w:cs="Times New Roman"/>
          <w:color w:val="auto"/>
        </w:rPr>
        <w:t>Case,</w:t>
      </w:r>
      <w:r w:rsidRPr="00A11380">
        <w:rPr>
          <w:rFonts w:ascii="Times New Roman" w:hAnsi="Times New Roman" w:cs="Times New Roman"/>
          <w:color w:val="auto"/>
          <w:spacing w:val="-2"/>
        </w:rPr>
        <w:t xml:space="preserve"> </w:t>
      </w:r>
      <w:r w:rsidRPr="00A11380">
        <w:rPr>
          <w:rFonts w:ascii="Times New Roman" w:hAnsi="Times New Roman" w:cs="Times New Roman"/>
          <w:color w:val="auto"/>
          <w:spacing w:val="-4"/>
        </w:rPr>
        <w:t>2024</w:t>
      </w:r>
    </w:p>
    <w:p w14:paraId="3C158D0E" w14:textId="77777777" w:rsidR="00A11380" w:rsidRPr="00A11380" w:rsidRDefault="00A11380" w:rsidP="00A11380">
      <w:pPr>
        <w:pStyle w:val="BodyText"/>
        <w:spacing w:before="182" w:line="259" w:lineRule="auto"/>
        <w:ind w:right="1295"/>
      </w:pPr>
      <w:r w:rsidRPr="00A11380">
        <w:t>The</w:t>
      </w:r>
      <w:r w:rsidRPr="00A11380">
        <w:rPr>
          <w:spacing w:val="-9"/>
        </w:rPr>
        <w:t xml:space="preserve"> </w:t>
      </w:r>
      <w:r w:rsidRPr="00A11380">
        <w:t>Australian</w:t>
      </w:r>
      <w:r w:rsidRPr="00A11380">
        <w:rPr>
          <w:spacing w:val="-6"/>
        </w:rPr>
        <w:t xml:space="preserve"> </w:t>
      </w:r>
      <w:r w:rsidRPr="00A11380">
        <w:t>Federal</w:t>
      </w:r>
      <w:r w:rsidRPr="00A11380">
        <w:rPr>
          <w:spacing w:val="-8"/>
        </w:rPr>
        <w:t xml:space="preserve"> </w:t>
      </w:r>
      <w:r w:rsidRPr="00A11380">
        <w:t>Police</w:t>
      </w:r>
      <w:r w:rsidRPr="00A11380">
        <w:rPr>
          <w:spacing w:val="-9"/>
        </w:rPr>
        <w:t xml:space="preserve"> </w:t>
      </w:r>
      <w:r w:rsidRPr="00A11380">
        <w:t>charged</w:t>
      </w:r>
      <w:r w:rsidRPr="00A11380">
        <w:rPr>
          <w:spacing w:val="-6"/>
        </w:rPr>
        <w:t xml:space="preserve"> </w:t>
      </w:r>
      <w:r w:rsidRPr="00A11380">
        <w:t>a</w:t>
      </w:r>
      <w:r w:rsidRPr="00A11380">
        <w:rPr>
          <w:spacing w:val="-9"/>
        </w:rPr>
        <w:t xml:space="preserve"> </w:t>
      </w:r>
      <w:r w:rsidRPr="00A11380">
        <w:t>man</w:t>
      </w:r>
      <w:r w:rsidRPr="00A11380">
        <w:rPr>
          <w:spacing w:val="-9"/>
        </w:rPr>
        <w:t xml:space="preserve"> </w:t>
      </w:r>
      <w:r w:rsidRPr="00A11380">
        <w:t>who</w:t>
      </w:r>
      <w:r w:rsidRPr="00A11380">
        <w:rPr>
          <w:spacing w:val="-4"/>
        </w:rPr>
        <w:t xml:space="preserve"> </w:t>
      </w:r>
      <w:r w:rsidRPr="00A11380">
        <w:t>allegedly</w:t>
      </w:r>
      <w:r w:rsidRPr="00A11380">
        <w:rPr>
          <w:spacing w:val="-8"/>
        </w:rPr>
        <w:t xml:space="preserve"> </w:t>
      </w:r>
      <w:r w:rsidRPr="00A11380">
        <w:t>established</w:t>
      </w:r>
      <w:r w:rsidRPr="00A11380">
        <w:rPr>
          <w:spacing w:val="-6"/>
        </w:rPr>
        <w:t xml:space="preserve"> </w:t>
      </w:r>
      <w:r w:rsidRPr="00A11380">
        <w:t>fake</w:t>
      </w:r>
      <w:r w:rsidRPr="00A11380">
        <w:rPr>
          <w:spacing w:val="-9"/>
        </w:rPr>
        <w:t xml:space="preserve"> </w:t>
      </w:r>
      <w:r w:rsidRPr="00A11380">
        <w:t>free</w:t>
      </w:r>
      <w:r w:rsidRPr="00A11380">
        <w:rPr>
          <w:spacing w:val="-7"/>
        </w:rPr>
        <w:t xml:space="preserve"> </w:t>
      </w:r>
      <w:r w:rsidRPr="00A11380">
        <w:t>Wi-Fi</w:t>
      </w:r>
      <w:r w:rsidRPr="00A11380">
        <w:rPr>
          <w:spacing w:val="-5"/>
        </w:rPr>
        <w:t xml:space="preserve"> </w:t>
      </w:r>
      <w:r w:rsidRPr="00A11380">
        <w:t>access points that imitated legitimate networks at airports and other locations. The alleged purpose was to capture personal data from users who connected to the fraudulent access points.</w:t>
      </w:r>
    </w:p>
    <w:p w14:paraId="21D11453" w14:textId="77777777" w:rsidR="00A11380" w:rsidRPr="00A11380" w:rsidRDefault="00A11380" w:rsidP="00A11380">
      <w:pPr>
        <w:pStyle w:val="BodyText"/>
        <w:spacing w:before="160" w:line="259" w:lineRule="auto"/>
        <w:ind w:right="1296"/>
      </w:pPr>
      <w:r w:rsidRPr="00A11380">
        <w:rPr>
          <w:b/>
        </w:rPr>
        <w:t xml:space="preserve">Assignment Question: </w:t>
      </w:r>
      <w:r w:rsidRPr="00A11380">
        <w:t>Prepare a Vulnerability Assessment Report for an airport or airline affected by an evil-twin access point. Analyse SSID impersonation, captive-portal authentication, automatic connection, certificate warnings, passenger-data exposure, rogue-access-point detection, staff response procedures, and user-verification methods.</w:t>
      </w:r>
    </w:p>
    <w:p w14:paraId="6D057D81" w14:textId="77777777" w:rsidR="00A11380" w:rsidRPr="00A11380" w:rsidRDefault="00A11380" w:rsidP="00A11380">
      <w:pPr>
        <w:pStyle w:val="Heading3"/>
        <w:widowControl w:val="0"/>
        <w:numPr>
          <w:ilvl w:val="0"/>
          <w:numId w:val="3"/>
        </w:numPr>
        <w:tabs>
          <w:tab w:val="left" w:pos="383"/>
        </w:tabs>
        <w:autoSpaceDE w:val="0"/>
        <w:autoSpaceDN w:val="0"/>
        <w:spacing w:before="159"/>
        <w:ind w:left="383" w:hanging="360"/>
        <w:rPr>
          <w:rFonts w:ascii="Times New Roman" w:hAnsi="Times New Roman" w:cs="Times New Roman"/>
          <w:color w:val="auto"/>
        </w:rPr>
      </w:pPr>
      <w:r w:rsidRPr="00A11380">
        <w:rPr>
          <w:rFonts w:ascii="Times New Roman" w:hAnsi="Times New Roman" w:cs="Times New Roman"/>
          <w:color w:val="auto"/>
        </w:rPr>
        <w:t>Network</w:t>
      </w:r>
      <w:r w:rsidRPr="00A11380">
        <w:rPr>
          <w:rFonts w:ascii="Times New Roman" w:hAnsi="Times New Roman" w:cs="Times New Roman"/>
          <w:color w:val="auto"/>
          <w:spacing w:val="-1"/>
        </w:rPr>
        <w:t xml:space="preserve"> </w:t>
      </w:r>
      <w:r w:rsidRPr="00A11380">
        <w:rPr>
          <w:rFonts w:ascii="Times New Roman" w:hAnsi="Times New Roman" w:cs="Times New Roman"/>
          <w:color w:val="auto"/>
        </w:rPr>
        <w:t>Rail</w:t>
      </w:r>
      <w:r w:rsidRPr="00A11380">
        <w:rPr>
          <w:rFonts w:ascii="Times New Roman" w:hAnsi="Times New Roman" w:cs="Times New Roman"/>
          <w:color w:val="auto"/>
          <w:spacing w:val="-1"/>
        </w:rPr>
        <w:t xml:space="preserve"> </w:t>
      </w:r>
      <w:r w:rsidRPr="00A11380">
        <w:rPr>
          <w:rFonts w:ascii="Times New Roman" w:hAnsi="Times New Roman" w:cs="Times New Roman"/>
          <w:color w:val="auto"/>
        </w:rPr>
        <w:t>Public</w:t>
      </w:r>
      <w:r w:rsidRPr="00A11380">
        <w:rPr>
          <w:rFonts w:ascii="Times New Roman" w:hAnsi="Times New Roman" w:cs="Times New Roman"/>
          <w:color w:val="auto"/>
          <w:spacing w:val="-5"/>
        </w:rPr>
        <w:t xml:space="preserve"> </w:t>
      </w:r>
      <w:r w:rsidRPr="00A11380">
        <w:rPr>
          <w:rFonts w:ascii="Times New Roman" w:hAnsi="Times New Roman" w:cs="Times New Roman"/>
          <w:color w:val="auto"/>
        </w:rPr>
        <w:t>Wi-Fi</w:t>
      </w:r>
      <w:r w:rsidRPr="00A11380">
        <w:rPr>
          <w:rFonts w:ascii="Times New Roman" w:hAnsi="Times New Roman" w:cs="Times New Roman"/>
          <w:color w:val="auto"/>
          <w:spacing w:val="-1"/>
        </w:rPr>
        <w:t xml:space="preserve"> </w:t>
      </w:r>
      <w:r w:rsidRPr="00A11380">
        <w:rPr>
          <w:rFonts w:ascii="Times New Roman" w:hAnsi="Times New Roman" w:cs="Times New Roman"/>
          <w:color w:val="auto"/>
        </w:rPr>
        <w:t>Portal</w:t>
      </w:r>
      <w:r w:rsidRPr="00A11380">
        <w:rPr>
          <w:rFonts w:ascii="Times New Roman" w:hAnsi="Times New Roman" w:cs="Times New Roman"/>
          <w:color w:val="auto"/>
          <w:spacing w:val="-1"/>
        </w:rPr>
        <w:t xml:space="preserve"> </w:t>
      </w:r>
      <w:r w:rsidRPr="00A11380">
        <w:rPr>
          <w:rFonts w:ascii="Times New Roman" w:hAnsi="Times New Roman" w:cs="Times New Roman"/>
          <w:color w:val="auto"/>
        </w:rPr>
        <w:t xml:space="preserve">Compromise, </w:t>
      </w:r>
      <w:r w:rsidRPr="00A11380">
        <w:rPr>
          <w:rFonts w:ascii="Times New Roman" w:hAnsi="Times New Roman" w:cs="Times New Roman"/>
          <w:color w:val="auto"/>
          <w:spacing w:val="-4"/>
        </w:rPr>
        <w:t>2024</w:t>
      </w:r>
    </w:p>
    <w:p w14:paraId="06ACB767" w14:textId="77777777" w:rsidR="00A11380" w:rsidRPr="00A11380" w:rsidRDefault="00A11380" w:rsidP="00A11380">
      <w:pPr>
        <w:pStyle w:val="BodyText"/>
        <w:spacing w:before="183" w:line="259" w:lineRule="auto"/>
        <w:ind w:right="1296"/>
      </w:pPr>
      <w:r w:rsidRPr="00A11380">
        <w:t>On September 25, 2024, public Wi-Fi services at 19 major United Kingdom railway stations displayed unauthorized offensive content. Reports stated that the Wi-Fi landing page was changed</w:t>
      </w:r>
      <w:r w:rsidRPr="00A11380">
        <w:rPr>
          <w:spacing w:val="-6"/>
        </w:rPr>
        <w:t xml:space="preserve"> </w:t>
      </w:r>
      <w:r w:rsidRPr="00A11380">
        <w:t>using</w:t>
      </w:r>
      <w:r w:rsidRPr="00A11380">
        <w:rPr>
          <w:spacing w:val="-5"/>
        </w:rPr>
        <w:t xml:space="preserve"> </w:t>
      </w:r>
      <w:r w:rsidRPr="00A11380">
        <w:t>a</w:t>
      </w:r>
      <w:r w:rsidRPr="00A11380">
        <w:rPr>
          <w:spacing w:val="-5"/>
        </w:rPr>
        <w:t xml:space="preserve"> </w:t>
      </w:r>
      <w:r w:rsidRPr="00A11380">
        <w:t>legitimate</w:t>
      </w:r>
      <w:r w:rsidRPr="00A11380">
        <w:rPr>
          <w:spacing w:val="-7"/>
        </w:rPr>
        <w:t xml:space="preserve"> </w:t>
      </w:r>
      <w:r w:rsidRPr="00A11380">
        <w:t>administrator</w:t>
      </w:r>
      <w:r w:rsidRPr="00A11380">
        <w:rPr>
          <w:spacing w:val="-6"/>
        </w:rPr>
        <w:t xml:space="preserve"> </w:t>
      </w:r>
      <w:r w:rsidRPr="00A11380">
        <w:t>account.</w:t>
      </w:r>
      <w:r w:rsidRPr="00A11380">
        <w:rPr>
          <w:spacing w:val="-3"/>
        </w:rPr>
        <w:t xml:space="preserve"> </w:t>
      </w:r>
      <w:r w:rsidRPr="00A11380">
        <w:t>The</w:t>
      </w:r>
      <w:r w:rsidRPr="00A11380">
        <w:rPr>
          <w:spacing w:val="-7"/>
        </w:rPr>
        <w:t xml:space="preserve"> </w:t>
      </w:r>
      <w:r w:rsidRPr="00A11380">
        <w:t>affected</w:t>
      </w:r>
      <w:r w:rsidRPr="00A11380">
        <w:rPr>
          <w:spacing w:val="-6"/>
        </w:rPr>
        <w:t xml:space="preserve"> </w:t>
      </w:r>
      <w:r w:rsidRPr="00A11380">
        <w:t>services</w:t>
      </w:r>
      <w:r w:rsidRPr="00A11380">
        <w:rPr>
          <w:spacing w:val="-6"/>
        </w:rPr>
        <w:t xml:space="preserve"> </w:t>
      </w:r>
      <w:r w:rsidRPr="00A11380">
        <w:t>were</w:t>
      </w:r>
      <w:r w:rsidRPr="00A11380">
        <w:rPr>
          <w:spacing w:val="-7"/>
        </w:rPr>
        <w:t xml:space="preserve"> </w:t>
      </w:r>
      <w:r w:rsidRPr="00A11380">
        <w:t>suspended</w:t>
      </w:r>
      <w:r w:rsidRPr="00A11380">
        <w:rPr>
          <w:spacing w:val="-6"/>
        </w:rPr>
        <w:t xml:space="preserve"> </w:t>
      </w:r>
      <w:r w:rsidRPr="00A11380">
        <w:t>while the incident was investigated.</w:t>
      </w:r>
    </w:p>
    <w:p w14:paraId="2B048F82" w14:textId="77777777" w:rsidR="00A11380" w:rsidRPr="00A11380" w:rsidRDefault="00A11380" w:rsidP="00A11380">
      <w:pPr>
        <w:pStyle w:val="BodyText"/>
        <w:spacing w:before="159" w:line="259" w:lineRule="auto"/>
        <w:ind w:right="1298"/>
      </w:pPr>
      <w:r w:rsidRPr="00A11380">
        <w:rPr>
          <w:b/>
        </w:rPr>
        <w:t xml:space="preserve">Assignment Question: </w:t>
      </w:r>
      <w:r w:rsidRPr="00A11380">
        <w:t>Prepare a Vulnerability Assessment Report examining the authentication and access-control weaknesses that may allow misuse of a legitimate administrator account. Assess privileged-access management, multifactor authentication, captive-portal security, third-party supplier access, logging, change approval, account monitoring, and incident-response procedures.</w:t>
      </w:r>
    </w:p>
    <w:p w14:paraId="690244B1" w14:textId="77777777" w:rsidR="00A11380" w:rsidRPr="00A11380" w:rsidRDefault="00A11380" w:rsidP="00A11380">
      <w:pPr>
        <w:rPr>
          <w:rFonts w:ascii="Times New Roman" w:hAnsi="Times New Roman" w:cs="Times New Roman"/>
          <w:sz w:val="32"/>
          <w:szCs w:val="32"/>
        </w:rPr>
      </w:pPr>
      <w:r w:rsidRPr="00A11380">
        <w:rPr>
          <w:rFonts w:ascii="Times New Roman" w:hAnsi="Times New Roman" w:cs="Times New Roman"/>
        </w:rPr>
        <w:br w:type="page"/>
      </w:r>
    </w:p>
    <w:p w14:paraId="17122BAC" w14:textId="77777777" w:rsidR="004801C1" w:rsidRPr="00F7033E" w:rsidRDefault="00A11380">
      <w:pPr>
        <w:pStyle w:val="Heading1"/>
        <w:spacing w:before="300" w:after="150"/>
        <w:rPr>
          <w:rFonts w:ascii="Times New Roman" w:hAnsi="Times New Roman" w:cs="Times New Roman"/>
          <w:b/>
          <w:color w:val="auto"/>
        </w:rPr>
      </w:pPr>
      <w:r w:rsidRPr="00F7033E">
        <w:rPr>
          <w:rFonts w:ascii="Times New Roman" w:hAnsi="Times New Roman" w:cs="Times New Roman"/>
          <w:b/>
          <w:color w:val="auto"/>
        </w:rPr>
        <w:t>1. TJX Companies Wireless Network Breach (2005–2007)</w:t>
      </w:r>
    </w:p>
    <w:p w14:paraId="2F221225" w14:textId="77777777" w:rsidR="004801C1" w:rsidRPr="00F7033E" w:rsidRDefault="00A11380">
      <w:pPr>
        <w:pStyle w:val="Heading2"/>
        <w:spacing w:before="180" w:after="90"/>
        <w:rPr>
          <w:rFonts w:ascii="Times New Roman" w:hAnsi="Times New Roman" w:cs="Times New Roman"/>
          <w:b/>
          <w:color w:val="auto"/>
        </w:rPr>
      </w:pPr>
      <w:r w:rsidRPr="00F7033E">
        <w:rPr>
          <w:rFonts w:ascii="Times New Roman" w:hAnsi="Times New Roman" w:cs="Times New Roman"/>
          <w:b/>
          <w:color w:val="auto"/>
        </w:rPr>
        <w:t>1. Incident Background and Technical Understanding</w:t>
      </w:r>
    </w:p>
    <w:p w14:paraId="491ED2CF" w14:textId="77777777" w:rsidR="004801C1" w:rsidRPr="00F7033E" w:rsidRDefault="00A11380">
      <w:pPr>
        <w:spacing w:after="120"/>
        <w:rPr>
          <w:rFonts w:ascii="Times New Roman" w:hAnsi="Times New Roman" w:cs="Times New Roman"/>
          <w:sz w:val="24"/>
          <w:szCs w:val="24"/>
        </w:rPr>
      </w:pPr>
      <w:r w:rsidRPr="00F7033E">
        <w:rPr>
          <w:rFonts w:ascii="Times New Roman" w:hAnsi="Times New Roman" w:cs="Times New Roman"/>
          <w:sz w:val="24"/>
          <w:szCs w:val="24"/>
        </w:rPr>
        <w:t>TJX Companies (parent of TJ Maxx and Marshalls) suffered what was, at the time, the largest payment-card data breach on record. Between 2005 and 2007, attackers gained unauthorized wireless access to in-store networks -- reportedly using a directional antenna from outside store premises -- exploiting the fact that TJX still relied on WEP encryption at many locations while a WPA migration was in progress. Once inside the wireless network, attackers pivoted into TJX's central transaction-processing systems, remaining undetected for an extended period and ultimately exposing more than 45 million payment-card records.</w:t>
      </w:r>
    </w:p>
    <w:p w14:paraId="3E8A1FF9" w14:textId="77777777" w:rsidR="004801C1" w:rsidRPr="00F7033E" w:rsidRDefault="00A11380">
      <w:pPr>
        <w:pStyle w:val="Heading2"/>
        <w:spacing w:before="180" w:after="90"/>
        <w:rPr>
          <w:rFonts w:ascii="Times New Roman" w:hAnsi="Times New Roman" w:cs="Times New Roman"/>
          <w:b/>
          <w:color w:val="auto"/>
        </w:rPr>
      </w:pPr>
      <w:r w:rsidRPr="00F7033E">
        <w:rPr>
          <w:rFonts w:ascii="Times New Roman" w:hAnsi="Times New Roman" w:cs="Times New Roman"/>
          <w:b/>
          <w:color w:val="auto"/>
        </w:rPr>
        <w:t>2. Identification of Wireless Vulnerabilities</w:t>
      </w:r>
    </w:p>
    <w:tbl>
      <w:tblPr>
        <w:tblStyle w:val="TableGrid"/>
        <w:tblW w:w="5000" w:type="pct"/>
        <w:tblLook w:val="0000" w:firstRow="0" w:lastRow="0" w:firstColumn="0" w:lastColumn="0" w:noHBand="0" w:noVBand="0"/>
      </w:tblPr>
      <w:tblGrid>
        <w:gridCol w:w="2618"/>
        <w:gridCol w:w="2014"/>
        <w:gridCol w:w="5438"/>
      </w:tblGrid>
      <w:tr w:rsidR="00A11380" w:rsidRPr="00F7033E" w14:paraId="39DD0A37" w14:textId="77777777" w:rsidTr="00A11380">
        <w:tc>
          <w:tcPr>
            <w:tcW w:w="1300" w:type="pct"/>
          </w:tcPr>
          <w:p w14:paraId="53F965F4"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b/>
                <w:bCs/>
                <w:sz w:val="24"/>
                <w:szCs w:val="24"/>
              </w:rPr>
              <w:t>Vulnerability</w:t>
            </w:r>
          </w:p>
        </w:tc>
        <w:tc>
          <w:tcPr>
            <w:tcW w:w="1000" w:type="pct"/>
          </w:tcPr>
          <w:p w14:paraId="21C91AF5"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b/>
                <w:bCs/>
                <w:sz w:val="24"/>
                <w:szCs w:val="24"/>
              </w:rPr>
              <w:t>Category</w:t>
            </w:r>
          </w:p>
        </w:tc>
        <w:tc>
          <w:tcPr>
            <w:tcW w:w="2700" w:type="pct"/>
          </w:tcPr>
          <w:p w14:paraId="3B1BF043"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b/>
                <w:bCs/>
                <w:sz w:val="24"/>
                <w:szCs w:val="24"/>
              </w:rPr>
              <w:t>Description</w:t>
            </w:r>
          </w:p>
        </w:tc>
      </w:tr>
      <w:tr w:rsidR="00A11380" w:rsidRPr="00F7033E" w14:paraId="4C20662D" w14:textId="77777777" w:rsidTr="00A11380">
        <w:tc>
          <w:tcPr>
            <w:tcW w:w="1300" w:type="pct"/>
          </w:tcPr>
          <w:p w14:paraId="6FDDAB95"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Deprecated WEP encryption</w:t>
            </w:r>
          </w:p>
        </w:tc>
        <w:tc>
          <w:tcPr>
            <w:tcW w:w="1000" w:type="pct"/>
          </w:tcPr>
          <w:p w14:paraId="260C5789"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Encryption</w:t>
            </w:r>
          </w:p>
        </w:tc>
        <w:tc>
          <w:tcPr>
            <w:tcW w:w="2700" w:type="pct"/>
          </w:tcPr>
          <w:p w14:paraId="4286E588"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WEP's RC4/IV design is crackable within minutes using freely available tools, offering negligible real protection.</w:t>
            </w:r>
          </w:p>
        </w:tc>
      </w:tr>
      <w:tr w:rsidR="00A11380" w:rsidRPr="00F7033E" w14:paraId="48D5E23E" w14:textId="77777777" w:rsidTr="00A11380">
        <w:tc>
          <w:tcPr>
            <w:tcW w:w="1300" w:type="pct"/>
          </w:tcPr>
          <w:p w14:paraId="11FCA909"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Inconsistent WEP-to-WPA migration</w:t>
            </w:r>
          </w:p>
        </w:tc>
        <w:tc>
          <w:tcPr>
            <w:tcW w:w="1000" w:type="pct"/>
          </w:tcPr>
          <w:p w14:paraId="24ED8C32"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Configuration</w:t>
            </w:r>
          </w:p>
        </w:tc>
        <w:tc>
          <w:tcPr>
            <w:tcW w:w="2700" w:type="pct"/>
          </w:tcPr>
          <w:p w14:paraId="48283068"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Running WEP and WPA in parallel across stores created inconsistent security posture and left legacy weak points open.</w:t>
            </w:r>
          </w:p>
        </w:tc>
      </w:tr>
      <w:tr w:rsidR="00A11380" w:rsidRPr="00F7033E" w14:paraId="37464A7F" w14:textId="77777777" w:rsidTr="00A11380">
        <w:tc>
          <w:tcPr>
            <w:tcW w:w="1300" w:type="pct"/>
          </w:tcPr>
          <w:p w14:paraId="505543E8"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Flat network architecture</w:t>
            </w:r>
          </w:p>
        </w:tc>
        <w:tc>
          <w:tcPr>
            <w:tcW w:w="1000" w:type="pct"/>
          </w:tcPr>
          <w:p w14:paraId="721AFDE2"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Network Segmentation</w:t>
            </w:r>
          </w:p>
        </w:tc>
        <w:tc>
          <w:tcPr>
            <w:tcW w:w="2700" w:type="pct"/>
          </w:tcPr>
          <w:p w14:paraId="108AC8CE"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Wireless access at a single store reached central payment-processing systems, with no isolation between guest/store WLAN and card-data environment.</w:t>
            </w:r>
          </w:p>
        </w:tc>
      </w:tr>
      <w:tr w:rsidR="00A11380" w:rsidRPr="00F7033E" w14:paraId="0BD5D1B8" w14:textId="77777777" w:rsidTr="00A11380">
        <w:tc>
          <w:tcPr>
            <w:tcW w:w="1300" w:type="pct"/>
          </w:tcPr>
          <w:p w14:paraId="1EA4C4CD"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Absence of wireless IDS/IPS</w:t>
            </w:r>
          </w:p>
        </w:tc>
        <w:tc>
          <w:tcPr>
            <w:tcW w:w="1000" w:type="pct"/>
          </w:tcPr>
          <w:p w14:paraId="321EBE12"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Monitoring</w:t>
            </w:r>
          </w:p>
        </w:tc>
        <w:tc>
          <w:tcPr>
            <w:tcW w:w="2700" w:type="pct"/>
          </w:tcPr>
          <w:p w14:paraId="606E8AF5"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Unauthorized wireless association from outside store premises went undetected for a prolonged period.</w:t>
            </w:r>
          </w:p>
        </w:tc>
      </w:tr>
      <w:tr w:rsidR="00A11380" w:rsidRPr="00F7033E" w14:paraId="769AD511" w14:textId="77777777" w:rsidTr="00A11380">
        <w:tc>
          <w:tcPr>
            <w:tcW w:w="1300" w:type="pct"/>
          </w:tcPr>
          <w:p w14:paraId="24DB24DC"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Weak/no wireless authentication</w:t>
            </w:r>
          </w:p>
        </w:tc>
        <w:tc>
          <w:tcPr>
            <w:tcW w:w="1000" w:type="pct"/>
          </w:tcPr>
          <w:p w14:paraId="0621DB6D"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Authentication</w:t>
            </w:r>
          </w:p>
        </w:tc>
        <w:tc>
          <w:tcPr>
            <w:tcW w:w="2700" w:type="pct"/>
          </w:tcPr>
          <w:p w14:paraId="5BEB8D5B"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Pre-shared, static WEP keys offered no per-user accountability or revocation capability.</w:t>
            </w:r>
          </w:p>
        </w:tc>
      </w:tr>
    </w:tbl>
    <w:p w14:paraId="2CECD46E" w14:textId="77777777" w:rsidR="004801C1" w:rsidRPr="00F7033E" w:rsidRDefault="004801C1">
      <w:pPr>
        <w:spacing w:after="120"/>
        <w:rPr>
          <w:rFonts w:ascii="Times New Roman" w:hAnsi="Times New Roman" w:cs="Times New Roman"/>
          <w:sz w:val="24"/>
          <w:szCs w:val="24"/>
        </w:rPr>
      </w:pPr>
    </w:p>
    <w:p w14:paraId="149E3F21" w14:textId="77777777" w:rsidR="004801C1" w:rsidRPr="00F7033E" w:rsidRDefault="00A11380">
      <w:pPr>
        <w:pStyle w:val="Heading2"/>
        <w:spacing w:before="180" w:after="90"/>
        <w:rPr>
          <w:rFonts w:ascii="Times New Roman" w:hAnsi="Times New Roman" w:cs="Times New Roman"/>
          <w:b/>
          <w:color w:val="auto"/>
        </w:rPr>
      </w:pPr>
      <w:r w:rsidRPr="00F7033E">
        <w:rPr>
          <w:rFonts w:ascii="Times New Roman" w:hAnsi="Times New Roman" w:cs="Times New Roman"/>
          <w:b/>
          <w:color w:val="auto"/>
        </w:rPr>
        <w:t>3. Risk, Impact, and Root-Cause Analysis</w:t>
      </w:r>
    </w:p>
    <w:tbl>
      <w:tblPr>
        <w:tblStyle w:val="TableGrid"/>
        <w:tblW w:w="5000" w:type="pct"/>
        <w:tblLook w:val="0000" w:firstRow="0" w:lastRow="0" w:firstColumn="0" w:lastColumn="0" w:noHBand="0" w:noVBand="0"/>
      </w:tblPr>
      <w:tblGrid>
        <w:gridCol w:w="2417"/>
        <w:gridCol w:w="7653"/>
      </w:tblGrid>
      <w:tr w:rsidR="00A11380" w:rsidRPr="00F7033E" w14:paraId="7D449C6A" w14:textId="77777777" w:rsidTr="00A11380">
        <w:tc>
          <w:tcPr>
            <w:tcW w:w="1200" w:type="pct"/>
          </w:tcPr>
          <w:p w14:paraId="15E88D30"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b/>
                <w:bCs/>
                <w:sz w:val="24"/>
                <w:szCs w:val="24"/>
              </w:rPr>
              <w:t>Dimension</w:t>
            </w:r>
          </w:p>
        </w:tc>
        <w:tc>
          <w:tcPr>
            <w:tcW w:w="3800" w:type="pct"/>
          </w:tcPr>
          <w:p w14:paraId="157D26C2"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b/>
                <w:bCs/>
                <w:sz w:val="24"/>
                <w:szCs w:val="24"/>
              </w:rPr>
              <w:t>Analysis</w:t>
            </w:r>
          </w:p>
        </w:tc>
      </w:tr>
      <w:tr w:rsidR="00A11380" w:rsidRPr="00F7033E" w14:paraId="32E90626" w14:textId="77777777" w:rsidTr="00A11380">
        <w:tc>
          <w:tcPr>
            <w:tcW w:w="1200" w:type="pct"/>
          </w:tcPr>
          <w:p w14:paraId="4C319AB3"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Attack Vector</w:t>
            </w:r>
          </w:p>
        </w:tc>
        <w:tc>
          <w:tcPr>
            <w:tcW w:w="3800" w:type="pct"/>
          </w:tcPr>
          <w:p w14:paraId="2608992C"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Parking-lot wireless eavesdropping and WEP key cracking from outside store premises</w:t>
            </w:r>
          </w:p>
        </w:tc>
      </w:tr>
      <w:tr w:rsidR="00A11380" w:rsidRPr="00F7033E" w14:paraId="484963E5" w14:textId="77777777" w:rsidTr="00A11380">
        <w:tc>
          <w:tcPr>
            <w:tcW w:w="1200" w:type="pct"/>
          </w:tcPr>
          <w:p w14:paraId="309DBF7D"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Root Cause</w:t>
            </w:r>
          </w:p>
        </w:tc>
        <w:tc>
          <w:tcPr>
            <w:tcW w:w="3800" w:type="pct"/>
          </w:tcPr>
          <w:p w14:paraId="2EC7F687"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Continued use of deprecated WEP encryption combined with a flat, unsegmented network</w:t>
            </w:r>
          </w:p>
        </w:tc>
      </w:tr>
      <w:tr w:rsidR="00A11380" w:rsidRPr="00F7033E" w14:paraId="56046176" w14:textId="77777777" w:rsidTr="00A11380">
        <w:tc>
          <w:tcPr>
            <w:tcW w:w="1200" w:type="pct"/>
          </w:tcPr>
          <w:p w14:paraId="428A33A4"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Affected Assets</w:t>
            </w:r>
          </w:p>
        </w:tc>
        <w:tc>
          <w:tcPr>
            <w:tcW w:w="3800" w:type="pct"/>
          </w:tcPr>
          <w:p w14:paraId="4AEBE030"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Payment-card databases, POS terminals, central transaction-processing systems</w:t>
            </w:r>
          </w:p>
        </w:tc>
      </w:tr>
      <w:tr w:rsidR="00A11380" w:rsidRPr="00F7033E" w14:paraId="078AC16E" w14:textId="77777777" w:rsidTr="00A11380">
        <w:tc>
          <w:tcPr>
            <w:tcW w:w="1200" w:type="pct"/>
          </w:tcPr>
          <w:p w14:paraId="011BC569"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Likelihood</w:t>
            </w:r>
          </w:p>
        </w:tc>
        <w:tc>
          <w:tcPr>
            <w:tcW w:w="3800" w:type="pct"/>
          </w:tcPr>
          <w:p w14:paraId="217102F2"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High -- WEP keys can be cracked in minutes with publicly available tools</w:t>
            </w:r>
          </w:p>
        </w:tc>
      </w:tr>
      <w:tr w:rsidR="00A11380" w:rsidRPr="00F7033E" w14:paraId="1CE85C47" w14:textId="77777777" w:rsidTr="00A11380">
        <w:tc>
          <w:tcPr>
            <w:tcW w:w="1200" w:type="pct"/>
          </w:tcPr>
          <w:p w14:paraId="712B4AD3"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Operational Impact</w:t>
            </w:r>
          </w:p>
        </w:tc>
        <w:tc>
          <w:tcPr>
            <w:tcW w:w="3800" w:type="pct"/>
          </w:tcPr>
          <w:p w14:paraId="24E26924"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Multi-year incident response, forensic investigation, and system remediation</w:t>
            </w:r>
          </w:p>
        </w:tc>
      </w:tr>
      <w:tr w:rsidR="00A11380" w:rsidRPr="00F7033E" w14:paraId="030FD283" w14:textId="77777777" w:rsidTr="00A11380">
        <w:tc>
          <w:tcPr>
            <w:tcW w:w="1200" w:type="pct"/>
          </w:tcPr>
          <w:p w14:paraId="1928CD3D"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Financial Impact</w:t>
            </w:r>
          </w:p>
        </w:tc>
        <w:tc>
          <w:tcPr>
            <w:tcW w:w="3800" w:type="pct"/>
          </w:tcPr>
          <w:p w14:paraId="4D564E8A"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Estimated breach costs exceeding $250 million including fines and settlements</w:t>
            </w:r>
          </w:p>
        </w:tc>
      </w:tr>
      <w:tr w:rsidR="00A11380" w:rsidRPr="00F7033E" w14:paraId="72864171" w14:textId="77777777" w:rsidTr="00A11380">
        <w:tc>
          <w:tcPr>
            <w:tcW w:w="1200" w:type="pct"/>
          </w:tcPr>
          <w:p w14:paraId="110B9EEB"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Privacy Impact</w:t>
            </w:r>
          </w:p>
        </w:tc>
        <w:tc>
          <w:tcPr>
            <w:tcW w:w="3800" w:type="pct"/>
          </w:tcPr>
          <w:p w14:paraId="05DC611D"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45+ million payment-card records exposed</w:t>
            </w:r>
          </w:p>
        </w:tc>
      </w:tr>
      <w:tr w:rsidR="00A11380" w:rsidRPr="00F7033E" w14:paraId="00373C0E" w14:textId="77777777" w:rsidTr="00A11380">
        <w:tc>
          <w:tcPr>
            <w:tcW w:w="1200" w:type="pct"/>
          </w:tcPr>
          <w:p w14:paraId="238976D3"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Legal/Reputational Impact</w:t>
            </w:r>
          </w:p>
        </w:tc>
        <w:tc>
          <w:tcPr>
            <w:tcW w:w="3800" w:type="pct"/>
          </w:tcPr>
          <w:p w14:paraId="6BA05058"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PCI DSS non-compliance findings, regulatory action, class-action lawsuits, lasting brand damage</w:t>
            </w:r>
          </w:p>
        </w:tc>
      </w:tr>
    </w:tbl>
    <w:p w14:paraId="620790C4" w14:textId="77777777" w:rsidR="004801C1" w:rsidRPr="00F7033E" w:rsidRDefault="004801C1">
      <w:pPr>
        <w:spacing w:after="120"/>
        <w:rPr>
          <w:rFonts w:ascii="Times New Roman" w:hAnsi="Times New Roman" w:cs="Times New Roman"/>
          <w:sz w:val="24"/>
          <w:szCs w:val="24"/>
        </w:rPr>
      </w:pPr>
    </w:p>
    <w:p w14:paraId="5749AB6F" w14:textId="77777777" w:rsidR="00F7033E" w:rsidRDefault="00F7033E">
      <w:pPr>
        <w:pStyle w:val="Heading2"/>
        <w:spacing w:before="180" w:after="90"/>
        <w:rPr>
          <w:rFonts w:ascii="Times New Roman" w:hAnsi="Times New Roman" w:cs="Times New Roman"/>
          <w:b/>
          <w:color w:val="auto"/>
        </w:rPr>
      </w:pPr>
    </w:p>
    <w:p w14:paraId="4042AFB2" w14:textId="77777777" w:rsidR="004801C1" w:rsidRPr="00F7033E" w:rsidRDefault="00A11380">
      <w:pPr>
        <w:pStyle w:val="Heading2"/>
        <w:spacing w:before="180" w:after="90"/>
        <w:rPr>
          <w:rFonts w:ascii="Times New Roman" w:hAnsi="Times New Roman" w:cs="Times New Roman"/>
          <w:b/>
          <w:color w:val="auto"/>
        </w:rPr>
      </w:pPr>
      <w:r w:rsidRPr="00F7033E">
        <w:rPr>
          <w:rFonts w:ascii="Times New Roman" w:hAnsi="Times New Roman" w:cs="Times New Roman"/>
          <w:b/>
          <w:color w:val="auto"/>
        </w:rPr>
        <w:t>4. Security Recommendations and Mitigation Measures</w:t>
      </w:r>
    </w:p>
    <w:p w14:paraId="595B087E" w14:textId="77777777" w:rsidR="004801C1" w:rsidRPr="00F7033E" w:rsidRDefault="00A11380">
      <w:pPr>
        <w:pStyle w:val="ListParagraph"/>
        <w:numPr>
          <w:ilvl w:val="0"/>
          <w:numId w:val="2"/>
        </w:numPr>
        <w:spacing w:after="55"/>
        <w:rPr>
          <w:rFonts w:ascii="Times New Roman" w:hAnsi="Times New Roman" w:cs="Times New Roman"/>
          <w:sz w:val="24"/>
          <w:szCs w:val="24"/>
        </w:rPr>
      </w:pPr>
      <w:r w:rsidRPr="00F7033E">
        <w:rPr>
          <w:rFonts w:ascii="Times New Roman" w:hAnsi="Times New Roman" w:cs="Times New Roman"/>
          <w:b/>
          <w:bCs/>
          <w:sz w:val="24"/>
          <w:szCs w:val="24"/>
        </w:rPr>
        <w:t xml:space="preserve">Migrate to WPA2/WPA3-Enterprise: </w:t>
      </w:r>
      <w:r w:rsidRPr="00F7033E">
        <w:rPr>
          <w:rFonts w:ascii="Times New Roman" w:hAnsi="Times New Roman" w:cs="Times New Roman"/>
          <w:sz w:val="24"/>
          <w:szCs w:val="24"/>
        </w:rPr>
        <w:t>Replace WEP entirely with WPA2/WPA3-Enterprise using 802.1X and EAP-TLS, eliminating static pre-shared keys.</w:t>
      </w:r>
    </w:p>
    <w:p w14:paraId="1461B8E5" w14:textId="77777777" w:rsidR="004801C1" w:rsidRPr="00F7033E" w:rsidRDefault="00A11380">
      <w:pPr>
        <w:pStyle w:val="ListParagraph"/>
        <w:numPr>
          <w:ilvl w:val="0"/>
          <w:numId w:val="2"/>
        </w:numPr>
        <w:spacing w:after="55"/>
        <w:rPr>
          <w:rFonts w:ascii="Times New Roman" w:hAnsi="Times New Roman" w:cs="Times New Roman"/>
          <w:sz w:val="24"/>
          <w:szCs w:val="24"/>
        </w:rPr>
      </w:pPr>
      <w:r w:rsidRPr="00F7033E">
        <w:rPr>
          <w:rFonts w:ascii="Times New Roman" w:hAnsi="Times New Roman" w:cs="Times New Roman"/>
          <w:b/>
          <w:bCs/>
          <w:sz w:val="24"/>
          <w:szCs w:val="24"/>
        </w:rPr>
        <w:t xml:space="preserve">Segment the cardholder-data environment: </w:t>
      </w:r>
      <w:r w:rsidRPr="00F7033E">
        <w:rPr>
          <w:rFonts w:ascii="Times New Roman" w:hAnsi="Times New Roman" w:cs="Times New Roman"/>
          <w:sz w:val="24"/>
          <w:szCs w:val="24"/>
        </w:rPr>
        <w:t>Isolate wireless networks from POS/payment-processing systems using VLANs and firewalls, per PCI DSS segmentation requirements.</w:t>
      </w:r>
    </w:p>
    <w:p w14:paraId="03FEEAFC" w14:textId="77777777" w:rsidR="004801C1" w:rsidRPr="00F7033E" w:rsidRDefault="00A11380">
      <w:pPr>
        <w:pStyle w:val="ListParagraph"/>
        <w:numPr>
          <w:ilvl w:val="0"/>
          <w:numId w:val="2"/>
        </w:numPr>
        <w:spacing w:after="55"/>
        <w:rPr>
          <w:rFonts w:ascii="Times New Roman" w:hAnsi="Times New Roman" w:cs="Times New Roman"/>
          <w:sz w:val="24"/>
          <w:szCs w:val="24"/>
        </w:rPr>
      </w:pPr>
      <w:bookmarkStart w:id="0" w:name="_GoBack"/>
      <w:r w:rsidRPr="00F7033E">
        <w:rPr>
          <w:rFonts w:ascii="Times New Roman" w:hAnsi="Times New Roman" w:cs="Times New Roman"/>
          <w:b/>
          <w:bCs/>
          <w:sz w:val="24"/>
          <w:szCs w:val="24"/>
        </w:rPr>
        <w:t xml:space="preserve">Deploy wireless intrusion detection (WIDS/WIPS): </w:t>
      </w:r>
      <w:r w:rsidRPr="00F7033E">
        <w:rPr>
          <w:rFonts w:ascii="Times New Roman" w:hAnsi="Times New Roman" w:cs="Times New Roman"/>
          <w:sz w:val="24"/>
          <w:szCs w:val="24"/>
        </w:rPr>
        <w:t>Detect rogue access points and unauthorized association attempts, including parking-lot-style attacks.</w:t>
      </w:r>
    </w:p>
    <w:bookmarkEnd w:id="0"/>
    <w:p w14:paraId="65896517" w14:textId="77777777" w:rsidR="004801C1" w:rsidRPr="00F7033E" w:rsidRDefault="00A11380">
      <w:pPr>
        <w:pStyle w:val="ListParagraph"/>
        <w:numPr>
          <w:ilvl w:val="0"/>
          <w:numId w:val="2"/>
        </w:numPr>
        <w:spacing w:after="55"/>
        <w:rPr>
          <w:rFonts w:ascii="Times New Roman" w:hAnsi="Times New Roman" w:cs="Times New Roman"/>
          <w:sz w:val="24"/>
          <w:szCs w:val="24"/>
        </w:rPr>
      </w:pPr>
      <w:r w:rsidRPr="00F7033E">
        <w:rPr>
          <w:rFonts w:ascii="Times New Roman" w:hAnsi="Times New Roman" w:cs="Times New Roman"/>
          <w:b/>
          <w:bCs/>
          <w:sz w:val="24"/>
          <w:szCs w:val="24"/>
        </w:rPr>
        <w:t xml:space="preserve">Enforce PCI DSS controls: </w:t>
      </w:r>
      <w:r w:rsidRPr="00F7033E">
        <w:rPr>
          <w:rFonts w:ascii="Times New Roman" w:hAnsi="Times New Roman" w:cs="Times New Roman"/>
          <w:sz w:val="24"/>
          <w:szCs w:val="24"/>
        </w:rPr>
        <w:t>Regular vulnerability scanning, encryption of cardholder data in transit and at rest, and periodic compliance audits.</w:t>
      </w:r>
    </w:p>
    <w:p w14:paraId="62F80F40" w14:textId="77777777" w:rsidR="004801C1" w:rsidRPr="00F7033E" w:rsidRDefault="00A11380">
      <w:pPr>
        <w:pStyle w:val="ListParagraph"/>
        <w:numPr>
          <w:ilvl w:val="0"/>
          <w:numId w:val="2"/>
        </w:numPr>
        <w:spacing w:after="55"/>
        <w:rPr>
          <w:rFonts w:ascii="Times New Roman" w:hAnsi="Times New Roman" w:cs="Times New Roman"/>
          <w:sz w:val="24"/>
          <w:szCs w:val="24"/>
        </w:rPr>
      </w:pPr>
      <w:r w:rsidRPr="00F7033E">
        <w:rPr>
          <w:rFonts w:ascii="Times New Roman" w:hAnsi="Times New Roman" w:cs="Times New Roman"/>
          <w:b/>
          <w:bCs/>
          <w:sz w:val="24"/>
          <w:szCs w:val="24"/>
        </w:rPr>
        <w:t xml:space="preserve">Centralize wireless configuration management: </w:t>
      </w:r>
      <w:r w:rsidRPr="00F7033E">
        <w:rPr>
          <w:rFonts w:ascii="Times New Roman" w:hAnsi="Times New Roman" w:cs="Times New Roman"/>
          <w:sz w:val="24"/>
          <w:szCs w:val="24"/>
        </w:rPr>
        <w:t>Ensure consistent encryption standards are enforced across every store rather than a gradual, inconsistent rollout.</w:t>
      </w:r>
    </w:p>
    <w:p w14:paraId="616DF9AB" w14:textId="77777777" w:rsidR="004801C1" w:rsidRPr="00F7033E" w:rsidRDefault="00A11380">
      <w:pPr>
        <w:pStyle w:val="ListParagraph"/>
        <w:numPr>
          <w:ilvl w:val="0"/>
          <w:numId w:val="2"/>
        </w:numPr>
        <w:spacing w:after="55"/>
        <w:rPr>
          <w:rFonts w:ascii="Times New Roman" w:hAnsi="Times New Roman" w:cs="Times New Roman"/>
          <w:sz w:val="24"/>
          <w:szCs w:val="24"/>
        </w:rPr>
      </w:pPr>
      <w:r w:rsidRPr="00F7033E">
        <w:rPr>
          <w:rFonts w:ascii="Times New Roman" w:hAnsi="Times New Roman" w:cs="Times New Roman"/>
          <w:b/>
          <w:bCs/>
          <w:sz w:val="24"/>
          <w:szCs w:val="24"/>
        </w:rPr>
        <w:t xml:space="preserve">Enable continuous log monitoring: </w:t>
      </w:r>
      <w:r w:rsidRPr="00F7033E">
        <w:rPr>
          <w:rFonts w:ascii="Times New Roman" w:hAnsi="Times New Roman" w:cs="Times New Roman"/>
          <w:sz w:val="24"/>
          <w:szCs w:val="24"/>
        </w:rPr>
        <w:t>Integrate wireless and POS network logs into a SIEM for anomaly detection.</w:t>
      </w:r>
    </w:p>
    <w:p w14:paraId="530FF2C8" w14:textId="77777777" w:rsidR="00A11380" w:rsidRPr="00F7033E" w:rsidRDefault="00A11380">
      <w:pPr>
        <w:pStyle w:val="Heading2"/>
        <w:spacing w:before="180" w:after="90"/>
        <w:rPr>
          <w:rFonts w:ascii="Times New Roman" w:hAnsi="Times New Roman" w:cs="Times New Roman"/>
          <w:color w:val="auto"/>
          <w:sz w:val="24"/>
          <w:szCs w:val="24"/>
        </w:rPr>
      </w:pPr>
    </w:p>
    <w:p w14:paraId="25E1BE72" w14:textId="77777777" w:rsidR="00A11380" w:rsidRPr="00F7033E" w:rsidRDefault="00A11380">
      <w:pPr>
        <w:pStyle w:val="Heading2"/>
        <w:spacing w:before="180" w:after="90"/>
        <w:rPr>
          <w:rFonts w:ascii="Times New Roman" w:hAnsi="Times New Roman" w:cs="Times New Roman"/>
          <w:color w:val="auto"/>
          <w:sz w:val="24"/>
          <w:szCs w:val="24"/>
        </w:rPr>
      </w:pPr>
    </w:p>
    <w:p w14:paraId="6053E272" w14:textId="77777777" w:rsidR="004801C1" w:rsidRPr="00F7033E" w:rsidRDefault="00A11380">
      <w:pPr>
        <w:pStyle w:val="Heading2"/>
        <w:spacing w:before="180" w:after="90"/>
        <w:rPr>
          <w:rFonts w:ascii="Times New Roman" w:hAnsi="Times New Roman" w:cs="Times New Roman"/>
          <w:b/>
          <w:color w:val="auto"/>
        </w:rPr>
      </w:pPr>
      <w:r w:rsidRPr="00F7033E">
        <w:rPr>
          <w:rFonts w:ascii="Times New Roman" w:hAnsi="Times New Roman" w:cs="Times New Roman"/>
          <w:b/>
          <w:color w:val="auto"/>
        </w:rPr>
        <w:t>5. Risk-Rating Summary</w:t>
      </w:r>
    </w:p>
    <w:tbl>
      <w:tblPr>
        <w:tblStyle w:val="TableGrid"/>
        <w:tblW w:w="5000" w:type="pct"/>
        <w:tblLook w:val="0000" w:firstRow="0" w:lastRow="0" w:firstColumn="0" w:lastColumn="0" w:noHBand="0" w:noVBand="0"/>
      </w:tblPr>
      <w:tblGrid>
        <w:gridCol w:w="3424"/>
        <w:gridCol w:w="2014"/>
        <w:gridCol w:w="2618"/>
        <w:gridCol w:w="2014"/>
      </w:tblGrid>
      <w:tr w:rsidR="00A11380" w:rsidRPr="00F7033E" w14:paraId="6A1C24A9" w14:textId="77777777" w:rsidTr="00A11380">
        <w:tc>
          <w:tcPr>
            <w:tcW w:w="1700" w:type="pct"/>
          </w:tcPr>
          <w:p w14:paraId="0D2310C0"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b/>
                <w:bCs/>
                <w:sz w:val="24"/>
                <w:szCs w:val="24"/>
              </w:rPr>
              <w:t>Risk Area</w:t>
            </w:r>
          </w:p>
        </w:tc>
        <w:tc>
          <w:tcPr>
            <w:tcW w:w="1000" w:type="pct"/>
          </w:tcPr>
          <w:p w14:paraId="1546475B"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b/>
                <w:bCs/>
                <w:sz w:val="24"/>
                <w:szCs w:val="24"/>
              </w:rPr>
              <w:t>Likelihood</w:t>
            </w:r>
          </w:p>
        </w:tc>
        <w:tc>
          <w:tcPr>
            <w:tcW w:w="1300" w:type="pct"/>
          </w:tcPr>
          <w:p w14:paraId="442C2AFA"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b/>
                <w:bCs/>
                <w:sz w:val="24"/>
                <w:szCs w:val="24"/>
              </w:rPr>
              <w:t>Impact</w:t>
            </w:r>
          </w:p>
        </w:tc>
        <w:tc>
          <w:tcPr>
            <w:tcW w:w="1000" w:type="pct"/>
          </w:tcPr>
          <w:p w14:paraId="6D798625"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b/>
                <w:bCs/>
                <w:sz w:val="24"/>
                <w:szCs w:val="24"/>
              </w:rPr>
              <w:t>Overall Rating</w:t>
            </w:r>
          </w:p>
        </w:tc>
      </w:tr>
      <w:tr w:rsidR="00A11380" w:rsidRPr="00F7033E" w14:paraId="3DC02853" w14:textId="77777777" w:rsidTr="00A11380">
        <w:tc>
          <w:tcPr>
            <w:tcW w:w="1700" w:type="pct"/>
          </w:tcPr>
          <w:p w14:paraId="54B764E6"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Wireless Encryption Weakness</w:t>
            </w:r>
          </w:p>
        </w:tc>
        <w:tc>
          <w:tcPr>
            <w:tcW w:w="1000" w:type="pct"/>
          </w:tcPr>
          <w:p w14:paraId="1AA6AEEA"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High</w:t>
            </w:r>
          </w:p>
        </w:tc>
        <w:tc>
          <w:tcPr>
            <w:tcW w:w="1300" w:type="pct"/>
          </w:tcPr>
          <w:p w14:paraId="0790F4F1"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Critical</w:t>
            </w:r>
          </w:p>
        </w:tc>
        <w:tc>
          <w:tcPr>
            <w:tcW w:w="1000" w:type="pct"/>
          </w:tcPr>
          <w:p w14:paraId="5F11824A"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b/>
                <w:bCs/>
                <w:sz w:val="24"/>
                <w:szCs w:val="24"/>
              </w:rPr>
              <w:t>Critical</w:t>
            </w:r>
          </w:p>
        </w:tc>
      </w:tr>
      <w:tr w:rsidR="00A11380" w:rsidRPr="00F7033E" w14:paraId="1D990145" w14:textId="77777777" w:rsidTr="00A11380">
        <w:tc>
          <w:tcPr>
            <w:tcW w:w="1700" w:type="pct"/>
          </w:tcPr>
          <w:p w14:paraId="0FD7D105"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Network Segmentation Failure</w:t>
            </w:r>
          </w:p>
        </w:tc>
        <w:tc>
          <w:tcPr>
            <w:tcW w:w="1000" w:type="pct"/>
          </w:tcPr>
          <w:p w14:paraId="657A70A0"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High</w:t>
            </w:r>
          </w:p>
        </w:tc>
        <w:tc>
          <w:tcPr>
            <w:tcW w:w="1300" w:type="pct"/>
          </w:tcPr>
          <w:p w14:paraId="253F92BA"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Critical</w:t>
            </w:r>
          </w:p>
        </w:tc>
        <w:tc>
          <w:tcPr>
            <w:tcW w:w="1000" w:type="pct"/>
          </w:tcPr>
          <w:p w14:paraId="12ECB2EE"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b/>
                <w:bCs/>
                <w:sz w:val="24"/>
                <w:szCs w:val="24"/>
              </w:rPr>
              <w:t>Critical</w:t>
            </w:r>
          </w:p>
        </w:tc>
      </w:tr>
      <w:tr w:rsidR="00A11380" w:rsidRPr="00F7033E" w14:paraId="4F6F4B85" w14:textId="77777777" w:rsidTr="00A11380">
        <w:tc>
          <w:tcPr>
            <w:tcW w:w="1700" w:type="pct"/>
          </w:tcPr>
          <w:p w14:paraId="11D27F5F"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Monitoring Gap</w:t>
            </w:r>
          </w:p>
        </w:tc>
        <w:tc>
          <w:tcPr>
            <w:tcW w:w="1000" w:type="pct"/>
          </w:tcPr>
          <w:p w14:paraId="536D280B"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Medium</w:t>
            </w:r>
          </w:p>
        </w:tc>
        <w:tc>
          <w:tcPr>
            <w:tcW w:w="1300" w:type="pct"/>
          </w:tcPr>
          <w:p w14:paraId="1DA6013E"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sz w:val="24"/>
                <w:szCs w:val="24"/>
              </w:rPr>
              <w:t>High</w:t>
            </w:r>
          </w:p>
        </w:tc>
        <w:tc>
          <w:tcPr>
            <w:tcW w:w="1000" w:type="pct"/>
          </w:tcPr>
          <w:p w14:paraId="048A79CC" w14:textId="77777777" w:rsidR="004801C1" w:rsidRPr="00F7033E" w:rsidRDefault="00A11380">
            <w:pPr>
              <w:rPr>
                <w:rFonts w:ascii="Times New Roman" w:hAnsi="Times New Roman" w:cs="Times New Roman"/>
                <w:sz w:val="24"/>
                <w:szCs w:val="24"/>
              </w:rPr>
            </w:pPr>
            <w:r w:rsidRPr="00F7033E">
              <w:rPr>
                <w:rFonts w:ascii="Times New Roman" w:hAnsi="Times New Roman" w:cs="Times New Roman"/>
                <w:b/>
                <w:bCs/>
                <w:sz w:val="24"/>
                <w:szCs w:val="24"/>
              </w:rPr>
              <w:t>High</w:t>
            </w:r>
          </w:p>
        </w:tc>
      </w:tr>
    </w:tbl>
    <w:p w14:paraId="7BB100EF" w14:textId="77777777" w:rsidR="004801C1" w:rsidRPr="00F7033E" w:rsidRDefault="004801C1">
      <w:pPr>
        <w:spacing w:after="120"/>
        <w:rPr>
          <w:rFonts w:ascii="Times New Roman" w:hAnsi="Times New Roman" w:cs="Times New Roman"/>
          <w:sz w:val="24"/>
          <w:szCs w:val="24"/>
        </w:rPr>
      </w:pPr>
    </w:p>
    <w:p w14:paraId="507DC5F0" w14:textId="77777777" w:rsidR="004801C1" w:rsidRDefault="00A11380">
      <w:pPr>
        <w:pStyle w:val="Heading2"/>
        <w:spacing w:before="180" w:after="90"/>
        <w:rPr>
          <w:rFonts w:ascii="Times New Roman" w:hAnsi="Times New Roman" w:cs="Times New Roman"/>
          <w:b/>
          <w:color w:val="auto"/>
        </w:rPr>
      </w:pPr>
      <w:r w:rsidRPr="00F7033E">
        <w:rPr>
          <w:rFonts w:ascii="Times New Roman" w:hAnsi="Times New Roman" w:cs="Times New Roman"/>
          <w:b/>
          <w:color w:val="auto"/>
        </w:rPr>
        <w:t>Evidence / Illustrative Demonstration</w:t>
      </w:r>
    </w:p>
    <w:p w14:paraId="041F5E6F" w14:textId="77777777" w:rsidR="00F7033E" w:rsidRDefault="00F7033E">
      <w:pPr>
        <w:pStyle w:val="Heading2"/>
        <w:spacing w:before="180" w:after="90"/>
        <w:rPr>
          <w:rFonts w:ascii="Times New Roman" w:hAnsi="Times New Roman" w:cs="Times New Roman"/>
          <w:b/>
          <w:color w:val="auto"/>
        </w:rPr>
      </w:pPr>
    </w:p>
    <w:p w14:paraId="42767E6C" w14:textId="77777777" w:rsidR="00F7033E" w:rsidRPr="00F7033E" w:rsidRDefault="00F7033E">
      <w:pPr>
        <w:pStyle w:val="Heading2"/>
        <w:spacing w:before="180" w:after="90"/>
        <w:rPr>
          <w:rFonts w:ascii="Times New Roman" w:hAnsi="Times New Roman" w:cs="Times New Roman"/>
          <w:b/>
          <w:color w:val="auto"/>
        </w:rPr>
      </w:pPr>
    </w:p>
    <w:p w14:paraId="56DCD49E" w14:textId="77777777" w:rsidR="004801C1" w:rsidRPr="00F7033E" w:rsidRDefault="00A11380">
      <w:pPr>
        <w:spacing w:before="100" w:after="60"/>
        <w:jc w:val="center"/>
        <w:rPr>
          <w:rFonts w:ascii="Times New Roman" w:hAnsi="Times New Roman" w:cs="Times New Roman"/>
          <w:sz w:val="24"/>
          <w:szCs w:val="24"/>
        </w:rPr>
      </w:pPr>
      <w:r w:rsidRPr="00F7033E">
        <w:rPr>
          <w:rFonts w:ascii="Times New Roman" w:hAnsi="Times New Roman" w:cs="Times New Roman"/>
          <w:noProof/>
          <w:sz w:val="24"/>
          <w:szCs w:val="24"/>
        </w:rPr>
        <w:drawing>
          <wp:inline distT="0" distB="0" distL="0" distR="0" wp14:anchorId="7D77CC91" wp14:editId="77EFDEE4">
            <wp:extent cx="4953000" cy="1781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1781175"/>
                    </a:xfrm>
                    <a:prstGeom prst="rect">
                      <a:avLst/>
                    </a:prstGeom>
                  </pic:spPr>
                </pic:pic>
              </a:graphicData>
            </a:graphic>
          </wp:inline>
        </w:drawing>
      </w:r>
    </w:p>
    <w:p w14:paraId="70D59400" w14:textId="77777777" w:rsidR="00A11380" w:rsidRPr="00F7033E" w:rsidRDefault="00A11380">
      <w:pPr>
        <w:spacing w:before="100" w:after="60"/>
        <w:jc w:val="center"/>
        <w:rPr>
          <w:rFonts w:ascii="Times New Roman" w:hAnsi="Times New Roman" w:cs="Times New Roman"/>
          <w:noProof/>
          <w:sz w:val="24"/>
          <w:szCs w:val="24"/>
        </w:rPr>
      </w:pPr>
    </w:p>
    <w:p w14:paraId="4C9BC5B3" w14:textId="77777777" w:rsidR="004801C1" w:rsidRPr="00F7033E" w:rsidRDefault="00A11380">
      <w:pPr>
        <w:spacing w:before="100" w:after="60"/>
        <w:jc w:val="center"/>
        <w:rPr>
          <w:rFonts w:ascii="Times New Roman" w:hAnsi="Times New Roman" w:cs="Times New Roman"/>
          <w:sz w:val="24"/>
          <w:szCs w:val="24"/>
        </w:rPr>
      </w:pPr>
      <w:r w:rsidRPr="00F7033E">
        <w:rPr>
          <w:rFonts w:ascii="Times New Roman" w:hAnsi="Times New Roman" w:cs="Times New Roman"/>
          <w:noProof/>
          <w:sz w:val="24"/>
          <w:szCs w:val="24"/>
        </w:rPr>
        <w:drawing>
          <wp:inline distT="0" distB="0" distL="0" distR="0" wp14:anchorId="4846D9B9" wp14:editId="611B62A6">
            <wp:extent cx="4953000" cy="21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114550"/>
                    </a:xfrm>
                    <a:prstGeom prst="rect">
                      <a:avLst/>
                    </a:prstGeom>
                  </pic:spPr>
                </pic:pic>
              </a:graphicData>
            </a:graphic>
          </wp:inline>
        </w:drawing>
      </w:r>
    </w:p>
    <w:p w14:paraId="0EFC4E0E" w14:textId="77777777" w:rsidR="004801C1" w:rsidRPr="00F7033E" w:rsidRDefault="004801C1" w:rsidP="00F7033E">
      <w:pPr>
        <w:rPr>
          <w:rFonts w:ascii="Times New Roman" w:hAnsi="Times New Roman" w:cs="Times New Roman"/>
          <w:sz w:val="24"/>
          <w:szCs w:val="24"/>
        </w:rPr>
      </w:pPr>
    </w:p>
    <w:sectPr w:rsidR="004801C1" w:rsidRPr="00F7033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FD626F"/>
    <w:multiLevelType w:val="hybridMultilevel"/>
    <w:tmpl w:val="1BA04CFE"/>
    <w:lvl w:ilvl="0" w:tplc="30720C02">
      <w:start w:val="1"/>
      <w:numFmt w:val="bullet"/>
      <w:lvlText w:val="●"/>
      <w:lvlJc w:val="left"/>
      <w:pPr>
        <w:ind w:left="720" w:hanging="360"/>
      </w:pPr>
    </w:lvl>
    <w:lvl w:ilvl="1" w:tplc="F64A29F8">
      <w:start w:val="1"/>
      <w:numFmt w:val="bullet"/>
      <w:lvlText w:val="○"/>
      <w:lvlJc w:val="left"/>
      <w:pPr>
        <w:ind w:left="1440" w:hanging="360"/>
      </w:pPr>
    </w:lvl>
    <w:lvl w:ilvl="2" w:tplc="7C3809FA">
      <w:start w:val="1"/>
      <w:numFmt w:val="bullet"/>
      <w:lvlText w:val="■"/>
      <w:lvlJc w:val="left"/>
      <w:pPr>
        <w:ind w:left="2160" w:hanging="360"/>
      </w:pPr>
    </w:lvl>
    <w:lvl w:ilvl="3" w:tplc="39F03D62">
      <w:start w:val="1"/>
      <w:numFmt w:val="bullet"/>
      <w:lvlText w:val="●"/>
      <w:lvlJc w:val="left"/>
      <w:pPr>
        <w:ind w:left="2880" w:hanging="360"/>
      </w:pPr>
    </w:lvl>
    <w:lvl w:ilvl="4" w:tplc="4F0C105E">
      <w:start w:val="1"/>
      <w:numFmt w:val="bullet"/>
      <w:lvlText w:val="○"/>
      <w:lvlJc w:val="left"/>
      <w:pPr>
        <w:ind w:left="3600" w:hanging="360"/>
      </w:pPr>
    </w:lvl>
    <w:lvl w:ilvl="5" w:tplc="442CC7C2">
      <w:start w:val="1"/>
      <w:numFmt w:val="bullet"/>
      <w:lvlText w:val="■"/>
      <w:lvlJc w:val="left"/>
      <w:pPr>
        <w:ind w:left="4320" w:hanging="360"/>
      </w:pPr>
    </w:lvl>
    <w:lvl w:ilvl="6" w:tplc="F05A6718">
      <w:start w:val="1"/>
      <w:numFmt w:val="bullet"/>
      <w:lvlText w:val="●"/>
      <w:lvlJc w:val="left"/>
      <w:pPr>
        <w:ind w:left="5040" w:hanging="360"/>
      </w:pPr>
    </w:lvl>
    <w:lvl w:ilvl="7" w:tplc="954AB4FA">
      <w:start w:val="1"/>
      <w:numFmt w:val="bullet"/>
      <w:lvlText w:val="●"/>
      <w:lvlJc w:val="left"/>
      <w:pPr>
        <w:ind w:left="5760" w:hanging="360"/>
      </w:pPr>
    </w:lvl>
    <w:lvl w:ilvl="8" w:tplc="88CC76EC">
      <w:start w:val="1"/>
      <w:numFmt w:val="bullet"/>
      <w:lvlText w:val="●"/>
      <w:lvlJc w:val="left"/>
      <w:pPr>
        <w:ind w:left="6480" w:hanging="360"/>
      </w:pPr>
    </w:lvl>
  </w:abstractNum>
  <w:abstractNum w:abstractNumId="1" w15:restartNumberingAfterBreak="0">
    <w:nsid w:val="4FEE30DA"/>
    <w:multiLevelType w:val="hybridMultilevel"/>
    <w:tmpl w:val="CB96C188"/>
    <w:lvl w:ilvl="0" w:tplc="3746EC76">
      <w:start w:val="1"/>
      <w:numFmt w:val="bullet"/>
      <w:lvlText w:val="•"/>
      <w:lvlJc w:val="left"/>
      <w:pPr>
        <w:ind w:left="720" w:hanging="360"/>
      </w:pPr>
    </w:lvl>
    <w:lvl w:ilvl="1" w:tplc="EE745D40">
      <w:numFmt w:val="decimal"/>
      <w:lvlText w:val=""/>
      <w:lvlJc w:val="left"/>
    </w:lvl>
    <w:lvl w:ilvl="2" w:tplc="C94E4982">
      <w:numFmt w:val="decimal"/>
      <w:lvlText w:val=""/>
      <w:lvlJc w:val="left"/>
    </w:lvl>
    <w:lvl w:ilvl="3" w:tplc="74185D5C">
      <w:numFmt w:val="decimal"/>
      <w:lvlText w:val=""/>
      <w:lvlJc w:val="left"/>
    </w:lvl>
    <w:lvl w:ilvl="4" w:tplc="EEAA712A">
      <w:numFmt w:val="decimal"/>
      <w:lvlText w:val=""/>
      <w:lvlJc w:val="left"/>
    </w:lvl>
    <w:lvl w:ilvl="5" w:tplc="F6A84920">
      <w:numFmt w:val="decimal"/>
      <w:lvlText w:val=""/>
      <w:lvlJc w:val="left"/>
    </w:lvl>
    <w:lvl w:ilvl="6" w:tplc="D4AC7A24">
      <w:numFmt w:val="decimal"/>
      <w:lvlText w:val=""/>
      <w:lvlJc w:val="left"/>
    </w:lvl>
    <w:lvl w:ilvl="7" w:tplc="1CFC4470">
      <w:numFmt w:val="decimal"/>
      <w:lvlText w:val=""/>
      <w:lvlJc w:val="left"/>
    </w:lvl>
    <w:lvl w:ilvl="8" w:tplc="CA2C94E8">
      <w:numFmt w:val="decimal"/>
      <w:lvlText w:val=""/>
      <w:lvlJc w:val="left"/>
    </w:lvl>
  </w:abstractNum>
  <w:abstractNum w:abstractNumId="2" w15:restartNumberingAfterBreak="0">
    <w:nsid w:val="53216294"/>
    <w:multiLevelType w:val="hybridMultilevel"/>
    <w:tmpl w:val="4D28750C"/>
    <w:lvl w:ilvl="0" w:tplc="DCE0F8C2">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E9BA42EC">
      <w:numFmt w:val="bullet"/>
      <w:lvlText w:val="•"/>
      <w:lvlJc w:val="left"/>
      <w:pPr>
        <w:ind w:left="1268" w:hanging="240"/>
      </w:pPr>
      <w:rPr>
        <w:rFonts w:hint="default"/>
        <w:lang w:val="en-US" w:eastAsia="en-US" w:bidi="ar-SA"/>
      </w:rPr>
    </w:lvl>
    <w:lvl w:ilvl="2" w:tplc="E9EA46E6">
      <w:numFmt w:val="bullet"/>
      <w:lvlText w:val="•"/>
      <w:lvlJc w:val="left"/>
      <w:pPr>
        <w:ind w:left="2277" w:hanging="240"/>
      </w:pPr>
      <w:rPr>
        <w:rFonts w:hint="default"/>
        <w:lang w:val="en-US" w:eastAsia="en-US" w:bidi="ar-SA"/>
      </w:rPr>
    </w:lvl>
    <w:lvl w:ilvl="3" w:tplc="41388BF8">
      <w:numFmt w:val="bullet"/>
      <w:lvlText w:val="•"/>
      <w:lvlJc w:val="left"/>
      <w:pPr>
        <w:ind w:left="3286" w:hanging="240"/>
      </w:pPr>
      <w:rPr>
        <w:rFonts w:hint="default"/>
        <w:lang w:val="en-US" w:eastAsia="en-US" w:bidi="ar-SA"/>
      </w:rPr>
    </w:lvl>
    <w:lvl w:ilvl="4" w:tplc="359291C8">
      <w:numFmt w:val="bullet"/>
      <w:lvlText w:val="•"/>
      <w:lvlJc w:val="left"/>
      <w:pPr>
        <w:ind w:left="4295" w:hanging="240"/>
      </w:pPr>
      <w:rPr>
        <w:rFonts w:hint="default"/>
        <w:lang w:val="en-US" w:eastAsia="en-US" w:bidi="ar-SA"/>
      </w:rPr>
    </w:lvl>
    <w:lvl w:ilvl="5" w:tplc="4BE88B96">
      <w:numFmt w:val="bullet"/>
      <w:lvlText w:val="•"/>
      <w:lvlJc w:val="left"/>
      <w:pPr>
        <w:ind w:left="5304" w:hanging="240"/>
      </w:pPr>
      <w:rPr>
        <w:rFonts w:hint="default"/>
        <w:lang w:val="en-US" w:eastAsia="en-US" w:bidi="ar-SA"/>
      </w:rPr>
    </w:lvl>
    <w:lvl w:ilvl="6" w:tplc="5DB09ABC">
      <w:numFmt w:val="bullet"/>
      <w:lvlText w:val="•"/>
      <w:lvlJc w:val="left"/>
      <w:pPr>
        <w:ind w:left="6313" w:hanging="240"/>
      </w:pPr>
      <w:rPr>
        <w:rFonts w:hint="default"/>
        <w:lang w:val="en-US" w:eastAsia="en-US" w:bidi="ar-SA"/>
      </w:rPr>
    </w:lvl>
    <w:lvl w:ilvl="7" w:tplc="AC6E8860">
      <w:numFmt w:val="bullet"/>
      <w:lvlText w:val="•"/>
      <w:lvlJc w:val="left"/>
      <w:pPr>
        <w:ind w:left="7321" w:hanging="240"/>
      </w:pPr>
      <w:rPr>
        <w:rFonts w:hint="default"/>
        <w:lang w:val="en-US" w:eastAsia="en-US" w:bidi="ar-SA"/>
      </w:rPr>
    </w:lvl>
    <w:lvl w:ilvl="8" w:tplc="52C00A50">
      <w:numFmt w:val="bullet"/>
      <w:lvlText w:val="•"/>
      <w:lvlJc w:val="left"/>
      <w:pPr>
        <w:ind w:left="8330" w:hanging="240"/>
      </w:pPr>
      <w:rPr>
        <w:rFonts w:hint="default"/>
        <w:lang w:val="en-US" w:eastAsia="en-US" w:bidi="ar-SA"/>
      </w:r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1C1"/>
    <w:rsid w:val="004801C1"/>
    <w:rsid w:val="0096489B"/>
    <w:rsid w:val="00A11380"/>
    <w:rsid w:val="00F7033E"/>
    <w:rsid w:val="00FA0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0522B"/>
  <w15:docId w15:val="{639A176F-C488-49B8-A879-9046E6696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A11380"/>
    <w:pPr>
      <w:widowControl w:val="0"/>
      <w:autoSpaceDE w:val="0"/>
      <w:autoSpaceDN w:val="0"/>
      <w:ind w:left="23"/>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11380"/>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A11380"/>
    <w:pPr>
      <w:widowControl w:val="0"/>
      <w:autoSpaceDE w:val="0"/>
      <w:autoSpaceDN w:val="0"/>
      <w:ind w:left="106"/>
    </w:pPr>
    <w:rPr>
      <w:rFonts w:ascii="Times New Roman" w:eastAsia="Times New Roman" w:hAnsi="Times New Roman" w:cs="Times New Roman"/>
      <w:sz w:val="22"/>
      <w:szCs w:val="22"/>
    </w:rPr>
  </w:style>
  <w:style w:type="table" w:styleId="TableGrid">
    <w:name w:val="Table Grid"/>
    <w:basedOn w:val="TableNormal"/>
    <w:uiPriority w:val="39"/>
    <w:rsid w:val="00A113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2033</Words>
  <Characters>11594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Mokshitha Kilari</cp:lastModifiedBy>
  <cp:revision>3</cp:revision>
  <dcterms:created xsi:type="dcterms:W3CDTF">2026-08-20T05:09:00Z</dcterms:created>
  <dcterms:modified xsi:type="dcterms:W3CDTF">2026-08-20T05:10:00Z</dcterms:modified>
</cp:coreProperties>
</file>