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AD1F" w14:textId="12C34822" w:rsidR="00DB6268" w:rsidRDefault="0081663C" w:rsidP="00C77DC2">
      <w:pPr>
        <w:spacing w:line="360" w:lineRule="auto"/>
      </w:pPr>
      <w:r>
        <w:rPr>
          <w:rFonts w:hint="eastAsia"/>
        </w:rPr>
        <w:t>论述音韵学在传统“小学”中的地位</w:t>
      </w:r>
    </w:p>
    <w:p w14:paraId="68B2F2DA" w14:textId="341B7F5F" w:rsidR="00472B91" w:rsidRDefault="00472B91" w:rsidP="00C77DC2">
      <w:pPr>
        <w:spacing w:line="360" w:lineRule="auto"/>
      </w:pPr>
    </w:p>
    <w:p w14:paraId="1DF221C0" w14:textId="1C96407B" w:rsidR="00472B91" w:rsidRDefault="00472B91" w:rsidP="00C77DC2">
      <w:pPr>
        <w:spacing w:line="360" w:lineRule="auto"/>
        <w:ind w:firstLineChars="200" w:firstLine="420"/>
      </w:pPr>
      <w:r>
        <w:rPr>
          <w:rFonts w:hint="eastAsia"/>
        </w:rPr>
        <w:t>“小学”指的是中国传统的“语言文字之学”，通常包括文字、音韵、训诂三方面。在古代，小学长期是经学（大学）的附庸，然则至清代</w:t>
      </w:r>
      <w:r w:rsidR="00644252">
        <w:rPr>
          <w:rFonts w:hint="eastAsia"/>
        </w:rPr>
        <w:t>，小学却</w:t>
      </w:r>
      <w:proofErr w:type="gramStart"/>
      <w:r w:rsidR="00644252">
        <w:rPr>
          <w:rFonts w:hint="eastAsia"/>
        </w:rPr>
        <w:t>几成近</w:t>
      </w:r>
      <w:proofErr w:type="gramEnd"/>
      <w:r w:rsidR="00644252">
        <w:rPr>
          <w:rFonts w:hint="eastAsia"/>
        </w:rPr>
        <w:t>三百年的学术核心。黄侃曾主张中国传统语言文字学的研究应以《说文解字》和《广韵》两书为基础，后者即指向了音韵学。用一句话概括音韵学的地位——即其为“小学中的小学”，</w:t>
      </w:r>
      <w:r w:rsidR="00E14411">
        <w:rPr>
          <w:rFonts w:hint="eastAsia"/>
        </w:rPr>
        <w:t>懂</w:t>
      </w:r>
      <w:r w:rsidR="00644252">
        <w:rPr>
          <w:rFonts w:hint="eastAsia"/>
        </w:rPr>
        <w:t>音韵是</w:t>
      </w:r>
      <w:proofErr w:type="gramStart"/>
      <w:r w:rsidR="00644252">
        <w:rPr>
          <w:rFonts w:hint="eastAsia"/>
        </w:rPr>
        <w:t>治小学</w:t>
      </w:r>
      <w:proofErr w:type="gramEnd"/>
      <w:r w:rsidR="00644252">
        <w:rPr>
          <w:rFonts w:hint="eastAsia"/>
        </w:rPr>
        <w:t>的基础。</w:t>
      </w:r>
    </w:p>
    <w:p w14:paraId="4B3460F6" w14:textId="593A6C5A" w:rsidR="00D16A98" w:rsidRDefault="00D16A98" w:rsidP="00C77DC2">
      <w:pPr>
        <w:spacing w:line="360" w:lineRule="auto"/>
        <w:ind w:firstLineChars="200" w:firstLine="420"/>
      </w:pPr>
      <w:r>
        <w:rPr>
          <w:rFonts w:hint="eastAsia"/>
        </w:rPr>
        <w:t>传统的音韵学包括今音学、古音学</w:t>
      </w:r>
      <w:r w:rsidR="00FA7216">
        <w:rPr>
          <w:rFonts w:hint="eastAsia"/>
        </w:rPr>
        <w:t>、</w:t>
      </w:r>
      <w:proofErr w:type="gramStart"/>
      <w:r>
        <w:rPr>
          <w:rFonts w:hint="eastAsia"/>
        </w:rPr>
        <w:t>等韵学</w:t>
      </w:r>
      <w:proofErr w:type="gramEnd"/>
      <w:r w:rsidR="00FA7216">
        <w:rPr>
          <w:rFonts w:hint="eastAsia"/>
        </w:rPr>
        <w:t>和北音学四个门类</w:t>
      </w:r>
      <w:r>
        <w:rPr>
          <w:rFonts w:hint="eastAsia"/>
        </w:rPr>
        <w:t>。</w:t>
      </w:r>
      <w:r w:rsidR="00C45553">
        <w:rPr>
          <w:rFonts w:hint="eastAsia"/>
        </w:rPr>
        <w:t>古音学，即研究上古时期（先秦两汉）汉语的声、韵、调系统，以《诗经》、《楚辞》用韵和《说文》谐声为主要依据；今音学，即研究中古时期（隋唐时期）汉语的声、韵、调系统，以《切韵》系韵书，特别是北宋初期的《广韵》为主要研究对象，今音学也被称为“广韵学”；</w:t>
      </w:r>
      <w:proofErr w:type="gramStart"/>
      <w:r w:rsidR="00C45553">
        <w:rPr>
          <w:rFonts w:hint="eastAsia"/>
        </w:rPr>
        <w:t>等韵学</w:t>
      </w:r>
      <w:proofErr w:type="gramEnd"/>
      <w:r w:rsidR="00C45553">
        <w:rPr>
          <w:rFonts w:hint="eastAsia"/>
        </w:rPr>
        <w:t>，是用“等”的概念分析汉语声、</w:t>
      </w:r>
      <w:proofErr w:type="gramStart"/>
      <w:r w:rsidR="00C45553">
        <w:rPr>
          <w:rFonts w:hint="eastAsia"/>
        </w:rPr>
        <w:t>韵配合</w:t>
      </w:r>
      <w:proofErr w:type="gramEnd"/>
      <w:r w:rsidR="00C45553">
        <w:rPr>
          <w:rFonts w:hint="eastAsia"/>
        </w:rPr>
        <w:t>规律的一门学问，</w:t>
      </w:r>
      <w:proofErr w:type="gramStart"/>
      <w:r w:rsidR="00C45553">
        <w:rPr>
          <w:rFonts w:hint="eastAsia"/>
        </w:rPr>
        <w:t>通过韵图的</w:t>
      </w:r>
      <w:proofErr w:type="gramEnd"/>
      <w:r w:rsidR="00C45553">
        <w:rPr>
          <w:rFonts w:hint="eastAsia"/>
        </w:rPr>
        <w:t>形式展示某一历史时期的声、韵、调系统，以《韵镜》</w:t>
      </w:r>
      <w:proofErr w:type="gramStart"/>
      <w:r w:rsidR="00C45553">
        <w:rPr>
          <w:rFonts w:hint="eastAsia"/>
        </w:rPr>
        <w:t>等韵图</w:t>
      </w:r>
      <w:proofErr w:type="gramEnd"/>
      <w:r w:rsidR="00C45553">
        <w:rPr>
          <w:rFonts w:hint="eastAsia"/>
        </w:rPr>
        <w:t>作为主要研究对象</w:t>
      </w:r>
      <w:r w:rsidR="00FA7216">
        <w:rPr>
          <w:rFonts w:hint="eastAsia"/>
        </w:rPr>
        <w:t>；而北音学，是2</w:t>
      </w:r>
      <w:r w:rsidR="00FA7216">
        <w:t>0</w:t>
      </w:r>
      <w:r w:rsidR="00FA7216">
        <w:rPr>
          <w:rFonts w:hint="eastAsia"/>
        </w:rPr>
        <w:t>世纪3</w:t>
      </w:r>
      <w:r w:rsidR="00FA7216">
        <w:t>0</w:t>
      </w:r>
      <w:r w:rsidR="00FA7216">
        <w:rPr>
          <w:rFonts w:hint="eastAsia"/>
        </w:rPr>
        <w:t>年代兴起的，以元代周德清《中原音韵》和</w:t>
      </w:r>
      <w:proofErr w:type="gramStart"/>
      <w:r w:rsidR="00FA7216">
        <w:rPr>
          <w:rFonts w:hint="eastAsia"/>
        </w:rPr>
        <w:t>明代兰</w:t>
      </w:r>
      <w:proofErr w:type="gramEnd"/>
      <w:r w:rsidR="00FA7216">
        <w:rPr>
          <w:rFonts w:hint="eastAsia"/>
        </w:rPr>
        <w:t>茂《韵略易通》为代表，研究以元大都（今北京）或</w:t>
      </w:r>
      <w:proofErr w:type="gramStart"/>
      <w:r w:rsidR="00FA7216">
        <w:rPr>
          <w:rFonts w:hint="eastAsia"/>
        </w:rPr>
        <w:t>汴洛</w:t>
      </w:r>
      <w:proofErr w:type="gramEnd"/>
      <w:r w:rsidR="00FA7216">
        <w:rPr>
          <w:rFonts w:hint="eastAsia"/>
        </w:rPr>
        <w:t>（今开封、洛阳）音为代表的近代北方话的语音系统。</w:t>
      </w:r>
    </w:p>
    <w:p w14:paraId="2F1925A2" w14:textId="4D1E65DA" w:rsidR="00586B44" w:rsidRDefault="004C297A" w:rsidP="00C77DC2">
      <w:pPr>
        <w:spacing w:line="360" w:lineRule="auto"/>
        <w:ind w:firstLineChars="200" w:firstLine="420"/>
      </w:pPr>
      <w:r>
        <w:rPr>
          <w:rFonts w:hint="eastAsia"/>
        </w:rPr>
        <w:t>从中国古代的目录学著作中，我们可以窥见音韵学的地位。</w:t>
      </w:r>
      <w:r w:rsidR="001C6193">
        <w:rPr>
          <w:rFonts w:hint="eastAsia"/>
        </w:rPr>
        <w:t>在《汉书·艺文志》中，班固将“小学的部分”安排在</w:t>
      </w:r>
      <w:proofErr w:type="gramStart"/>
      <w:r w:rsidR="001C6193">
        <w:rPr>
          <w:rFonts w:hint="eastAsia"/>
        </w:rPr>
        <w:t>“</w:t>
      </w:r>
      <w:proofErr w:type="gramEnd"/>
      <w:r w:rsidR="001C6193">
        <w:rPr>
          <w:rFonts w:hint="eastAsia"/>
        </w:rPr>
        <w:t>六略</w:t>
      </w:r>
      <w:proofErr w:type="gramStart"/>
      <w:r w:rsidR="001C6193">
        <w:rPr>
          <w:rFonts w:hint="eastAsia"/>
        </w:rPr>
        <w:t>“</w:t>
      </w:r>
      <w:proofErr w:type="gramEnd"/>
      <w:r w:rsidR="001C6193">
        <w:rPr>
          <w:rFonts w:hint="eastAsia"/>
        </w:rPr>
        <w:t>当中，各种经典书籍之后。</w:t>
      </w:r>
      <w:r w:rsidR="00586B44">
        <w:rPr>
          <w:rFonts w:hint="eastAsia"/>
        </w:rPr>
        <w:t>“至元始中，征天下通小学者以百数，各令记字于庭中。扬雄取其有用者以作训</w:t>
      </w:r>
      <w:proofErr w:type="gramStart"/>
      <w:r w:rsidR="00586B44">
        <w:rPr>
          <w:rFonts w:hint="eastAsia"/>
        </w:rPr>
        <w:t>纂</w:t>
      </w:r>
      <w:proofErr w:type="gramEnd"/>
      <w:r w:rsidR="00586B44">
        <w:rPr>
          <w:rFonts w:hint="eastAsia"/>
        </w:rPr>
        <w:t>篇，顺续</w:t>
      </w:r>
      <w:proofErr w:type="gramStart"/>
      <w:r w:rsidR="00586B44">
        <w:rPr>
          <w:rFonts w:hint="eastAsia"/>
        </w:rPr>
        <w:t>苍颉</w:t>
      </w:r>
      <w:proofErr w:type="gramEnd"/>
      <w:r w:rsidR="004143DF">
        <w:t>……</w:t>
      </w:r>
      <w:r w:rsidR="004143DF">
        <w:rPr>
          <w:rFonts w:hint="eastAsia"/>
        </w:rPr>
        <w:t>臣复续扬雄作十章</w:t>
      </w:r>
      <w:r w:rsidR="004143DF">
        <w:t>……</w:t>
      </w:r>
      <w:proofErr w:type="gramStart"/>
      <w:r w:rsidR="004143DF">
        <w:rPr>
          <w:rFonts w:hint="eastAsia"/>
        </w:rPr>
        <w:t>苍颉</w:t>
      </w:r>
      <w:proofErr w:type="gramEnd"/>
      <w:r w:rsidR="004143DF">
        <w:rPr>
          <w:rFonts w:hint="eastAsia"/>
        </w:rPr>
        <w:t>多古字，俗师失其读，宣帝时</w:t>
      </w:r>
      <w:r w:rsidR="004143DF" w:rsidRPr="008E7574">
        <w:rPr>
          <w:rFonts w:hint="eastAsia"/>
          <w:b/>
          <w:bCs/>
        </w:rPr>
        <w:t>征齐人能正读者</w:t>
      </w:r>
      <w:r w:rsidR="004143DF">
        <w:rPr>
          <w:rFonts w:hint="eastAsia"/>
        </w:rPr>
        <w:t>，张敞从受之，传至外孙之子杜林，为作训故，并列焉。</w:t>
      </w:r>
      <w:r w:rsidR="00586B44">
        <w:rPr>
          <w:rFonts w:hint="eastAsia"/>
        </w:rPr>
        <w:t>”</w:t>
      </w:r>
      <w:r w:rsidR="008E7574">
        <w:rPr>
          <w:rFonts w:hint="eastAsia"/>
        </w:rPr>
        <w:t>《汉书·艺文志》中的这段描述，说明“正读”（辨明文字读音，属于传统音韵学范畴）为研究前代字书古籍的基本，也是后续学术发展的前提</w:t>
      </w:r>
      <w:r w:rsidR="001C6193">
        <w:rPr>
          <w:rFonts w:hint="eastAsia"/>
        </w:rPr>
        <w:t>，虽然此时还并没有出现音韵学类专著</w:t>
      </w:r>
      <w:r w:rsidR="00A84CF2">
        <w:rPr>
          <w:rFonts w:hint="eastAsia"/>
        </w:rPr>
        <w:t>（扬雄的《方言》有部分内容）</w:t>
      </w:r>
      <w:r w:rsidR="001C6193">
        <w:rPr>
          <w:rFonts w:hint="eastAsia"/>
        </w:rPr>
        <w:t>，但其重要性已经逐渐为古代学者所重视。</w:t>
      </w:r>
      <w:r w:rsidR="00FA7216">
        <w:rPr>
          <w:rFonts w:hint="eastAsia"/>
        </w:rPr>
        <w:t>而在</w:t>
      </w:r>
      <w:r w:rsidR="00087095">
        <w:rPr>
          <w:rFonts w:hint="eastAsia"/>
        </w:rPr>
        <w:t>《隋书经籍志》</w:t>
      </w:r>
      <w:r w:rsidR="00FA7216">
        <w:rPr>
          <w:rFonts w:hint="eastAsia"/>
        </w:rPr>
        <w:t>、</w:t>
      </w:r>
      <w:r w:rsidR="00087095">
        <w:rPr>
          <w:rFonts w:hint="eastAsia"/>
        </w:rPr>
        <w:t>《钦定四库全书总目》</w:t>
      </w:r>
      <w:r w:rsidR="00FA7216">
        <w:rPr>
          <w:rFonts w:hint="eastAsia"/>
        </w:rPr>
        <w:t>中，小学依然被单列一类，附于经学之后，其中的音韵学类专著的比重却在不断增大。</w:t>
      </w:r>
    </w:p>
    <w:p w14:paraId="22362D0C" w14:textId="456EC6C3" w:rsidR="00607254" w:rsidRDefault="00607254" w:rsidP="00C77DC2">
      <w:pPr>
        <w:spacing w:line="360" w:lineRule="auto"/>
        <w:ind w:firstLineChars="200" w:firstLine="420"/>
      </w:pPr>
      <w:r>
        <w:rPr>
          <w:rFonts w:hint="eastAsia"/>
        </w:rPr>
        <w:t>在梁启超先生的《中国近三百年学术史》中有《清代学者整理旧学之总成绩》数篇，其中第一篇就是“——经学 小学及音韵学”。</w:t>
      </w:r>
      <w:r w:rsidR="00CD1740">
        <w:rPr>
          <w:rFonts w:hint="eastAsia"/>
        </w:rPr>
        <w:t>可以说在清代，音韵学在小学中的地位被史无前例的拔高，也得到了相应的重视。</w:t>
      </w:r>
      <w:r w:rsidR="00182AD7">
        <w:rPr>
          <w:rFonts w:hint="eastAsia"/>
        </w:rPr>
        <w:t>任公说，“小学”是袭用汉人的术语，实际应称为“文字学”，并将小学分为两类：字义学和字用学，而音韵学也是字义学的一部分。</w:t>
      </w:r>
      <w:r w:rsidR="00376E43">
        <w:rPr>
          <w:rFonts w:hint="eastAsia"/>
        </w:rPr>
        <w:t>字义学即“字典之学”，有三种组织法：以各字（或辞）所含意义分类组织（《尔雅》、《方言》、《释名》、《广雅》）；以各字的形体及所从偏旁分类组织（《说文》、《玉篇》）</w:t>
      </w:r>
      <w:r w:rsidR="00BC693F">
        <w:rPr>
          <w:rFonts w:hint="eastAsia"/>
        </w:rPr>
        <w:t>；</w:t>
      </w:r>
      <w:r w:rsidR="00376E43">
        <w:rPr>
          <w:rFonts w:hint="eastAsia"/>
        </w:rPr>
        <w:t>以</w:t>
      </w:r>
      <w:r w:rsidR="00376E43">
        <w:rPr>
          <w:rFonts w:hint="eastAsia"/>
        </w:rPr>
        <w:t>各字的读音分类组织</w:t>
      </w:r>
      <w:r w:rsidR="00376E43">
        <w:rPr>
          <w:rFonts w:hint="eastAsia"/>
        </w:rPr>
        <w:t>（《切韵》、《集韵》、《广韵》）</w:t>
      </w:r>
      <w:r w:rsidR="00BC693F">
        <w:rPr>
          <w:rFonts w:hint="eastAsia"/>
        </w:rPr>
        <w:t>，第三类即归入音韵学。</w:t>
      </w:r>
      <w:r w:rsidR="004474F8">
        <w:rPr>
          <w:rFonts w:hint="eastAsia"/>
        </w:rPr>
        <w:t>阮元（阮芸台）所编的《经籍纂诂》被任公誉为</w:t>
      </w:r>
      <w:r w:rsidR="004474F8">
        <w:rPr>
          <w:rFonts w:hint="eastAsia"/>
        </w:rPr>
        <w:lastRenderedPageBreak/>
        <w:t>“检查古训最利便的一部类书”，而它</w:t>
      </w:r>
      <w:proofErr w:type="gramStart"/>
      <w:r w:rsidR="004474F8">
        <w:rPr>
          <w:rFonts w:hint="eastAsia"/>
        </w:rPr>
        <w:t>便是依韵编次</w:t>
      </w:r>
      <w:proofErr w:type="gramEnd"/>
      <w:r w:rsidR="004474F8">
        <w:rPr>
          <w:rFonts w:hint="eastAsia"/>
        </w:rPr>
        <w:t>；而任公提到的几部最简朴的蒙学古字典，也是编成韵语，专备背诵使用，故即使仅作为一种小学学习的辅助，音韵相关的知识也是不可缺少的，他是古人进行识字乃至着手训诂的一种基本常识。</w:t>
      </w:r>
      <w:r w:rsidR="00AF3387">
        <w:rPr>
          <w:rFonts w:hint="eastAsia"/>
        </w:rPr>
        <w:t>段玉裁（茂堂）的《说文》注，被</w:t>
      </w:r>
      <w:proofErr w:type="gramStart"/>
      <w:r w:rsidR="00AF3387">
        <w:rPr>
          <w:rFonts w:hint="eastAsia"/>
        </w:rPr>
        <w:t>卢抱经</w:t>
      </w:r>
      <w:proofErr w:type="gramEnd"/>
      <w:r w:rsidR="00AF3387">
        <w:rPr>
          <w:rFonts w:hint="eastAsia"/>
        </w:rPr>
        <w:t>称为“自有《说文》以来，未有善于此书者”（《小学考》卷十引），而</w:t>
      </w:r>
      <w:proofErr w:type="gramStart"/>
      <w:r w:rsidR="00AF3387">
        <w:rPr>
          <w:rFonts w:hint="eastAsia"/>
        </w:rPr>
        <w:t>茂堂最</w:t>
      </w:r>
      <w:proofErr w:type="gramEnd"/>
      <w:r w:rsidR="00AF3387">
        <w:rPr>
          <w:rFonts w:hint="eastAsia"/>
        </w:rPr>
        <w:t>擅长韵学，订古韵为十七部，每字注明所属之部，</w:t>
      </w:r>
      <w:r w:rsidR="00AF3387" w:rsidRPr="00AF3387">
        <w:rPr>
          <w:rFonts w:hint="eastAsia"/>
          <w:b/>
          <w:bCs/>
        </w:rPr>
        <w:t>“由声音以通训诂”</w:t>
      </w:r>
      <w:r w:rsidR="00994E22">
        <w:rPr>
          <w:rFonts w:hint="eastAsia"/>
          <w:b/>
          <w:bCs/>
        </w:rPr>
        <w:t>；</w:t>
      </w:r>
      <w:proofErr w:type="gramStart"/>
      <w:r w:rsidR="00994E22" w:rsidRPr="00994E22">
        <w:rPr>
          <w:rFonts w:hint="eastAsia"/>
        </w:rPr>
        <w:t>陈仲鱼为</w:t>
      </w:r>
      <w:proofErr w:type="gramEnd"/>
      <w:r w:rsidR="00994E22" w:rsidRPr="00994E22">
        <w:rPr>
          <w:rFonts w:hint="eastAsia"/>
        </w:rPr>
        <w:t>《说文》正义，阮元称其</w:t>
      </w:r>
      <w:r w:rsidR="00994E22">
        <w:rPr>
          <w:rFonts w:hint="eastAsia"/>
          <w:b/>
          <w:bCs/>
        </w:rPr>
        <w:t>“以声为经，偏旁为纬”</w:t>
      </w:r>
      <w:r w:rsidR="00994E22" w:rsidRPr="00994E22">
        <w:rPr>
          <w:rFonts w:hint="eastAsia"/>
        </w:rPr>
        <w:t>，故知</w:t>
      </w:r>
      <w:r w:rsidR="00994E22">
        <w:rPr>
          <w:rFonts w:hint="eastAsia"/>
        </w:rPr>
        <w:t>音韵的地位被放在比偏旁形体还要高的位置；至</w:t>
      </w:r>
      <w:proofErr w:type="gramStart"/>
      <w:r w:rsidR="00994E22">
        <w:rPr>
          <w:rFonts w:hint="eastAsia"/>
        </w:rPr>
        <w:t>朱骏声</w:t>
      </w:r>
      <w:proofErr w:type="gramEnd"/>
      <w:r w:rsidR="00994E22">
        <w:rPr>
          <w:rFonts w:hint="eastAsia"/>
        </w:rPr>
        <w:t>《说文通训定声》，“</w:t>
      </w:r>
      <w:r w:rsidR="00994E22" w:rsidRPr="00E31253">
        <w:rPr>
          <w:rFonts w:hint="eastAsia"/>
          <w:b/>
          <w:bCs/>
        </w:rPr>
        <w:t>舍形取声贯穿连缀”</w:t>
      </w:r>
      <w:r w:rsidR="00994E22">
        <w:rPr>
          <w:rFonts w:hint="eastAsia"/>
        </w:rPr>
        <w:t>，任公</w:t>
      </w:r>
      <w:r w:rsidR="00E31253">
        <w:rPr>
          <w:rFonts w:hint="eastAsia"/>
        </w:rPr>
        <w:t>直言“总算把《说文》学这片新殖民地开辟差不多了”，然则仍有不满，认为“他们都注重收音，忽略发音”，可这便是传统音韵学所难以解决的问题了。不难看出，近代在《说文》的研究过程中，入门通训，靠音韵，完善研究体系，还是离不开音韵，譬如《说文》这类研究，发展到近代遇到的瓶颈，还是脱不开音韵</w:t>
      </w:r>
      <w:r w:rsidR="00915D8D">
        <w:rPr>
          <w:rFonts w:hint="eastAsia"/>
        </w:rPr>
        <w:t>，这也是留给后人的难题。</w:t>
      </w:r>
    </w:p>
    <w:p w14:paraId="45CC07A6" w14:textId="6C15D730" w:rsidR="00C017C3" w:rsidRDefault="00C017C3" w:rsidP="00C77DC2">
      <w:pPr>
        <w:spacing w:line="360" w:lineRule="auto"/>
        <w:ind w:firstLineChars="200" w:firstLine="420"/>
      </w:pPr>
      <w:r>
        <w:rPr>
          <w:rFonts w:hint="eastAsia"/>
        </w:rPr>
        <w:t>学者郑伟在他的一篇文章中指出，说到某门学科的研究传统，不外乎三个层面：观念、材料、方法。古音研究的传统观念是经世致用，传统材料是历代古书，传统方法是文献考证。一言以蔽之，从读经、解经到明义。</w:t>
      </w:r>
      <w:r w:rsidR="00BD02AA">
        <w:rPr>
          <w:rFonts w:hint="eastAsia"/>
        </w:rPr>
        <w:t>明代陈第说：“时有古今，地有南北，字有更革，音有转移。”短短十六字，道破了发端于南宋、兴盛于清代的</w:t>
      </w:r>
      <w:r w:rsidR="00BD02AA">
        <w:rPr>
          <w:rFonts w:hint="eastAsia"/>
        </w:rPr>
        <w:t>古音学缘何能</w:t>
      </w:r>
      <w:r w:rsidR="00BD02AA">
        <w:rPr>
          <w:rFonts w:hint="eastAsia"/>
        </w:rPr>
        <w:t>逐渐摆脱经学的樊篱，成为一门独立的学科。</w:t>
      </w:r>
      <w:r w:rsidR="001766E7">
        <w:rPr>
          <w:rFonts w:hint="eastAsia"/>
        </w:rPr>
        <w:t>顾炎武先生是古音学的开山鼻祖，完成了《音论》三卷、《诗本音》十卷、《易音》三卷、《古音表》二卷，而且用“离析唐韵”的方法来分析</w:t>
      </w:r>
      <w:proofErr w:type="gramStart"/>
      <w:r w:rsidR="001766E7">
        <w:rPr>
          <w:rFonts w:hint="eastAsia"/>
        </w:rPr>
        <w:t>中古韵类和</w:t>
      </w:r>
      <w:proofErr w:type="gramEnd"/>
      <w:r w:rsidR="001766E7">
        <w:rPr>
          <w:rFonts w:hint="eastAsia"/>
        </w:rPr>
        <w:t>上古韵部的对应关系，和西方的结构主义方法有异曲同工之妙。我们可以看出，倘如说对上古音、中古音的分别研究是为了更好地解经读经，那么顾炎武先生所使用的方法便体现了音韵学的独立研究价值逐渐为人所承认，这显然与晚清的社会</w:t>
      </w:r>
      <w:r w:rsidR="00144A0A">
        <w:rPr>
          <w:rFonts w:hint="eastAsia"/>
        </w:rPr>
        <w:t>变化</w:t>
      </w:r>
      <w:r w:rsidR="001766E7">
        <w:rPr>
          <w:rFonts w:hint="eastAsia"/>
        </w:rPr>
        <w:t>有密切关系。传统的音韵学知识到清代逐渐积累到</w:t>
      </w:r>
      <w:r w:rsidR="00A82AAB">
        <w:rPr>
          <w:rFonts w:hint="eastAsia"/>
        </w:rPr>
        <w:t>饱和的程度，新的方法、联系的眼光进一步提高了音韵学的研究价值。</w:t>
      </w:r>
    </w:p>
    <w:p w14:paraId="1B4A17EF" w14:textId="295AD4F1" w:rsidR="00144A0A" w:rsidRPr="00607254" w:rsidRDefault="00144A0A" w:rsidP="00C77DC2">
      <w:pPr>
        <w:spacing w:line="360" w:lineRule="auto"/>
        <w:ind w:firstLineChars="200" w:firstLine="420"/>
        <w:rPr>
          <w:rFonts w:hint="eastAsia"/>
        </w:rPr>
      </w:pPr>
      <w:r>
        <w:rPr>
          <w:rFonts w:hint="eastAsia"/>
        </w:rPr>
        <w:t>我们可以说，音韵学在传统小学中的地位并非一成不变的，并非一个单纯的“重要”可以概述。将音韵学放进整个学术史的背景下</w:t>
      </w:r>
      <w:proofErr w:type="gramStart"/>
      <w:r>
        <w:rPr>
          <w:rFonts w:hint="eastAsia"/>
        </w:rPr>
        <w:t>考量</w:t>
      </w:r>
      <w:proofErr w:type="gramEnd"/>
      <w:r>
        <w:rPr>
          <w:rFonts w:hint="eastAsia"/>
        </w:rPr>
        <w:t>，从</w:t>
      </w:r>
      <w:r w:rsidR="00431F7B">
        <w:rPr>
          <w:rFonts w:hint="eastAsia"/>
        </w:rPr>
        <w:t>作为认字、读书、解经的工具，到逐渐成为独立且专门的领域；从冷门绝学，到众家趋而</w:t>
      </w:r>
      <w:proofErr w:type="gramStart"/>
      <w:r w:rsidR="00431F7B">
        <w:rPr>
          <w:rFonts w:hint="eastAsia"/>
        </w:rPr>
        <w:t>研</w:t>
      </w:r>
      <w:proofErr w:type="gramEnd"/>
      <w:r w:rsidR="00431F7B">
        <w:rPr>
          <w:rFonts w:hint="eastAsia"/>
        </w:rPr>
        <w:t>之，</w:t>
      </w:r>
      <w:r w:rsidR="008F234E">
        <w:rPr>
          <w:rFonts w:hint="eastAsia"/>
        </w:rPr>
        <w:t>到如今方言学在语言学中的重要地位，越来越多的问题被纳入音韵学的研究范畴</w:t>
      </w:r>
      <w:r w:rsidR="005E4E76">
        <w:rPr>
          <w:rFonts w:hint="eastAsia"/>
        </w:rPr>
        <w:t>。</w:t>
      </w:r>
      <w:r w:rsidR="008F234E">
        <w:rPr>
          <w:rFonts w:hint="eastAsia"/>
        </w:rPr>
        <w:t>从传统到现代，音韵学研究仍在大放异彩。</w:t>
      </w:r>
    </w:p>
    <w:p w14:paraId="3A1693EF" w14:textId="092D6F72" w:rsidR="00586B44" w:rsidRPr="00144A0A" w:rsidRDefault="00586B44" w:rsidP="00C77DC2">
      <w:pPr>
        <w:spacing w:line="360" w:lineRule="auto"/>
        <w:rPr>
          <w:sz w:val="28"/>
          <w:szCs w:val="28"/>
        </w:rPr>
      </w:pPr>
      <w:r w:rsidRPr="00144A0A">
        <w:rPr>
          <w:rFonts w:hint="eastAsia"/>
          <w:sz w:val="28"/>
          <w:szCs w:val="28"/>
        </w:rPr>
        <w:t>参考文献</w:t>
      </w:r>
    </w:p>
    <w:p w14:paraId="7D88A2AF" w14:textId="2B439712" w:rsidR="00586B44" w:rsidRDefault="00586B44" w:rsidP="00C77DC2">
      <w:pPr>
        <w:spacing w:line="360" w:lineRule="auto"/>
      </w:pPr>
      <w:r>
        <w:rPr>
          <w:rFonts w:hint="eastAsia"/>
        </w:rPr>
        <w:t>[</w:t>
      </w:r>
      <w:r>
        <w:t>1]</w:t>
      </w:r>
      <w:r w:rsidR="0035021D">
        <w:rPr>
          <w:rFonts w:hint="eastAsia"/>
        </w:rPr>
        <w:t>《</w:t>
      </w:r>
      <w:r>
        <w:rPr>
          <w:rFonts w:hint="eastAsia"/>
        </w:rPr>
        <w:t>汉书</w:t>
      </w:r>
      <w:r w:rsidR="0035021D">
        <w:rPr>
          <w:rFonts w:hint="eastAsia"/>
        </w:rPr>
        <w:t>》</w:t>
      </w:r>
      <w:r w:rsidR="00430772">
        <w:rPr>
          <w:rFonts w:hint="eastAsia"/>
        </w:rPr>
        <w:t>，</w:t>
      </w:r>
      <w:r w:rsidR="0035021D">
        <w:rPr>
          <w:rFonts w:hint="eastAsia"/>
        </w:rPr>
        <w:t>（汉）班固，</w:t>
      </w:r>
      <w:r w:rsidR="00430772">
        <w:rPr>
          <w:rFonts w:hint="eastAsia"/>
        </w:rPr>
        <w:t>中华书局，1</w:t>
      </w:r>
      <w:r w:rsidR="00430772">
        <w:t>962</w:t>
      </w:r>
      <w:r w:rsidR="00430772">
        <w:rPr>
          <w:rFonts w:hint="eastAsia"/>
        </w:rPr>
        <w:t>年6月第一版，</w:t>
      </w:r>
      <w:r>
        <w:rPr>
          <w:rFonts w:hint="eastAsia"/>
        </w:rPr>
        <w:t>1</w:t>
      </w:r>
      <w:r>
        <w:t>721</w:t>
      </w:r>
      <w:r>
        <w:rPr>
          <w:rFonts w:hint="eastAsia"/>
        </w:rPr>
        <w:t>页</w:t>
      </w:r>
    </w:p>
    <w:p w14:paraId="642E2D20" w14:textId="4255B11B" w:rsidR="00182AD7" w:rsidRDefault="00182AD7" w:rsidP="00C77DC2">
      <w:pPr>
        <w:spacing w:line="360" w:lineRule="auto"/>
      </w:pPr>
      <w:r>
        <w:rPr>
          <w:rFonts w:hint="eastAsia"/>
        </w:rPr>
        <w:t>[</w:t>
      </w:r>
      <w:r>
        <w:t>2]</w:t>
      </w:r>
      <w:r w:rsidR="0035021D">
        <w:rPr>
          <w:rFonts w:hint="eastAsia"/>
        </w:rPr>
        <w:t>《中国近三百年学术史》，</w:t>
      </w:r>
      <w:r>
        <w:rPr>
          <w:rFonts w:hint="eastAsia"/>
        </w:rPr>
        <w:t>梁启超</w:t>
      </w:r>
      <w:r w:rsidR="0035021D">
        <w:rPr>
          <w:rFonts w:hint="eastAsia"/>
        </w:rPr>
        <w:t>，东方出版社，2</w:t>
      </w:r>
      <w:r w:rsidR="0035021D">
        <w:t>004</w:t>
      </w:r>
      <w:r w:rsidR="0035021D">
        <w:rPr>
          <w:rFonts w:hint="eastAsia"/>
        </w:rPr>
        <w:t>年3月第一版，2</w:t>
      </w:r>
      <w:r w:rsidR="0035021D">
        <w:t>00</w:t>
      </w:r>
      <w:r w:rsidR="0035021D">
        <w:rPr>
          <w:rFonts w:hint="eastAsia"/>
        </w:rPr>
        <w:t>页</w:t>
      </w:r>
    </w:p>
    <w:p w14:paraId="3F19BE6B" w14:textId="1859FFF6" w:rsidR="00182AD7" w:rsidRDefault="00182AD7" w:rsidP="00C77DC2">
      <w:pPr>
        <w:spacing w:line="360" w:lineRule="auto"/>
        <w:rPr>
          <w:rFonts w:hint="eastAsia"/>
        </w:rPr>
      </w:pPr>
      <w:r>
        <w:rPr>
          <w:rFonts w:hint="eastAsia"/>
        </w:rPr>
        <w:t>[</w:t>
      </w:r>
      <w:r>
        <w:t>3]</w:t>
      </w:r>
      <w:r w:rsidR="0035021D">
        <w:rPr>
          <w:rFonts w:hint="eastAsia"/>
        </w:rPr>
        <w:t>《守古与维新：古音研究三百年》，郑伟，《读书》，2</w:t>
      </w:r>
      <w:r w:rsidR="0035021D">
        <w:t>019</w:t>
      </w:r>
      <w:r w:rsidR="0035021D">
        <w:rPr>
          <w:rFonts w:hint="eastAsia"/>
        </w:rPr>
        <w:t>年1月</w:t>
      </w:r>
    </w:p>
    <w:sectPr w:rsidR="00182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CE"/>
    <w:rsid w:val="00087095"/>
    <w:rsid w:val="00144A0A"/>
    <w:rsid w:val="001766E7"/>
    <w:rsid w:val="00182AD7"/>
    <w:rsid w:val="001C0FAF"/>
    <w:rsid w:val="001C6193"/>
    <w:rsid w:val="0035021D"/>
    <w:rsid w:val="00376E43"/>
    <w:rsid w:val="004143DF"/>
    <w:rsid w:val="00430772"/>
    <w:rsid w:val="00431F7B"/>
    <w:rsid w:val="004474F8"/>
    <w:rsid w:val="00472B91"/>
    <w:rsid w:val="004C297A"/>
    <w:rsid w:val="00547EFA"/>
    <w:rsid w:val="00586B44"/>
    <w:rsid w:val="005E4E76"/>
    <w:rsid w:val="00607254"/>
    <w:rsid w:val="00644252"/>
    <w:rsid w:val="006B63B6"/>
    <w:rsid w:val="007F5337"/>
    <w:rsid w:val="0081663C"/>
    <w:rsid w:val="008E7574"/>
    <w:rsid w:val="008F234E"/>
    <w:rsid w:val="009010B3"/>
    <w:rsid w:val="00915D8D"/>
    <w:rsid w:val="0094574F"/>
    <w:rsid w:val="00994E22"/>
    <w:rsid w:val="00994EA2"/>
    <w:rsid w:val="00A82AAB"/>
    <w:rsid w:val="00A84CF2"/>
    <w:rsid w:val="00AF3387"/>
    <w:rsid w:val="00BC693F"/>
    <w:rsid w:val="00BD02AA"/>
    <w:rsid w:val="00C017C3"/>
    <w:rsid w:val="00C45553"/>
    <w:rsid w:val="00C77DC2"/>
    <w:rsid w:val="00CD1740"/>
    <w:rsid w:val="00D16A98"/>
    <w:rsid w:val="00D94BCE"/>
    <w:rsid w:val="00DB6268"/>
    <w:rsid w:val="00E14411"/>
    <w:rsid w:val="00E31253"/>
    <w:rsid w:val="00E40906"/>
    <w:rsid w:val="00FA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859A"/>
  <w15:chartTrackingRefBased/>
  <w15:docId w15:val="{2B89CAAA-93B9-422E-9A2A-230DB95C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6B63B6"/>
    <w:pPr>
      <w:keepNext/>
      <w:keepLines/>
      <w:widowControl/>
      <w:spacing w:before="320" w:after="40" w:line="252" w:lineRule="auto"/>
      <w:outlineLvl w:val="0"/>
    </w:pPr>
    <w:rPr>
      <w:rFonts w:asciiTheme="majorHAnsi" w:eastAsiaTheme="majorEastAsia" w:hAnsiTheme="majorHAnsi" w:cstheme="majorBidi"/>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3B6"/>
    <w:rPr>
      <w:rFonts w:asciiTheme="majorHAnsi" w:eastAsiaTheme="majorEastAsia" w:hAnsiTheme="majorHAnsi" w:cstheme="majorBidi"/>
      <w:b/>
      <w:bCs/>
      <w:caps/>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佳宁</dc:creator>
  <cp:keywords/>
  <dc:description/>
  <cp:lastModifiedBy>刘 佳宁</cp:lastModifiedBy>
  <cp:revision>100</cp:revision>
  <dcterms:created xsi:type="dcterms:W3CDTF">2021-10-27T14:05:00Z</dcterms:created>
  <dcterms:modified xsi:type="dcterms:W3CDTF">2021-10-29T08:58:00Z</dcterms:modified>
</cp:coreProperties>
</file>