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02A1F" w14:textId="77777777" w:rsidR="00132C91" w:rsidRPr="005038E1" w:rsidRDefault="00132C91" w:rsidP="00132C91">
      <w:pPr>
        <w:rPr>
          <w:rFonts w:eastAsia="Calibri"/>
          <w:color w:val="000000" w:themeColor="text1"/>
          <w:sz w:val="28"/>
        </w:rPr>
      </w:pPr>
      <w:r w:rsidRPr="005038E1">
        <w:rPr>
          <w:rFonts w:eastAsia="Calibri"/>
          <w:color w:val="000000" w:themeColor="text1"/>
          <w:sz w:val="28"/>
        </w:rPr>
        <w:t>Министерство науки и высшего образования Российской Федерации</w:t>
      </w:r>
    </w:p>
    <w:p w14:paraId="2A3CD183" w14:textId="77777777" w:rsidR="00132C91" w:rsidRPr="005038E1" w:rsidRDefault="00132C91" w:rsidP="00132C91">
      <w:pPr>
        <w:jc w:val="center"/>
        <w:rPr>
          <w:rFonts w:eastAsia="Calibri"/>
          <w:color w:val="000000" w:themeColor="text1"/>
          <w:sz w:val="28"/>
        </w:rPr>
      </w:pPr>
      <w:r w:rsidRPr="005038E1">
        <w:rPr>
          <w:rFonts w:eastAsia="Calibri"/>
          <w:color w:val="000000" w:themeColor="text1"/>
          <w:sz w:val="28"/>
        </w:rPr>
        <w:t>Федеральное государственное автономное образовательное учреждение</w:t>
      </w:r>
    </w:p>
    <w:p w14:paraId="7A3E57CB" w14:textId="77777777" w:rsidR="00132C91" w:rsidRPr="005038E1" w:rsidRDefault="00132C91" w:rsidP="00132C91">
      <w:pPr>
        <w:jc w:val="center"/>
        <w:rPr>
          <w:rFonts w:eastAsia="Calibri"/>
          <w:color w:val="000000" w:themeColor="text1"/>
          <w:sz w:val="28"/>
        </w:rPr>
      </w:pPr>
      <w:r w:rsidRPr="005038E1">
        <w:rPr>
          <w:rFonts w:eastAsia="Calibri"/>
          <w:color w:val="000000" w:themeColor="text1"/>
          <w:sz w:val="28"/>
        </w:rPr>
        <w:t>высшего образования</w:t>
      </w:r>
    </w:p>
    <w:p w14:paraId="44BAF258" w14:textId="77777777" w:rsidR="00132C91" w:rsidRPr="005038E1" w:rsidRDefault="00132C91" w:rsidP="00132C91">
      <w:pPr>
        <w:jc w:val="center"/>
        <w:rPr>
          <w:rFonts w:eastAsia="Calibri"/>
          <w:color w:val="000000" w:themeColor="text1"/>
          <w:sz w:val="28"/>
        </w:rPr>
      </w:pPr>
      <w:r w:rsidRPr="005038E1">
        <w:rPr>
          <w:rFonts w:eastAsia="Calibri"/>
          <w:color w:val="000000" w:themeColor="text1"/>
          <w:sz w:val="28"/>
        </w:rPr>
        <w:t>«СЕВЕРО-КАВКАЗСКИЙ ФЕДЕРАЛЬНЫЙ УНИВЕРСИТЕТ»</w:t>
      </w:r>
    </w:p>
    <w:p w14:paraId="52EFED83" w14:textId="77777777" w:rsidR="00132C91" w:rsidRPr="005038E1" w:rsidRDefault="00132C91" w:rsidP="00132C91">
      <w:pPr>
        <w:rPr>
          <w:rFonts w:eastAsia="Calibri"/>
          <w:color w:val="000000" w:themeColor="text1"/>
          <w:sz w:val="28"/>
        </w:rPr>
      </w:pPr>
    </w:p>
    <w:p w14:paraId="5977A8BC" w14:textId="77777777" w:rsidR="00132C91" w:rsidRPr="005038E1" w:rsidRDefault="00132C91" w:rsidP="00132C91">
      <w:pPr>
        <w:rPr>
          <w:rFonts w:eastAsia="Calibri"/>
          <w:color w:val="000000" w:themeColor="text1"/>
          <w:sz w:val="28"/>
        </w:rPr>
      </w:pPr>
      <w:r w:rsidRPr="005038E1">
        <w:rPr>
          <w:rFonts w:eastAsia="Calibri"/>
          <w:color w:val="000000" w:themeColor="text1"/>
          <w:sz w:val="28"/>
        </w:rPr>
        <w:t>Институт перспективной инженерии</w:t>
      </w:r>
    </w:p>
    <w:p w14:paraId="5E910E95" w14:textId="77777777" w:rsidR="00132C91" w:rsidRPr="00380A81" w:rsidRDefault="00132C91" w:rsidP="00132C91">
      <w:pPr>
        <w:rPr>
          <w:rFonts w:eastAsia="Calibri"/>
          <w:color w:val="000000" w:themeColor="text1"/>
          <w:sz w:val="28"/>
        </w:rPr>
      </w:pPr>
      <w:r w:rsidRPr="005038E1">
        <w:rPr>
          <w:rFonts w:eastAsia="Calibri"/>
          <w:color w:val="000000" w:themeColor="text1"/>
          <w:sz w:val="28"/>
        </w:rPr>
        <w:t>Департамент цифровых, робототехнических систем и электроники</w:t>
      </w:r>
    </w:p>
    <w:p w14:paraId="7DE9659B" w14:textId="77777777" w:rsidR="00132C91" w:rsidRPr="005038E1" w:rsidRDefault="00132C91" w:rsidP="00132C91">
      <w:pPr>
        <w:rPr>
          <w:rFonts w:eastAsia="Calibri"/>
          <w:color w:val="000000" w:themeColor="text1"/>
          <w:sz w:val="28"/>
          <w:szCs w:val="28"/>
        </w:rPr>
      </w:pPr>
    </w:p>
    <w:p w14:paraId="7DEBF8B2" w14:textId="7DF76180" w:rsidR="00132C91" w:rsidRPr="00132C91" w:rsidRDefault="00132C91" w:rsidP="00132C91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2C91">
        <w:rPr>
          <w:rFonts w:ascii="Times New Roman" w:hAnsi="Times New Roman" w:cs="Times New Roman"/>
          <w:b/>
          <w:color w:val="000000" w:themeColor="text1"/>
          <w:kern w:val="24"/>
          <w:sz w:val="28"/>
          <w:szCs w:val="28"/>
        </w:rPr>
        <w:t>Доклад на тему «</w:t>
      </w:r>
      <w:r w:rsidRPr="005B1F9B">
        <w:rPr>
          <w:rFonts w:ascii="Times New Roman" w:hAnsi="Times New Roman" w:cs="Times New Roman"/>
          <w:b/>
          <w:bCs/>
          <w:sz w:val="28"/>
          <w:szCs w:val="28"/>
        </w:rPr>
        <w:t>Идеи гражданского общества в трудах Аристотеля</w:t>
      </w:r>
      <w:r w:rsidRPr="00132C91">
        <w:rPr>
          <w:rFonts w:ascii="Times New Roman" w:hAnsi="Times New Roman" w:cs="Times New Roman"/>
          <w:b/>
          <w:color w:val="000000" w:themeColor="text1"/>
          <w:kern w:val="24"/>
          <w:sz w:val="28"/>
          <w:szCs w:val="28"/>
        </w:rPr>
        <w:t>»</w:t>
      </w:r>
    </w:p>
    <w:p w14:paraId="60B0BB93" w14:textId="77777777" w:rsidR="00132C91" w:rsidRPr="005038E1" w:rsidRDefault="00132C91" w:rsidP="00132C91">
      <w:pPr>
        <w:ind w:left="-851" w:firstLine="284"/>
        <w:jc w:val="center"/>
        <w:rPr>
          <w:b/>
          <w:color w:val="000000" w:themeColor="text1"/>
          <w:sz w:val="28"/>
          <w:szCs w:val="28"/>
        </w:rPr>
      </w:pPr>
      <w:r w:rsidRPr="005038E1">
        <w:rPr>
          <w:b/>
          <w:color w:val="000000" w:themeColor="text1"/>
          <w:sz w:val="28"/>
          <w:szCs w:val="28"/>
        </w:rPr>
        <w:t>дисциплин</w:t>
      </w:r>
      <w:r>
        <w:rPr>
          <w:b/>
          <w:color w:val="000000" w:themeColor="text1"/>
          <w:sz w:val="28"/>
          <w:szCs w:val="28"/>
        </w:rPr>
        <w:t>а</w:t>
      </w:r>
    </w:p>
    <w:p w14:paraId="7718DA6E" w14:textId="77777777" w:rsidR="00132C91" w:rsidRPr="00380A81" w:rsidRDefault="00132C91" w:rsidP="00132C91">
      <w:pPr>
        <w:ind w:left="-851" w:firstLine="284"/>
        <w:jc w:val="center"/>
        <w:rPr>
          <w:b/>
          <w:color w:val="000000" w:themeColor="text1"/>
          <w:sz w:val="28"/>
          <w:szCs w:val="28"/>
        </w:rPr>
      </w:pPr>
      <w:r w:rsidRPr="005038E1">
        <w:rPr>
          <w:b/>
          <w:color w:val="000000" w:themeColor="text1"/>
          <w:sz w:val="28"/>
          <w:szCs w:val="28"/>
        </w:rPr>
        <w:t>«Основы Российской Государственности»</w:t>
      </w:r>
    </w:p>
    <w:p w14:paraId="0F809A9C" w14:textId="77777777" w:rsidR="00132C91" w:rsidRPr="005038E1" w:rsidRDefault="00132C91" w:rsidP="00132C91">
      <w:pPr>
        <w:rPr>
          <w:rFonts w:eastAsia="Calibri"/>
          <w:color w:val="000000" w:themeColor="text1"/>
          <w:szCs w:val="28"/>
        </w:rPr>
      </w:pPr>
    </w:p>
    <w:tbl>
      <w:tblPr>
        <w:tblW w:w="10327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6"/>
        <w:gridCol w:w="4428"/>
        <w:gridCol w:w="351"/>
        <w:gridCol w:w="4493"/>
        <w:gridCol w:w="949"/>
      </w:tblGrid>
      <w:tr w:rsidR="00132C91" w:rsidRPr="005038E1" w14:paraId="23A312D2" w14:textId="77777777" w:rsidTr="00B97555">
        <w:trPr>
          <w:gridAfter w:val="1"/>
          <w:wAfter w:w="949" w:type="dxa"/>
          <w:trHeight w:val="1"/>
        </w:trPr>
        <w:tc>
          <w:tcPr>
            <w:tcW w:w="4534" w:type="dxa"/>
            <w:gridSpan w:val="2"/>
          </w:tcPr>
          <w:p w14:paraId="53B814D5" w14:textId="77777777" w:rsidR="00132C91" w:rsidRPr="005038E1" w:rsidRDefault="00132C91" w:rsidP="00B97555">
            <w:pPr>
              <w:spacing w:line="256" w:lineRule="auto"/>
              <w:ind w:right="601"/>
              <w:contextualSpacing/>
              <w:rPr>
                <w:rFonts w:eastAsia="Calibri"/>
                <w:color w:val="000000" w:themeColor="text1"/>
                <w:szCs w:val="28"/>
              </w:rPr>
            </w:pPr>
          </w:p>
        </w:tc>
        <w:tc>
          <w:tcPr>
            <w:tcW w:w="4844" w:type="dxa"/>
            <w:gridSpan w:val="2"/>
          </w:tcPr>
          <w:p w14:paraId="58041821" w14:textId="77777777" w:rsidR="00132C91" w:rsidRPr="005038E1" w:rsidRDefault="00132C91" w:rsidP="00B97555">
            <w:pPr>
              <w:spacing w:line="256" w:lineRule="auto"/>
              <w:ind w:right="677"/>
              <w:rPr>
                <w:rFonts w:eastAsia="Calibri"/>
                <w:color w:val="000000" w:themeColor="text1"/>
                <w:szCs w:val="28"/>
              </w:rPr>
            </w:pPr>
            <w:r w:rsidRPr="005038E1">
              <w:rPr>
                <w:rFonts w:eastAsia="Calibri"/>
                <w:color w:val="000000" w:themeColor="text1"/>
                <w:szCs w:val="28"/>
              </w:rPr>
              <w:t>Выполнил:</w:t>
            </w:r>
          </w:p>
          <w:p w14:paraId="301E8148" w14:textId="77777777" w:rsidR="00132C91" w:rsidRPr="005038E1" w:rsidRDefault="00132C91" w:rsidP="00B97555">
            <w:pPr>
              <w:spacing w:line="256" w:lineRule="auto"/>
              <w:ind w:right="677"/>
              <w:rPr>
                <w:rFonts w:eastAsia="Calibri"/>
                <w:color w:val="000000" w:themeColor="text1"/>
                <w:szCs w:val="28"/>
              </w:rPr>
            </w:pPr>
            <w:r w:rsidRPr="005038E1">
              <w:rPr>
                <w:color w:val="000000" w:themeColor="text1"/>
                <w:szCs w:val="28"/>
              </w:rPr>
              <w:t>Назаров Глеб Григорьевич</w:t>
            </w:r>
          </w:p>
          <w:p w14:paraId="1D527216" w14:textId="77777777" w:rsidR="00132C91" w:rsidRPr="005038E1" w:rsidRDefault="00132C91" w:rsidP="00B97555">
            <w:pPr>
              <w:spacing w:line="256" w:lineRule="auto"/>
              <w:ind w:right="677"/>
              <w:rPr>
                <w:rFonts w:eastAsia="Calibri"/>
                <w:color w:val="000000" w:themeColor="text1"/>
                <w:szCs w:val="28"/>
              </w:rPr>
            </w:pPr>
            <w:r w:rsidRPr="005038E1">
              <w:rPr>
                <w:rFonts w:eastAsia="Calibri"/>
                <w:color w:val="000000" w:themeColor="text1"/>
                <w:szCs w:val="28"/>
              </w:rPr>
              <w:t>1 курс, группа ИНС-б-о-25-1</w:t>
            </w:r>
          </w:p>
          <w:p w14:paraId="7EEF820A" w14:textId="77777777" w:rsidR="00132C91" w:rsidRPr="005038E1" w:rsidRDefault="00132C91" w:rsidP="00B97555">
            <w:pPr>
              <w:spacing w:line="256" w:lineRule="auto"/>
              <w:ind w:right="677"/>
              <w:rPr>
                <w:rFonts w:eastAsia="Calibri"/>
                <w:color w:val="000000" w:themeColor="text1"/>
                <w:szCs w:val="28"/>
              </w:rPr>
            </w:pPr>
            <w:r w:rsidRPr="005038E1">
              <w:rPr>
                <w:rFonts w:eastAsia="Calibri"/>
                <w:color w:val="000000" w:themeColor="text1"/>
                <w:szCs w:val="28"/>
              </w:rPr>
              <w:t>09.03.02 «Информационные технологии и сети», направленность (профиль) «</w:t>
            </w:r>
            <w:r w:rsidRPr="005038E1">
              <w:rPr>
                <w:color w:val="000000" w:themeColor="text1"/>
                <w:shd w:val="clear" w:color="auto" w:fill="FFFFFF"/>
              </w:rPr>
              <w:t>Прикладное программирование в интеллектуальных информационных системах</w:t>
            </w:r>
            <w:r w:rsidRPr="005038E1">
              <w:rPr>
                <w:rFonts w:eastAsia="Calibri"/>
                <w:color w:val="000000" w:themeColor="text1"/>
                <w:szCs w:val="28"/>
              </w:rPr>
              <w:t>», очная форма обучения</w:t>
            </w:r>
          </w:p>
          <w:p w14:paraId="455CC7D9" w14:textId="77777777" w:rsidR="00132C91" w:rsidRPr="005038E1" w:rsidRDefault="00132C91" w:rsidP="00B97555">
            <w:pPr>
              <w:spacing w:line="256" w:lineRule="auto"/>
              <w:ind w:right="677"/>
              <w:rPr>
                <w:rFonts w:eastAsia="Calibri"/>
                <w:color w:val="000000" w:themeColor="text1"/>
                <w:szCs w:val="28"/>
              </w:rPr>
            </w:pPr>
          </w:p>
          <w:p w14:paraId="136BA062" w14:textId="77777777" w:rsidR="00132C91" w:rsidRPr="005038E1" w:rsidRDefault="00132C91" w:rsidP="00B97555">
            <w:pPr>
              <w:spacing w:line="256" w:lineRule="auto"/>
              <w:ind w:right="677"/>
              <w:rPr>
                <w:rFonts w:eastAsia="Calibri"/>
                <w:color w:val="000000" w:themeColor="text1"/>
                <w:szCs w:val="28"/>
              </w:rPr>
            </w:pPr>
            <w:r w:rsidRPr="005038E1">
              <w:rPr>
                <w:rFonts w:eastAsia="Calibri"/>
                <w:color w:val="000000" w:themeColor="text1"/>
                <w:szCs w:val="28"/>
              </w:rPr>
              <w:t>_______________________________</w:t>
            </w:r>
          </w:p>
          <w:p w14:paraId="22F48D32" w14:textId="77777777" w:rsidR="00132C91" w:rsidRPr="005038E1" w:rsidRDefault="00132C91" w:rsidP="00B97555">
            <w:pPr>
              <w:spacing w:line="256" w:lineRule="auto"/>
              <w:ind w:right="677"/>
              <w:jc w:val="center"/>
              <w:rPr>
                <w:rFonts w:eastAsia="Calibri"/>
                <w:color w:val="000000" w:themeColor="text1"/>
                <w:szCs w:val="28"/>
              </w:rPr>
            </w:pPr>
            <w:r w:rsidRPr="005038E1">
              <w:rPr>
                <w:rFonts w:eastAsia="Calibri"/>
                <w:color w:val="000000" w:themeColor="text1"/>
                <w:szCs w:val="28"/>
              </w:rPr>
              <w:t>(подпись)</w:t>
            </w:r>
          </w:p>
          <w:p w14:paraId="1AD9767B" w14:textId="77777777" w:rsidR="00132C91" w:rsidRPr="005038E1" w:rsidRDefault="00132C91" w:rsidP="00B97555">
            <w:pPr>
              <w:spacing w:line="256" w:lineRule="auto"/>
              <w:ind w:right="677"/>
              <w:rPr>
                <w:rFonts w:eastAsia="Calibri"/>
                <w:color w:val="000000" w:themeColor="text1"/>
                <w:szCs w:val="28"/>
              </w:rPr>
            </w:pPr>
          </w:p>
        </w:tc>
      </w:tr>
      <w:tr w:rsidR="00132C91" w:rsidRPr="005038E1" w14:paraId="31896A0D" w14:textId="77777777" w:rsidTr="00B97555">
        <w:trPr>
          <w:gridBefore w:val="1"/>
          <w:wBefore w:w="106" w:type="dxa"/>
          <w:trHeight w:val="466"/>
        </w:trPr>
        <w:tc>
          <w:tcPr>
            <w:tcW w:w="4779" w:type="dxa"/>
            <w:gridSpan w:val="2"/>
          </w:tcPr>
          <w:p w14:paraId="4215B65D" w14:textId="77777777" w:rsidR="00132C91" w:rsidRPr="005038E1" w:rsidRDefault="00132C91" w:rsidP="00B97555">
            <w:pPr>
              <w:spacing w:line="256" w:lineRule="auto"/>
              <w:rPr>
                <w:rFonts w:eastAsia="Calibri"/>
                <w:color w:val="000000" w:themeColor="text1"/>
                <w:sz w:val="28"/>
                <w:szCs w:val="28"/>
              </w:rPr>
            </w:pPr>
          </w:p>
          <w:p w14:paraId="5601F0D7" w14:textId="77777777" w:rsidR="00132C91" w:rsidRPr="005038E1" w:rsidRDefault="00132C91" w:rsidP="00B97555">
            <w:pPr>
              <w:spacing w:line="256" w:lineRule="auto"/>
              <w:rPr>
                <w:rFonts w:eastAsia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5442" w:type="dxa"/>
            <w:gridSpan w:val="2"/>
          </w:tcPr>
          <w:p w14:paraId="238146E4" w14:textId="77777777" w:rsidR="00132C91" w:rsidRPr="005038E1" w:rsidRDefault="00132C91" w:rsidP="00B97555">
            <w:pPr>
              <w:spacing w:line="256" w:lineRule="auto"/>
              <w:rPr>
                <w:rFonts w:eastAsia="Calibri"/>
                <w:color w:val="000000" w:themeColor="text1"/>
                <w:sz w:val="28"/>
                <w:szCs w:val="28"/>
              </w:rPr>
            </w:pPr>
          </w:p>
        </w:tc>
      </w:tr>
    </w:tbl>
    <w:p w14:paraId="7FB64AA9" w14:textId="77777777" w:rsidR="00132C91" w:rsidRPr="005038E1" w:rsidRDefault="00132C91" w:rsidP="00132C91">
      <w:pPr>
        <w:jc w:val="both"/>
        <w:rPr>
          <w:color w:val="000000" w:themeColor="text1"/>
          <w:kern w:val="24"/>
          <w:sz w:val="28"/>
          <w:szCs w:val="28"/>
        </w:rPr>
      </w:pPr>
    </w:p>
    <w:p w14:paraId="0F5B42B6" w14:textId="77777777" w:rsidR="00132C91" w:rsidRPr="005038E1" w:rsidRDefault="00132C91" w:rsidP="00132C91">
      <w:pPr>
        <w:jc w:val="both"/>
        <w:rPr>
          <w:color w:val="000000" w:themeColor="text1"/>
          <w:kern w:val="24"/>
          <w:sz w:val="28"/>
          <w:szCs w:val="28"/>
        </w:rPr>
      </w:pPr>
      <w:r w:rsidRPr="005038E1">
        <w:rPr>
          <w:color w:val="000000" w:themeColor="text1"/>
          <w:kern w:val="24"/>
          <w:sz w:val="28"/>
          <w:szCs w:val="28"/>
        </w:rPr>
        <w:t>Отчет защищен с оценкой ___________</w:t>
      </w:r>
      <w:r w:rsidRPr="005038E1">
        <w:rPr>
          <w:color w:val="000000" w:themeColor="text1"/>
          <w:kern w:val="24"/>
          <w:sz w:val="28"/>
          <w:szCs w:val="28"/>
        </w:rPr>
        <w:tab/>
        <w:t>Дата защиты__________________</w:t>
      </w:r>
    </w:p>
    <w:p w14:paraId="3B1B09C6" w14:textId="77777777" w:rsidR="00132C91" w:rsidRPr="005038E1" w:rsidRDefault="00132C91" w:rsidP="00132C91">
      <w:pPr>
        <w:jc w:val="both"/>
        <w:rPr>
          <w:color w:val="000000" w:themeColor="text1"/>
          <w:kern w:val="24"/>
          <w:sz w:val="28"/>
          <w:szCs w:val="28"/>
        </w:rPr>
      </w:pPr>
    </w:p>
    <w:p w14:paraId="53091142" w14:textId="6E7F0621" w:rsidR="00132C91" w:rsidRPr="00132C91" w:rsidRDefault="00132C91" w:rsidP="00132C91">
      <w:pPr>
        <w:jc w:val="center"/>
        <w:rPr>
          <w:rFonts w:eastAsia="Calibri"/>
          <w:color w:val="000000" w:themeColor="text1"/>
        </w:rPr>
      </w:pPr>
      <w:r w:rsidRPr="005038E1">
        <w:rPr>
          <w:rFonts w:eastAsia="Calibri"/>
          <w:color w:val="000000" w:themeColor="text1"/>
        </w:rPr>
        <w:t>Ставрополь, 2025 г.</w:t>
      </w:r>
    </w:p>
    <w:p w14:paraId="0D2A7197" w14:textId="1E4EE08C" w:rsidR="005B1F9B" w:rsidRPr="005B1F9B" w:rsidRDefault="005B1F9B" w:rsidP="005B1F9B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B1F9B">
        <w:rPr>
          <w:rFonts w:ascii="Times New Roman" w:hAnsi="Times New Roman" w:cs="Times New Roman"/>
          <w:b/>
          <w:bCs/>
          <w:sz w:val="32"/>
          <w:szCs w:val="32"/>
        </w:rPr>
        <w:lastRenderedPageBreak/>
        <w:t>Идеи гражданского общества в трудах Аристотеля</w:t>
      </w:r>
    </w:p>
    <w:p w14:paraId="30545F4F" w14:textId="77777777" w:rsidR="005B1F9B" w:rsidRPr="005B1F9B" w:rsidRDefault="005B1F9B" w:rsidP="005B1F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 xml:space="preserve">Тема гражданского общества занимает важное место в политической философии. Хотя сам термин «гражданское общество» появился значительно позже, его основные идеи можно найти уже в трудах древнегреческих мыслителей. Одним из первых философов, подробно рассмотревших общественную и политическую жизнь человека, был </w:t>
      </w:r>
      <w:r w:rsidRPr="005B1F9B">
        <w:rPr>
          <w:rFonts w:ascii="Times New Roman" w:hAnsi="Times New Roman" w:cs="Times New Roman"/>
          <w:b/>
          <w:bCs/>
          <w:sz w:val="28"/>
          <w:szCs w:val="28"/>
        </w:rPr>
        <w:t>Аристотель</w:t>
      </w:r>
      <w:r w:rsidRPr="005B1F9B">
        <w:rPr>
          <w:rFonts w:ascii="Times New Roman" w:hAnsi="Times New Roman" w:cs="Times New Roman"/>
          <w:sz w:val="28"/>
          <w:szCs w:val="28"/>
        </w:rPr>
        <w:t>. Его взгляды оказали значительное влияние на развитие политической теории и остаются актуальными до сих пор.</w:t>
      </w:r>
    </w:p>
    <w:p w14:paraId="39EE8E91" w14:textId="2BF4D394" w:rsidR="005B1F9B" w:rsidRPr="005B1F9B" w:rsidRDefault="005B1F9B" w:rsidP="005B1F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>Цель данного доклада — рассмотреть основные идеи гражданского общества в трудах Аристотеля и показать их значение для понимания общественного устройства.</w:t>
      </w:r>
    </w:p>
    <w:p w14:paraId="0FE014CA" w14:textId="77777777" w:rsidR="005B1F9B" w:rsidRPr="005B1F9B" w:rsidRDefault="005B1F9B" w:rsidP="005B1F9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1F9B">
        <w:rPr>
          <w:rFonts w:ascii="Times New Roman" w:hAnsi="Times New Roman" w:cs="Times New Roman"/>
          <w:b/>
          <w:bCs/>
          <w:sz w:val="28"/>
          <w:szCs w:val="28"/>
        </w:rPr>
        <w:t>1. Аристотель и его понимание общества</w:t>
      </w:r>
    </w:p>
    <w:p w14:paraId="228A4122" w14:textId="77777777" w:rsidR="005B1F9B" w:rsidRPr="005B1F9B" w:rsidRDefault="005B1F9B" w:rsidP="005B1F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>Аристотель (384–322 гг. до н. э.) — древнегреческий философ, ученик Платона и наставник Александра Македонского. Он рассматривал человека не как изолированное существо, а как часть общества.</w:t>
      </w:r>
    </w:p>
    <w:p w14:paraId="2CF16E39" w14:textId="77777777" w:rsidR="005B1F9B" w:rsidRPr="005B1F9B" w:rsidRDefault="005B1F9B" w:rsidP="005B1F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 xml:space="preserve">Ключевая мысль Аристотеля — </w:t>
      </w:r>
      <w:r w:rsidRPr="005B1F9B">
        <w:rPr>
          <w:rFonts w:ascii="Times New Roman" w:hAnsi="Times New Roman" w:cs="Times New Roman"/>
          <w:b/>
          <w:bCs/>
          <w:sz w:val="28"/>
          <w:szCs w:val="28"/>
        </w:rPr>
        <w:t>человек по своей природе является существом общественным</w:t>
      </w:r>
      <w:r w:rsidRPr="005B1F9B">
        <w:rPr>
          <w:rFonts w:ascii="Times New Roman" w:hAnsi="Times New Roman" w:cs="Times New Roman"/>
          <w:sz w:val="28"/>
          <w:szCs w:val="28"/>
        </w:rPr>
        <w:t xml:space="preserve">. Он называл человека </w:t>
      </w:r>
      <w:r w:rsidRPr="005B1F9B">
        <w:rPr>
          <w:rFonts w:ascii="Times New Roman" w:hAnsi="Times New Roman" w:cs="Times New Roman"/>
          <w:i/>
          <w:iCs/>
          <w:sz w:val="28"/>
          <w:szCs w:val="28"/>
        </w:rPr>
        <w:t>«политическим животным»</w:t>
      </w:r>
      <w:r w:rsidRPr="005B1F9B">
        <w:rPr>
          <w:rFonts w:ascii="Times New Roman" w:hAnsi="Times New Roman" w:cs="Times New Roman"/>
          <w:sz w:val="28"/>
          <w:szCs w:val="28"/>
        </w:rPr>
        <w:t>, имея в виду, что человек может полноценно жить и развиваться только в обществе, среди других людей.</w:t>
      </w:r>
    </w:p>
    <w:p w14:paraId="37BE2775" w14:textId="6A659DAB" w:rsidR="005B1F9B" w:rsidRPr="005B1F9B" w:rsidRDefault="005B1F9B" w:rsidP="005B1F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>Общество, по Аристотелю, возникает естественным путём, а не по договору или принуждению.</w:t>
      </w:r>
    </w:p>
    <w:p w14:paraId="14FC7658" w14:textId="77777777" w:rsidR="005B1F9B" w:rsidRPr="005B1F9B" w:rsidRDefault="005B1F9B" w:rsidP="005B1F9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1F9B">
        <w:rPr>
          <w:rFonts w:ascii="Times New Roman" w:hAnsi="Times New Roman" w:cs="Times New Roman"/>
          <w:b/>
          <w:bCs/>
          <w:sz w:val="28"/>
          <w:szCs w:val="28"/>
        </w:rPr>
        <w:t>2. Полис как основа общественной жизни</w:t>
      </w:r>
    </w:p>
    <w:p w14:paraId="3454C258" w14:textId="77777777" w:rsidR="005B1F9B" w:rsidRPr="005B1F9B" w:rsidRDefault="005B1F9B" w:rsidP="005B1F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 xml:space="preserve">Центральным понятием в политической философии Аристотеля является </w:t>
      </w:r>
      <w:r w:rsidRPr="005B1F9B">
        <w:rPr>
          <w:rFonts w:ascii="Times New Roman" w:hAnsi="Times New Roman" w:cs="Times New Roman"/>
          <w:b/>
          <w:bCs/>
          <w:sz w:val="28"/>
          <w:szCs w:val="28"/>
        </w:rPr>
        <w:t>полис</w:t>
      </w:r>
      <w:r w:rsidRPr="005B1F9B">
        <w:rPr>
          <w:rFonts w:ascii="Times New Roman" w:hAnsi="Times New Roman" w:cs="Times New Roman"/>
          <w:sz w:val="28"/>
          <w:szCs w:val="28"/>
        </w:rPr>
        <w:t xml:space="preserve"> — город-государство. Именно полис он считал высшей формой общественного объединения.</w:t>
      </w:r>
    </w:p>
    <w:p w14:paraId="32B08289" w14:textId="77777777" w:rsidR="005B1F9B" w:rsidRPr="005B1F9B" w:rsidRDefault="005B1F9B" w:rsidP="005B1F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>Аристотель выделял несколько уровней объединения людей:</w:t>
      </w:r>
    </w:p>
    <w:p w14:paraId="388C9012" w14:textId="77777777" w:rsidR="005B1F9B" w:rsidRPr="005B1F9B" w:rsidRDefault="005B1F9B" w:rsidP="005B1F9B">
      <w:pPr>
        <w:numPr>
          <w:ilvl w:val="0"/>
          <w:numId w:val="1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>семья;</w:t>
      </w:r>
    </w:p>
    <w:p w14:paraId="037FD544" w14:textId="77777777" w:rsidR="005B1F9B" w:rsidRPr="005B1F9B" w:rsidRDefault="005B1F9B" w:rsidP="005B1F9B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lastRenderedPageBreak/>
        <w:t>селение;</w:t>
      </w:r>
    </w:p>
    <w:p w14:paraId="5A253332" w14:textId="77777777" w:rsidR="005B1F9B" w:rsidRPr="005B1F9B" w:rsidRDefault="005B1F9B" w:rsidP="005B1F9B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>полис.</w:t>
      </w:r>
    </w:p>
    <w:p w14:paraId="42798E3B" w14:textId="44176825" w:rsidR="005B1F9B" w:rsidRPr="005B1F9B" w:rsidRDefault="005B1F9B" w:rsidP="005B1F9B">
      <w:pPr>
        <w:tabs>
          <w:tab w:val="num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 xml:space="preserve">Полис создаётся ради </w:t>
      </w:r>
      <w:r w:rsidRPr="005B1F9B">
        <w:rPr>
          <w:rFonts w:ascii="Times New Roman" w:hAnsi="Times New Roman" w:cs="Times New Roman"/>
          <w:b/>
          <w:bCs/>
          <w:sz w:val="28"/>
          <w:szCs w:val="28"/>
        </w:rPr>
        <w:t>общего блага</w:t>
      </w:r>
      <w:r w:rsidRPr="005B1F9B">
        <w:rPr>
          <w:rFonts w:ascii="Times New Roman" w:hAnsi="Times New Roman" w:cs="Times New Roman"/>
          <w:sz w:val="28"/>
          <w:szCs w:val="28"/>
        </w:rPr>
        <w:t xml:space="preserve">, а не ради выгоды отдельных людей. В этом проявляется идея, близкая к современному пониманию гражданского общества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B1F9B">
        <w:rPr>
          <w:rFonts w:ascii="Times New Roman" w:hAnsi="Times New Roman" w:cs="Times New Roman"/>
          <w:sz w:val="28"/>
          <w:szCs w:val="28"/>
        </w:rPr>
        <w:t xml:space="preserve"> стремление к совместному решению общественных задач.</w:t>
      </w:r>
    </w:p>
    <w:p w14:paraId="4C5254D6" w14:textId="77777777" w:rsidR="005B1F9B" w:rsidRPr="005B1F9B" w:rsidRDefault="005B1F9B" w:rsidP="005B1F9B">
      <w:pPr>
        <w:tabs>
          <w:tab w:val="num" w:pos="993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1F9B">
        <w:rPr>
          <w:rFonts w:ascii="Times New Roman" w:hAnsi="Times New Roman" w:cs="Times New Roman"/>
          <w:b/>
          <w:bCs/>
          <w:sz w:val="28"/>
          <w:szCs w:val="28"/>
        </w:rPr>
        <w:t>3. Гражданин и гражданская активность</w:t>
      </w:r>
    </w:p>
    <w:p w14:paraId="0D8D62B2" w14:textId="77777777" w:rsidR="005B1F9B" w:rsidRPr="005B1F9B" w:rsidRDefault="005B1F9B" w:rsidP="005B1F9B">
      <w:pPr>
        <w:tabs>
          <w:tab w:val="num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 xml:space="preserve">Важное место в учении Аристотеля занимает понятие </w:t>
      </w:r>
      <w:r w:rsidRPr="005B1F9B">
        <w:rPr>
          <w:rFonts w:ascii="Times New Roman" w:hAnsi="Times New Roman" w:cs="Times New Roman"/>
          <w:b/>
          <w:bCs/>
          <w:sz w:val="28"/>
          <w:szCs w:val="28"/>
        </w:rPr>
        <w:t>гражданина</w:t>
      </w:r>
      <w:r w:rsidRPr="005B1F9B">
        <w:rPr>
          <w:rFonts w:ascii="Times New Roman" w:hAnsi="Times New Roman" w:cs="Times New Roman"/>
          <w:sz w:val="28"/>
          <w:szCs w:val="28"/>
        </w:rPr>
        <w:t>. Гражданином он считал того, кто:</w:t>
      </w:r>
    </w:p>
    <w:p w14:paraId="04100F0C" w14:textId="77777777" w:rsidR="005B1F9B" w:rsidRPr="005B1F9B" w:rsidRDefault="005B1F9B" w:rsidP="005B1F9B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>участвует в управлении государством;</w:t>
      </w:r>
    </w:p>
    <w:p w14:paraId="771E04AA" w14:textId="77777777" w:rsidR="005B1F9B" w:rsidRPr="005B1F9B" w:rsidRDefault="005B1F9B" w:rsidP="005B1F9B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>имеет право принимать участие в судах и народных собраниях.</w:t>
      </w:r>
    </w:p>
    <w:p w14:paraId="55A5EEA2" w14:textId="77777777" w:rsidR="005B1F9B" w:rsidRPr="005B1F9B" w:rsidRDefault="005B1F9B" w:rsidP="005B1F9B">
      <w:pPr>
        <w:tabs>
          <w:tab w:val="num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 xml:space="preserve">Таким образом, гражданство у Аристотеля — это не просто принадлежность к государству, а </w:t>
      </w:r>
      <w:r w:rsidRPr="005B1F9B">
        <w:rPr>
          <w:rFonts w:ascii="Times New Roman" w:hAnsi="Times New Roman" w:cs="Times New Roman"/>
          <w:b/>
          <w:bCs/>
          <w:sz w:val="28"/>
          <w:szCs w:val="28"/>
        </w:rPr>
        <w:t>активное участие в общественной жизни</w:t>
      </w:r>
      <w:r w:rsidRPr="005B1F9B">
        <w:rPr>
          <w:rFonts w:ascii="Times New Roman" w:hAnsi="Times New Roman" w:cs="Times New Roman"/>
          <w:sz w:val="28"/>
          <w:szCs w:val="28"/>
        </w:rPr>
        <w:t>. Пассивный человек не может считаться полноценным гражданином.</w:t>
      </w:r>
    </w:p>
    <w:p w14:paraId="4ECEBA0A" w14:textId="3C68EDB3" w:rsidR="005B1F9B" w:rsidRPr="005B1F9B" w:rsidRDefault="005B1F9B" w:rsidP="005B1F9B">
      <w:pPr>
        <w:tabs>
          <w:tab w:val="num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>Эта идея лежит в основе гражданского общества, где активность и ответственность граждан играют ключевую роль.</w:t>
      </w:r>
    </w:p>
    <w:p w14:paraId="6BC3E33A" w14:textId="77777777" w:rsidR="005B1F9B" w:rsidRPr="005B1F9B" w:rsidRDefault="005B1F9B" w:rsidP="005B1F9B">
      <w:pPr>
        <w:tabs>
          <w:tab w:val="num" w:pos="993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1F9B">
        <w:rPr>
          <w:rFonts w:ascii="Times New Roman" w:hAnsi="Times New Roman" w:cs="Times New Roman"/>
          <w:b/>
          <w:bCs/>
          <w:sz w:val="28"/>
          <w:szCs w:val="28"/>
        </w:rPr>
        <w:t>4. Закон, справедливость и общее благо</w:t>
      </w:r>
    </w:p>
    <w:p w14:paraId="54F120DB" w14:textId="77777777" w:rsidR="005B1F9B" w:rsidRPr="005B1F9B" w:rsidRDefault="005B1F9B" w:rsidP="005B1F9B">
      <w:pPr>
        <w:tabs>
          <w:tab w:val="num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 xml:space="preserve">Аристотель подчёркивал важность </w:t>
      </w:r>
      <w:r w:rsidRPr="005B1F9B">
        <w:rPr>
          <w:rFonts w:ascii="Times New Roman" w:hAnsi="Times New Roman" w:cs="Times New Roman"/>
          <w:b/>
          <w:bCs/>
          <w:sz w:val="28"/>
          <w:szCs w:val="28"/>
        </w:rPr>
        <w:t>закона</w:t>
      </w:r>
      <w:r w:rsidRPr="005B1F9B">
        <w:rPr>
          <w:rFonts w:ascii="Times New Roman" w:hAnsi="Times New Roman" w:cs="Times New Roman"/>
          <w:sz w:val="28"/>
          <w:szCs w:val="28"/>
        </w:rPr>
        <w:t xml:space="preserve"> как основы общественного порядка. Закон должен быть:</w:t>
      </w:r>
    </w:p>
    <w:p w14:paraId="418643E8" w14:textId="77777777" w:rsidR="005B1F9B" w:rsidRPr="005B1F9B" w:rsidRDefault="005B1F9B" w:rsidP="005B1F9B">
      <w:pPr>
        <w:numPr>
          <w:ilvl w:val="0"/>
          <w:numId w:val="3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>разумным;</w:t>
      </w:r>
    </w:p>
    <w:p w14:paraId="56E7E6A8" w14:textId="77777777" w:rsidR="005B1F9B" w:rsidRPr="005B1F9B" w:rsidRDefault="005B1F9B" w:rsidP="005B1F9B">
      <w:pPr>
        <w:numPr>
          <w:ilvl w:val="0"/>
          <w:numId w:val="3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>справедливым;</w:t>
      </w:r>
    </w:p>
    <w:p w14:paraId="1988B0E5" w14:textId="77777777" w:rsidR="005B1F9B" w:rsidRPr="005B1F9B" w:rsidRDefault="005B1F9B" w:rsidP="005B1F9B">
      <w:pPr>
        <w:numPr>
          <w:ilvl w:val="0"/>
          <w:numId w:val="3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>направленным на общее благо.</w:t>
      </w:r>
    </w:p>
    <w:p w14:paraId="2BF71051" w14:textId="77777777" w:rsidR="005B1F9B" w:rsidRPr="005B1F9B" w:rsidRDefault="005B1F9B" w:rsidP="005B1F9B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>Он считал, что власть закона важнее власти отдельного человека. Только соблюдение законов позволяет сохранить устойчивость общества и защитить интересы граждан.</w:t>
      </w:r>
    </w:p>
    <w:p w14:paraId="037087CB" w14:textId="133818F9" w:rsidR="005B1F9B" w:rsidRPr="005B1F9B" w:rsidRDefault="005B1F9B" w:rsidP="005B1F9B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lastRenderedPageBreak/>
        <w:t>Справедливость, по Аристотелю, — это равенство в соответствии с вкладом и заслугами каждого, а не механическое уравнивание всех.</w:t>
      </w:r>
    </w:p>
    <w:p w14:paraId="0F1635C4" w14:textId="77777777" w:rsidR="005B1F9B" w:rsidRPr="005B1F9B" w:rsidRDefault="005B1F9B" w:rsidP="005B1F9B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1F9B">
        <w:rPr>
          <w:rFonts w:ascii="Times New Roman" w:hAnsi="Times New Roman" w:cs="Times New Roman"/>
          <w:b/>
          <w:bCs/>
          <w:sz w:val="28"/>
          <w:szCs w:val="28"/>
        </w:rPr>
        <w:t>5. Добродетель как основа гражданского общества</w:t>
      </w:r>
    </w:p>
    <w:p w14:paraId="62194A76" w14:textId="77777777" w:rsidR="005B1F9B" w:rsidRPr="005B1F9B" w:rsidRDefault="005B1F9B" w:rsidP="005B1F9B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 xml:space="preserve">Одной из ключевых идей Аристотеля является связь политики и морали. Он утверждал, что устойчивое общество невозможно без </w:t>
      </w:r>
      <w:r w:rsidRPr="005B1F9B">
        <w:rPr>
          <w:rFonts w:ascii="Times New Roman" w:hAnsi="Times New Roman" w:cs="Times New Roman"/>
          <w:b/>
          <w:bCs/>
          <w:sz w:val="28"/>
          <w:szCs w:val="28"/>
        </w:rPr>
        <w:t>добродетельных граждан</w:t>
      </w:r>
      <w:r w:rsidRPr="005B1F9B">
        <w:rPr>
          <w:rFonts w:ascii="Times New Roman" w:hAnsi="Times New Roman" w:cs="Times New Roman"/>
          <w:sz w:val="28"/>
          <w:szCs w:val="28"/>
        </w:rPr>
        <w:t>.</w:t>
      </w:r>
    </w:p>
    <w:p w14:paraId="7F4A7BC9" w14:textId="77777777" w:rsidR="005B1F9B" w:rsidRPr="005B1F9B" w:rsidRDefault="005B1F9B" w:rsidP="005B1F9B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>К основным добродетелям он относил:</w:t>
      </w:r>
    </w:p>
    <w:p w14:paraId="677BD5F0" w14:textId="77777777" w:rsidR="005B1F9B" w:rsidRPr="005B1F9B" w:rsidRDefault="005B1F9B" w:rsidP="005B1F9B">
      <w:pPr>
        <w:numPr>
          <w:ilvl w:val="0"/>
          <w:numId w:val="4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>умеренность;</w:t>
      </w:r>
    </w:p>
    <w:p w14:paraId="14CB4536" w14:textId="77777777" w:rsidR="005B1F9B" w:rsidRPr="005B1F9B" w:rsidRDefault="005B1F9B" w:rsidP="005B1F9B">
      <w:pPr>
        <w:numPr>
          <w:ilvl w:val="0"/>
          <w:numId w:val="4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>справедливость;</w:t>
      </w:r>
    </w:p>
    <w:p w14:paraId="552AE71B" w14:textId="77777777" w:rsidR="005B1F9B" w:rsidRPr="005B1F9B" w:rsidRDefault="005B1F9B" w:rsidP="005B1F9B">
      <w:pPr>
        <w:numPr>
          <w:ilvl w:val="0"/>
          <w:numId w:val="4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>ответственность;</w:t>
      </w:r>
    </w:p>
    <w:p w14:paraId="69F0E361" w14:textId="77777777" w:rsidR="005B1F9B" w:rsidRPr="005B1F9B" w:rsidRDefault="005B1F9B" w:rsidP="005B1F9B">
      <w:pPr>
        <w:numPr>
          <w:ilvl w:val="0"/>
          <w:numId w:val="4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>уважение к законам.</w:t>
      </w:r>
    </w:p>
    <w:p w14:paraId="689055E0" w14:textId="6A22B855" w:rsidR="005B1F9B" w:rsidRPr="005B1F9B" w:rsidRDefault="005B1F9B" w:rsidP="005B1F9B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>Государство, по Аристотелю, должно воспитывать граждан, способных действовать не только в личных интересах, но и ради общего блага. Это напрямую связано с идеей гражданского общества как пространства моральной ответственности.</w:t>
      </w:r>
    </w:p>
    <w:p w14:paraId="043B518A" w14:textId="77777777" w:rsidR="005B1F9B" w:rsidRPr="005B1F9B" w:rsidRDefault="005B1F9B" w:rsidP="005B1F9B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1F9B">
        <w:rPr>
          <w:rFonts w:ascii="Times New Roman" w:hAnsi="Times New Roman" w:cs="Times New Roman"/>
          <w:b/>
          <w:bCs/>
          <w:sz w:val="28"/>
          <w:szCs w:val="28"/>
        </w:rPr>
        <w:t>6. Значение идей Аристотеля для современного понимания гражданского общества</w:t>
      </w:r>
    </w:p>
    <w:p w14:paraId="72B3C278" w14:textId="77777777" w:rsidR="005B1F9B" w:rsidRPr="005B1F9B" w:rsidRDefault="005B1F9B" w:rsidP="005B1F9B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>Хотя Аристотель жил в античную эпоху, его идеи сохраняют актуальность:</w:t>
      </w:r>
    </w:p>
    <w:p w14:paraId="75385D4B" w14:textId="77777777" w:rsidR="005B1F9B" w:rsidRPr="005B1F9B" w:rsidRDefault="005B1F9B" w:rsidP="005B1F9B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>понимание общества как естественного союза людей;</w:t>
      </w:r>
    </w:p>
    <w:p w14:paraId="0E5FEF13" w14:textId="77777777" w:rsidR="005B1F9B" w:rsidRPr="005B1F9B" w:rsidRDefault="005B1F9B" w:rsidP="005B1F9B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>важность гражданской активности;</w:t>
      </w:r>
    </w:p>
    <w:p w14:paraId="116363E0" w14:textId="77777777" w:rsidR="005B1F9B" w:rsidRPr="005B1F9B" w:rsidRDefault="005B1F9B" w:rsidP="005B1F9B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>приоритет закона и справедливости;</w:t>
      </w:r>
    </w:p>
    <w:p w14:paraId="2CFB5627" w14:textId="77777777" w:rsidR="005B1F9B" w:rsidRPr="005B1F9B" w:rsidRDefault="005B1F9B" w:rsidP="005B1F9B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>ориентация на общее благо.</w:t>
      </w:r>
    </w:p>
    <w:p w14:paraId="3E77ACA9" w14:textId="2619145E" w:rsidR="005B1F9B" w:rsidRPr="005B1F9B" w:rsidRDefault="005B1F9B" w:rsidP="005B1F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 xml:space="preserve">Современное гражданское общество отличается по форме, </w:t>
      </w:r>
      <w:proofErr w:type="gramStart"/>
      <w:r w:rsidRPr="005B1F9B">
        <w:rPr>
          <w:rFonts w:ascii="Times New Roman" w:hAnsi="Times New Roman" w:cs="Times New Roman"/>
          <w:sz w:val="28"/>
          <w:szCs w:val="28"/>
        </w:rPr>
        <w:t>но по сути</w:t>
      </w:r>
      <w:proofErr w:type="gramEnd"/>
      <w:r w:rsidRPr="005B1F9B">
        <w:rPr>
          <w:rFonts w:ascii="Times New Roman" w:hAnsi="Times New Roman" w:cs="Times New Roman"/>
          <w:sz w:val="28"/>
          <w:szCs w:val="28"/>
        </w:rPr>
        <w:t xml:space="preserve"> опирается на те же принципы, которые были заложены Аристотелем.</w:t>
      </w:r>
    </w:p>
    <w:p w14:paraId="1027AE08" w14:textId="77777777" w:rsidR="005B1F9B" w:rsidRPr="005B1F9B" w:rsidRDefault="005B1F9B" w:rsidP="005B1F9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1F9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5D4C2C31" w14:textId="77777777" w:rsidR="005B1F9B" w:rsidRPr="005B1F9B" w:rsidRDefault="005B1F9B" w:rsidP="005B1F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>Таким образом, несмотря на отсутствие самого термина «гражданское общество», в трудах Аристотеля содержатся его ключевые идеи. Он рассматривал человека как общественное существо, подчёркивал важность активного гражданства, законов и моральных ценностей.</w:t>
      </w:r>
    </w:p>
    <w:p w14:paraId="22DADE4F" w14:textId="08431F60" w:rsidR="00123D22" w:rsidRPr="005B1F9B" w:rsidRDefault="005B1F9B" w:rsidP="005B1F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F9B">
        <w:rPr>
          <w:rFonts w:ascii="Times New Roman" w:hAnsi="Times New Roman" w:cs="Times New Roman"/>
          <w:sz w:val="28"/>
          <w:szCs w:val="28"/>
        </w:rPr>
        <w:t>Идеи Аристотеля стали фундаментом для дальнейшего развития политической мысли и до сих пор помогают лучше понять роль гражданина и общества в государстве.</w:t>
      </w:r>
    </w:p>
    <w:sectPr w:rsidR="00123D22" w:rsidRPr="005B1F9B" w:rsidSect="005B1F9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71869"/>
    <w:multiLevelType w:val="multilevel"/>
    <w:tmpl w:val="74E6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E74BF"/>
    <w:multiLevelType w:val="multilevel"/>
    <w:tmpl w:val="49EA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B3444"/>
    <w:multiLevelType w:val="multilevel"/>
    <w:tmpl w:val="C980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30290"/>
    <w:multiLevelType w:val="multilevel"/>
    <w:tmpl w:val="0736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82D4C"/>
    <w:multiLevelType w:val="multilevel"/>
    <w:tmpl w:val="D3DA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3F3429"/>
    <w:multiLevelType w:val="multilevel"/>
    <w:tmpl w:val="AFB0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973507">
    <w:abstractNumId w:val="0"/>
  </w:num>
  <w:num w:numId="2" w16cid:durableId="1810324711">
    <w:abstractNumId w:val="5"/>
  </w:num>
  <w:num w:numId="3" w16cid:durableId="2079671754">
    <w:abstractNumId w:val="4"/>
  </w:num>
  <w:num w:numId="4" w16cid:durableId="2017803842">
    <w:abstractNumId w:val="1"/>
  </w:num>
  <w:num w:numId="5" w16cid:durableId="569851214">
    <w:abstractNumId w:val="3"/>
  </w:num>
  <w:num w:numId="6" w16cid:durableId="717318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01D"/>
    <w:rsid w:val="00123D22"/>
    <w:rsid w:val="00132C91"/>
    <w:rsid w:val="002F0B6F"/>
    <w:rsid w:val="005B1F9B"/>
    <w:rsid w:val="005F6B22"/>
    <w:rsid w:val="008E301D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BB531"/>
  <w15:chartTrackingRefBased/>
  <w15:docId w15:val="{8EDA182F-6BFD-4D57-8613-EFD25C982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2C91"/>
  </w:style>
  <w:style w:type="paragraph" w:styleId="1">
    <w:name w:val="heading 1"/>
    <w:basedOn w:val="a"/>
    <w:next w:val="a"/>
    <w:link w:val="10"/>
    <w:uiPriority w:val="9"/>
    <w:qFormat/>
    <w:rsid w:val="008E3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3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3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3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3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3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3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3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3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3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3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3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301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301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30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30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30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30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3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3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3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3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3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30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30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301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3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301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30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715</Words>
  <Characters>4081</Characters>
  <Application>Microsoft Office Word</Application>
  <DocSecurity>0</DocSecurity>
  <Lines>34</Lines>
  <Paragraphs>9</Paragraphs>
  <ScaleCrop>false</ScaleCrop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4</cp:revision>
  <dcterms:created xsi:type="dcterms:W3CDTF">2025-12-14T08:53:00Z</dcterms:created>
  <dcterms:modified xsi:type="dcterms:W3CDTF">2025-12-14T08:57:00Z</dcterms:modified>
</cp:coreProperties>
</file>