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4052925109863" w:lineRule="auto"/>
        <w:ind w:left="0" w:right="255.63476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b7c"/>
          <w:sz w:val="36.49604797363281"/>
          <w:szCs w:val="36.4960479736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03621" cy="8022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3621" cy="802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c7c"/>
          <w:sz w:val="58.95515441894531"/>
          <w:szCs w:val="58.95515441894531"/>
          <w:u w:val="none"/>
          <w:shd w:fill="auto" w:val="clear"/>
          <w:vertAlign w:val="baseline"/>
          <w:rtl w:val="0"/>
        </w:rPr>
        <w:t xml:space="preserve">Architecture Inception Canvas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b7c"/>
          <w:sz w:val="36.49604797363281"/>
          <w:szCs w:val="36.49604797363281"/>
          <w:u w:val="none"/>
          <w:shd w:fill="auto" w:val="clear"/>
          <w:vertAlign w:val="baseline"/>
          <w:rtl w:val="0"/>
        </w:rPr>
        <w:t xml:space="preserve">Business Case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.07275390625" w:line="240" w:lineRule="auto"/>
        <w:ind w:left="0" w:right="25.0683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844329833984375"/>
          <w:szCs w:val="16.844329833984375"/>
          <w:u w:val="none"/>
          <w:shd w:fill="auto" w:val="clear"/>
          <w:vertAlign w:val="baseline"/>
        </w:rPr>
        <w:sectPr>
          <w:pgSz w:h="23640" w:w="31100" w:orient="landscape"/>
          <w:pgMar w:bottom="0" w:top="496.51611328125" w:left="1820.4190063476562" w:right="2504.6484375" w:header="0" w:footer="720"/>
          <w:pgNumType w:start="1"/>
          <w:cols w:equalWidth="0" w:num="2">
            <w:col w:space="0" w:w="13400"/>
            <w:col w:space="0" w:w="13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99"/>
          <w:sz w:val="16.844329833984375"/>
          <w:szCs w:val="16.844329833984375"/>
          <w:u w:val="none"/>
          <w:shd w:fill="auto" w:val="clear"/>
          <w:vertAlign w:val="baseline"/>
          <w:rtl w:val="0"/>
        </w:rPr>
        <w:t xml:space="preserve">System: Created by: Created for: Date / Iteration: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0.809326171875" w:line="240" w:lineRule="auto"/>
        <w:ind w:left="1805.146789550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  <w:sectPr>
          <w:type w:val="continuous"/>
          <w:pgSz w:h="23640" w:w="31100" w:orient="landscape"/>
          <w:pgMar w:bottom="0" w:top="496.51611328125" w:left="0" w:right="1321.0546875" w:header="0" w:footer="720"/>
          <w:cols w:equalWidth="0" w:num="1">
            <w:col w:space="0" w:w="29778.945312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Sistemas que auxiliam no processo de melhoria de saúde do usuário, rastreando e contabilizando dados relevantes para essa mudança de hábito junto a outras funcionalidades que possam facilitar esse processo.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4.9829101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b7c"/>
          <w:sz w:val="36.49604797363281"/>
          <w:szCs w:val="36.4960479736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b7c"/>
          <w:sz w:val="36.49604797363281"/>
          <w:szCs w:val="36.49604797363281"/>
          <w:u w:val="none"/>
          <w:shd w:fill="auto" w:val="clear"/>
          <w:vertAlign w:val="baseline"/>
          <w:rtl w:val="0"/>
        </w:rPr>
        <w:t xml:space="preserve">Functional Overview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01123046875" w:line="238.793635368347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Integração Paciente-Médico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: Facilita a comunicação entre pacientes e médicos sem a necessidade de consultas formais.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.884765625" w:line="240.6445884704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Registro Detalhado de Informações de Saúde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: Exibe informações de saúde com resumos e gráficos que mostram a evolução do paciente ao longo do tempo.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4.9365234375" w:line="238.7936353683471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Lembretes de Atividades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: Envia lembretes diários para o usuário sobre atividades essenciais, como hidratação e exercícios.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1.47583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b7c"/>
          <w:sz w:val="36.49604797363281"/>
          <w:szCs w:val="36.4960479736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b7c"/>
          <w:sz w:val="36.49604797363281"/>
          <w:szCs w:val="36.49604797363281"/>
          <w:u w:val="none"/>
          <w:shd w:fill="auto" w:val="clear"/>
          <w:vertAlign w:val="baseline"/>
          <w:rtl w:val="0"/>
        </w:rPr>
        <w:t xml:space="preserve">Quality Goals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01123046875" w:line="355.41355133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Compatibilidade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: Suporte a múltiplas plataformas, incluindo iOS, Android, e navegadores web.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32080078125" w:line="366.520185470581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Segurança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: Proteger dados dos usuários através de autenticação e criptografia robustas.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.937744140625" w:line="355.41355133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Escalabilidade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: Garantir que o sistema suporte grande volume de acesso.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9.44152832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b7c"/>
          <w:sz w:val="36.49604797363281"/>
          <w:szCs w:val="36.4960479736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b7c"/>
          <w:sz w:val="36.49604797363281"/>
          <w:szCs w:val="36.49604797363281"/>
          <w:u w:val="none"/>
          <w:shd w:fill="auto" w:val="clear"/>
          <w:vertAlign w:val="baseline"/>
          <w:rtl w:val="0"/>
        </w:rPr>
        <w:t xml:space="preserve">Architectural Hypotheses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b7c"/>
          <w:sz w:val="36.49604797363281"/>
          <w:szCs w:val="36.4960479736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b7c"/>
          <w:sz w:val="36.49604797363281"/>
          <w:szCs w:val="36.49604797363281"/>
          <w:u w:val="none"/>
          <w:shd w:fill="auto" w:val="clear"/>
          <w:vertAlign w:val="baseline"/>
          <w:rtl w:val="0"/>
        </w:rPr>
        <w:t xml:space="preserve">Business Context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.381103515625" w:line="240.644588470458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HISCare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é um sistema de informação hospitalar (HIS) que permite o gerenciamento de informações dos pacientes, incluindo agendamentos e prontuários eletrônicos. No prontuário, são registrados dados como: consumo calórico e de nutrientes, litros de água ingeridos, atividades físicas realizadas e horas de sono. Essas informações ficam acessíveis em tempo real para os médicos, criando um ambiente de dados compartilhado.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4.752197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Pacientes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: Usam aplicativos móveis e web para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4098615</wp:posOffset>
            </wp:positionH>
            <wp:positionV relativeFrom="paragraph">
              <wp:posOffset>-266180</wp:posOffset>
            </wp:positionV>
            <wp:extent cx="4648904" cy="5258940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904" cy="52589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cadastrar e visualizar dados de saúde e contatar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médicos.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616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Médicos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: Usam uma aplicação web para acessar os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dados dos pacientes, podendo também prescrever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remédios e dietas.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5.616455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Serviços de Autenticação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: Fornecem login social 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.952636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suporte para criação de contas de usuários.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97.9956054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b7c"/>
          <w:sz w:val="36.49604797363281"/>
          <w:szCs w:val="36.4960479736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b7c"/>
          <w:sz w:val="36.49604797363281"/>
          <w:szCs w:val="36.49604797363281"/>
          <w:u w:val="none"/>
          <w:shd w:fill="auto" w:val="clear"/>
          <w:vertAlign w:val="baseline"/>
          <w:rtl w:val="0"/>
        </w:rPr>
        <w:t xml:space="preserve">Technical Challenges &amp; Risks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b7c"/>
          <w:sz w:val="36.49604797363281"/>
          <w:szCs w:val="36.4960479736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b7c"/>
          <w:sz w:val="36.49604797363281"/>
          <w:szCs w:val="36.49604797363281"/>
          <w:u w:val="none"/>
          <w:shd w:fill="auto" w:val="clear"/>
          <w:vertAlign w:val="baseline"/>
          <w:rtl w:val="0"/>
        </w:rPr>
        <w:t xml:space="preserve">Organisational Constraints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0.528564453125" w:line="355.4135513305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Compliance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: Cumprir regulamentações de privacidade e proteção de dados, como a LGPD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1.630859375" w:line="360.9673404693603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Parceria com organizações de saúde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: Respeitar acordos com hospitais e clínicas de saúde.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6.91772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b7c"/>
          <w:sz w:val="36.49604797363281"/>
          <w:szCs w:val="36.4960479736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5b7c"/>
          <w:sz w:val="36.49604797363281"/>
          <w:szCs w:val="36.49604797363281"/>
          <w:u w:val="none"/>
          <w:shd w:fill="auto" w:val="clear"/>
          <w:vertAlign w:val="baseline"/>
          <w:rtl w:val="0"/>
        </w:rPr>
        <w:t xml:space="preserve">Technical Constraints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047119140625" w:line="244.346437454223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Compatibilidade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: Suporte a múltiplas plataformas, incluindo iOS, Android, e navegadores web.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038818359375" w:line="244.3474388122558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Segurança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: Proteger dados dos usuários através de autenticação e criptografia robustas.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0382080078125" w:line="233.239846229553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  <w:sectPr>
          <w:type w:val="continuous"/>
          <w:pgSz w:h="23640" w:w="31100" w:orient="landscape"/>
          <w:pgMar w:bottom="0" w:top="496.51611328125" w:left="1934.1461181640625" w:right="1397.05078125" w:header="0" w:footer="720"/>
          <w:cols w:equalWidth="0" w:num="3">
            <w:col w:space="0" w:w="9260"/>
            <w:col w:space="0" w:w="9260"/>
            <w:col w:space="0" w:w="926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Escalabilidade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: Garantir que o sistema suporte grande volume de acesso.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3.681640625" w:line="244.34743881225586" w:lineRule="auto"/>
        <w:ind w:left="16.170501708984375" w:right="280.03662109375" w:firstLine="2.274017333984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Escalabilidade automática com Azure Functions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: Uso de Azure Functions em C# para escalabilidade automática, lidando com a demanda sem necessidade de gerenciamento manual de servidores. Dados críticos são armazenados no SQL Server.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7811279296875" w:line="244.34743881225586" w:lineRule="auto"/>
        <w:ind w:left="19.45526123046875" w:right="244.036865234375" w:hanging="19.45526123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Arquitetura de Microserviços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: Backend em Node.js e MongoDB Atlas, com microserviços containerizados em Docker, garantindo isolamento, portabilidade e consistência nos ambientes.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7811279296875" w:line="244.34743881225586" w:lineRule="auto"/>
        <w:ind w:left="9.348602294921875" w:right="273.673095703125" w:firstLine="9.0959167480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Padrão Backend for Frontend (BFF)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: Otimiza a comunicação entre frontend e microserviços, proporcionando uma experiência personalizada e eficiente.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7835693359375" w:line="244.3454933166504" w:lineRule="auto"/>
        <w:ind w:left="16.675872802734375" w:right="304.244384765625" w:hanging="16.67587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Arquitetura orientada a eventos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: Comunicação assíncrona entre microserviços e Azure Functions por eventos, promovendo desacoplamento e resiliência.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34743881225586" w:lineRule="auto"/>
        <w:ind w:left="965.88134765625" w:right="17.9296875" w:firstLine="10.61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Riscos de Integração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: O sistema depende de serviços externos, como autenticação e APIs de parceiros de saúde. Falhas ou mudanças nessas integrações podem impactar o funcionamento do HISCare.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0369873046875" w:line="244.34743881225586" w:lineRule="auto"/>
        <w:ind w:left="965.88134765625" w:right="23.984375" w:firstLine="10.61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Escalabilidade do Sistema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: Com o aumento de usuários e dados, o sistema pode enfrentar lentidão ou falhas se a arquitetura não for suficientemente escalável para suportar alta demanda.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1.0394287109375" w:line="233.23984622955322" w:lineRule="auto"/>
        <w:ind w:left="974.725341796875" w:right="0.2880859375" w:hanging="4.80102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</w:rPr>
        <w:sectPr>
          <w:type w:val="continuous"/>
          <w:pgSz w:h="23640" w:w="31100" w:orient="landscape"/>
          <w:pgMar w:bottom="0" w:top="496.51611328125" w:left="2088.55224609375" w:right="2011.73583984375" w:header="0" w:footer="720"/>
          <w:cols w:equalWidth="0" w:num="2">
            <w:col w:space="0" w:w="13500"/>
            <w:col w:space="0" w:w="1350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Conformidade com LGPD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5.266494750976562"/>
          <w:szCs w:val="25.266494750976562"/>
          <w:u w:val="none"/>
          <w:shd w:fill="auto" w:val="clear"/>
          <w:vertAlign w:val="baseline"/>
          <w:rtl w:val="0"/>
        </w:rPr>
        <w:t xml:space="preserve">: Como lida com dados sensíveis, o HISCare deve seguir estritamente a LGPD para evitar riscos legais e de segurança relacionados à privacidade de dados.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3.7600708007812" w:line="240" w:lineRule="auto"/>
        <w:ind w:left="0" w:right="-18.398437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2f5c7c"/>
          <w:sz w:val="39.303436279296875"/>
          <w:szCs w:val="39.30343627929687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f5c7c"/>
          <w:sz w:val="39.303436279296875"/>
          <w:szCs w:val="39.303436279296875"/>
          <w:u w:val="none"/>
          <w:shd w:fill="auto" w:val="clear"/>
          <w:vertAlign w:val="baseline"/>
          <w:rtl w:val="0"/>
        </w:rPr>
        <w:t xml:space="preserve">https://canvas.arc42.org </w:t>
      </w:r>
    </w:p>
    <w:sectPr>
      <w:type w:val="continuous"/>
      <w:pgSz w:h="23640" w:w="31100" w:orient="landscape"/>
      <w:pgMar w:bottom="0" w:top="496.51611328125" w:left="0" w:right="1321.0546875" w:header="0" w:footer="720"/>
      <w:cols w:equalWidth="0" w:num="1">
        <w:col w:space="0" w:w="29778.945312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