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6" w:rsidRPr="0025038C" w:rsidRDefault="00125C1B" w:rsidP="009C69D5">
      <w:pPr>
        <w:pBdr>
          <w:top w:val="single" w:sz="4" w:space="1" w:color="auto"/>
          <w:left w:val="single" w:sz="4" w:space="4" w:color="auto"/>
          <w:bottom w:val="single" w:sz="4" w:space="1" w:color="auto"/>
          <w:right w:val="single" w:sz="4" w:space="0" w:color="auto"/>
        </w:pBdr>
        <w:ind w:right="72"/>
        <w:outlineLvl w:val="0"/>
        <w:rPr>
          <w:rFonts w:ascii="Raleway" w:hAnsi="Raleway"/>
          <w:b/>
          <w:color w:val="000000"/>
        </w:rPr>
      </w:pPr>
      <w:r>
        <w:rPr>
          <w:rFonts w:ascii="Raleway" w:hAnsi="Raleway"/>
          <w:b/>
          <w:color w:val="000000"/>
        </w:rPr>
        <w:t>Breach Log</w:t>
      </w:r>
    </w:p>
    <w:p w:rsidR="00E23A10" w:rsidRPr="0025038C" w:rsidRDefault="00E23A10" w:rsidP="00E23A10">
      <w:pPr>
        <w:ind w:right="72"/>
        <w:jc w:val="both"/>
        <w:rPr>
          <w:rFonts w:ascii="Raleway" w:hAnsi="Raleway"/>
          <w:color w:val="000000"/>
        </w:rPr>
      </w:pPr>
    </w:p>
    <w:p w:rsidR="0036583F" w:rsidRPr="0025038C" w:rsidRDefault="00793026" w:rsidP="00E23A10">
      <w:pPr>
        <w:ind w:right="72"/>
        <w:jc w:val="both"/>
        <w:rPr>
          <w:rFonts w:ascii="Raleway" w:hAnsi="Raleway"/>
          <w:color w:val="000000"/>
        </w:rPr>
      </w:pPr>
      <w:r>
        <w:rPr>
          <w:rFonts w:ascii="Raleway" w:hAnsi="Raleway"/>
          <w:color w:val="000000"/>
        </w:rPr>
        <w:t>We</w:t>
      </w:r>
      <w:r w:rsidR="0036583F" w:rsidRPr="0025038C">
        <w:rPr>
          <w:rFonts w:ascii="Raleway" w:hAnsi="Raleway"/>
          <w:color w:val="000000"/>
        </w:rPr>
        <w:t xml:space="preserve"> shall maintain a process to record or log all breaches of unsecured PHI regardless of the number of patients affected.  </w:t>
      </w:r>
      <w:r w:rsidR="00D65C8F" w:rsidRPr="0025038C">
        <w:rPr>
          <w:rFonts w:ascii="Raleway" w:hAnsi="Raleway"/>
          <w:color w:val="000000"/>
        </w:rPr>
        <w:t xml:space="preserve">A record of the complete investigation of the potential breach as well as the risk assessment carried out to determine notification requirements should </w:t>
      </w:r>
      <w:r w:rsidR="0015020C" w:rsidRPr="0025038C">
        <w:rPr>
          <w:rFonts w:ascii="Raleway" w:hAnsi="Raleway"/>
          <w:color w:val="000000"/>
        </w:rPr>
        <w:t xml:space="preserve">be </w:t>
      </w:r>
      <w:r w:rsidR="00D65C8F" w:rsidRPr="0025038C">
        <w:rPr>
          <w:rFonts w:ascii="Raleway" w:hAnsi="Raleway"/>
          <w:color w:val="000000"/>
        </w:rPr>
        <w:t>created</w:t>
      </w:r>
      <w:r w:rsidR="0015020C" w:rsidRPr="0025038C">
        <w:rPr>
          <w:rFonts w:ascii="Raleway" w:hAnsi="Raleway"/>
          <w:color w:val="000000"/>
        </w:rPr>
        <w:t xml:space="preserve">.   The risk assessment and the record/incident report should be </w:t>
      </w:r>
      <w:r w:rsidRPr="0025038C">
        <w:rPr>
          <w:rFonts w:ascii="Raleway" w:hAnsi="Raleway"/>
          <w:color w:val="000000"/>
        </w:rPr>
        <w:t>cross-referenced</w:t>
      </w:r>
      <w:r w:rsidR="0015020C" w:rsidRPr="0025038C">
        <w:rPr>
          <w:rFonts w:ascii="Raleway" w:hAnsi="Raleway"/>
          <w:color w:val="000000"/>
        </w:rPr>
        <w:t xml:space="preserve"> so that should the Secretary of HHS require more information, it is easy to locate and provide.</w:t>
      </w:r>
    </w:p>
    <w:p w:rsidR="0036583F" w:rsidRPr="0025038C" w:rsidRDefault="0036583F" w:rsidP="00E23A10">
      <w:pPr>
        <w:ind w:right="72"/>
        <w:rPr>
          <w:rFonts w:ascii="Raleway" w:hAnsi="Raleway"/>
          <w:color w:val="000000"/>
        </w:rPr>
      </w:pPr>
    </w:p>
    <w:p w:rsidR="001B3876" w:rsidRPr="0025038C" w:rsidRDefault="001B3876" w:rsidP="009C69D5">
      <w:pPr>
        <w:ind w:right="72"/>
        <w:outlineLvl w:val="0"/>
        <w:rPr>
          <w:rFonts w:ascii="Raleway" w:hAnsi="Raleway"/>
          <w:color w:val="000000"/>
        </w:rPr>
      </w:pPr>
      <w:r w:rsidRPr="0025038C">
        <w:rPr>
          <w:rFonts w:ascii="Raleway" w:hAnsi="Raleway"/>
          <w:color w:val="000000"/>
        </w:rPr>
        <w:t>Note:  Reconfigure Width of Data Fields for Landscape Document or Spreadsheet</w:t>
      </w:r>
    </w:p>
    <w:p w:rsidR="001B3876" w:rsidRPr="0025038C" w:rsidRDefault="001B3876" w:rsidP="001B3876">
      <w:pPr>
        <w:rPr>
          <w:rFonts w:ascii="Raleway" w:hAnsi="Raleway"/>
          <w:color w:val="000000"/>
        </w:rPr>
      </w:pPr>
    </w:p>
    <w:tbl>
      <w:tblPr>
        <w:tblW w:w="14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
        <w:gridCol w:w="1322"/>
        <w:gridCol w:w="1226"/>
        <w:gridCol w:w="1114"/>
        <w:gridCol w:w="3150"/>
        <w:gridCol w:w="1170"/>
        <w:gridCol w:w="450"/>
        <w:gridCol w:w="540"/>
        <w:gridCol w:w="540"/>
        <w:gridCol w:w="4140"/>
      </w:tblGrid>
      <w:tr w:rsidR="00A444FB" w:rsidRPr="0025038C" w:rsidTr="00793026">
        <w:trPr>
          <w:trHeight w:val="428"/>
        </w:trPr>
        <w:tc>
          <w:tcPr>
            <w:tcW w:w="496" w:type="dxa"/>
            <w:vMerge w:val="restart"/>
            <w:tcBorders>
              <w:top w:val="double" w:sz="4" w:space="0" w:color="auto"/>
              <w:left w:val="double" w:sz="4" w:space="0" w:color="auto"/>
              <w:bottom w:val="double" w:sz="4" w:space="0" w:color="auto"/>
            </w:tcBorders>
            <w:shd w:val="clear" w:color="auto" w:fill="E6E6E6"/>
            <w:textDirection w:val="tbRl"/>
          </w:tcPr>
          <w:p w:rsidR="00A444FB" w:rsidRPr="0025038C" w:rsidRDefault="00A444FB" w:rsidP="00015872">
            <w:pPr>
              <w:ind w:left="113" w:right="113"/>
              <w:rPr>
                <w:rFonts w:ascii="Raleway" w:hAnsi="Raleway"/>
                <w:b/>
                <w:color w:val="000000"/>
                <w:sz w:val="20"/>
                <w:szCs w:val="20"/>
              </w:rPr>
            </w:pPr>
            <w:r w:rsidRPr="0025038C">
              <w:rPr>
                <w:rFonts w:ascii="Raleway" w:hAnsi="Raleway"/>
                <w:b/>
                <w:color w:val="000000"/>
                <w:sz w:val="20"/>
                <w:szCs w:val="20"/>
              </w:rPr>
              <w:t>Incident #</w:t>
            </w:r>
          </w:p>
        </w:tc>
        <w:tc>
          <w:tcPr>
            <w:tcW w:w="1322" w:type="dxa"/>
            <w:vMerge w:val="restart"/>
            <w:tcBorders>
              <w:top w:val="double" w:sz="4" w:space="0" w:color="auto"/>
            </w:tcBorders>
            <w:shd w:val="clear" w:color="auto" w:fill="E6E6E6"/>
          </w:tcPr>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Date of</w:t>
            </w:r>
          </w:p>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Discovery</w:t>
            </w:r>
          </w:p>
        </w:tc>
        <w:tc>
          <w:tcPr>
            <w:tcW w:w="1226" w:type="dxa"/>
            <w:vMerge w:val="restart"/>
            <w:tcBorders>
              <w:top w:val="double" w:sz="4" w:space="0" w:color="auto"/>
              <w:bottom w:val="double" w:sz="4" w:space="0" w:color="auto"/>
            </w:tcBorders>
            <w:shd w:val="clear" w:color="auto" w:fill="E6E6E6"/>
          </w:tcPr>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Date of</w:t>
            </w:r>
          </w:p>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Breach</w:t>
            </w:r>
          </w:p>
        </w:tc>
        <w:tc>
          <w:tcPr>
            <w:tcW w:w="1114" w:type="dxa"/>
            <w:vMerge w:val="restart"/>
            <w:tcBorders>
              <w:top w:val="double" w:sz="4" w:space="0" w:color="auto"/>
              <w:bottom w:val="double" w:sz="4" w:space="0" w:color="auto"/>
            </w:tcBorders>
            <w:shd w:val="clear" w:color="auto" w:fill="E6E6E6"/>
          </w:tcPr>
          <w:p w:rsidR="00A444FB" w:rsidRPr="0025038C" w:rsidRDefault="00A444FB" w:rsidP="00493B95">
            <w:pPr>
              <w:rPr>
                <w:rFonts w:ascii="Raleway" w:hAnsi="Raleway"/>
                <w:b/>
                <w:color w:val="000000"/>
                <w:sz w:val="22"/>
                <w:szCs w:val="22"/>
              </w:rPr>
            </w:pPr>
          </w:p>
          <w:p w:rsidR="00A444FB" w:rsidRPr="0025038C" w:rsidRDefault="00A444FB" w:rsidP="00493B95">
            <w:pPr>
              <w:rPr>
                <w:rFonts w:ascii="Raleway" w:hAnsi="Raleway"/>
                <w:b/>
                <w:color w:val="000000"/>
                <w:sz w:val="22"/>
                <w:szCs w:val="22"/>
              </w:rPr>
            </w:pPr>
            <w:r w:rsidRPr="0025038C">
              <w:rPr>
                <w:rFonts w:ascii="Raleway" w:hAnsi="Raleway"/>
                <w:b/>
                <w:color w:val="000000"/>
                <w:sz w:val="22"/>
                <w:szCs w:val="22"/>
              </w:rPr>
              <w:t>Location</w:t>
            </w:r>
          </w:p>
        </w:tc>
        <w:tc>
          <w:tcPr>
            <w:tcW w:w="3150" w:type="dxa"/>
            <w:vMerge w:val="restart"/>
            <w:tcBorders>
              <w:top w:val="double" w:sz="4" w:space="0" w:color="auto"/>
              <w:bottom w:val="double" w:sz="4" w:space="0" w:color="auto"/>
            </w:tcBorders>
            <w:shd w:val="clear" w:color="auto" w:fill="E6E6E6"/>
          </w:tcPr>
          <w:p w:rsidR="00A444FB" w:rsidRPr="0025038C" w:rsidRDefault="00A444FB" w:rsidP="00493B95">
            <w:pPr>
              <w:rPr>
                <w:rFonts w:ascii="Raleway" w:hAnsi="Raleway"/>
                <w:b/>
                <w:color w:val="000000"/>
                <w:sz w:val="22"/>
                <w:szCs w:val="22"/>
              </w:rPr>
            </w:pPr>
          </w:p>
          <w:p w:rsidR="00A444FB" w:rsidRPr="0025038C" w:rsidRDefault="00A444FB" w:rsidP="00493B95">
            <w:pPr>
              <w:rPr>
                <w:rFonts w:ascii="Raleway" w:hAnsi="Raleway"/>
                <w:b/>
                <w:color w:val="000000"/>
                <w:sz w:val="22"/>
                <w:szCs w:val="22"/>
              </w:rPr>
            </w:pPr>
            <w:r w:rsidRPr="0025038C">
              <w:rPr>
                <w:rFonts w:ascii="Raleway" w:hAnsi="Raleway"/>
                <w:b/>
                <w:color w:val="000000"/>
                <w:sz w:val="22"/>
                <w:szCs w:val="22"/>
              </w:rPr>
              <w:t>Brief Description of Breach*</w:t>
            </w:r>
          </w:p>
        </w:tc>
        <w:tc>
          <w:tcPr>
            <w:tcW w:w="1170" w:type="dxa"/>
            <w:vMerge w:val="restart"/>
            <w:tcBorders>
              <w:top w:val="double" w:sz="4" w:space="0" w:color="auto"/>
              <w:bottom w:val="double" w:sz="4" w:space="0" w:color="auto"/>
            </w:tcBorders>
            <w:shd w:val="clear" w:color="auto" w:fill="E6E6E6"/>
          </w:tcPr>
          <w:p w:rsidR="00A444FB" w:rsidRPr="0025038C" w:rsidRDefault="00A444FB" w:rsidP="00493B95">
            <w:pPr>
              <w:rPr>
                <w:rFonts w:ascii="Raleway" w:hAnsi="Raleway"/>
                <w:b/>
                <w:color w:val="000000"/>
                <w:sz w:val="22"/>
                <w:szCs w:val="22"/>
              </w:rPr>
            </w:pPr>
            <w:r w:rsidRPr="0025038C">
              <w:rPr>
                <w:rFonts w:ascii="Raleway" w:hAnsi="Raleway"/>
                <w:b/>
                <w:color w:val="000000"/>
                <w:sz w:val="22"/>
                <w:szCs w:val="22"/>
              </w:rPr>
              <w:t>Number Patients Involved</w:t>
            </w:r>
          </w:p>
        </w:tc>
        <w:tc>
          <w:tcPr>
            <w:tcW w:w="1530" w:type="dxa"/>
            <w:gridSpan w:val="3"/>
            <w:tcBorders>
              <w:top w:val="double" w:sz="4" w:space="0" w:color="auto"/>
              <w:bottom w:val="single" w:sz="4" w:space="0" w:color="auto"/>
            </w:tcBorders>
            <w:shd w:val="clear" w:color="auto" w:fill="E6E6E6"/>
          </w:tcPr>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Notification</w:t>
            </w:r>
          </w:p>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Dates</w:t>
            </w:r>
          </w:p>
        </w:tc>
        <w:tc>
          <w:tcPr>
            <w:tcW w:w="4140" w:type="dxa"/>
            <w:vMerge w:val="restart"/>
            <w:tcBorders>
              <w:top w:val="double" w:sz="4" w:space="0" w:color="auto"/>
              <w:right w:val="double" w:sz="4" w:space="0" w:color="auto"/>
            </w:tcBorders>
            <w:shd w:val="clear" w:color="auto" w:fill="E6E6E6"/>
          </w:tcPr>
          <w:p w:rsidR="00A444FB" w:rsidRPr="0025038C" w:rsidRDefault="00A444FB" w:rsidP="00015872">
            <w:pPr>
              <w:jc w:val="center"/>
              <w:rPr>
                <w:rFonts w:ascii="Raleway" w:hAnsi="Raleway"/>
                <w:b/>
                <w:color w:val="000000"/>
                <w:sz w:val="22"/>
                <w:szCs w:val="22"/>
              </w:rPr>
            </w:pPr>
            <w:r w:rsidRPr="0025038C">
              <w:rPr>
                <w:rFonts w:ascii="Raleway" w:hAnsi="Raleway"/>
                <w:b/>
                <w:color w:val="000000"/>
                <w:sz w:val="22"/>
                <w:szCs w:val="22"/>
              </w:rPr>
              <w:t>Actions Taken</w:t>
            </w:r>
          </w:p>
          <w:p w:rsidR="00A444FB" w:rsidRPr="0025038C" w:rsidRDefault="00A444FB" w:rsidP="00015872">
            <w:pPr>
              <w:jc w:val="center"/>
              <w:rPr>
                <w:rFonts w:ascii="Raleway" w:hAnsi="Raleway"/>
                <w:color w:val="000000"/>
              </w:rPr>
            </w:pPr>
            <w:r w:rsidRPr="0025038C">
              <w:rPr>
                <w:rFonts w:ascii="Raleway" w:hAnsi="Raleway"/>
                <w:b/>
                <w:color w:val="000000"/>
                <w:sz w:val="22"/>
                <w:szCs w:val="22"/>
              </w:rPr>
              <w:t>Resolution Steps</w:t>
            </w:r>
          </w:p>
        </w:tc>
      </w:tr>
      <w:tr w:rsidR="00A444FB" w:rsidRPr="0025038C" w:rsidTr="00793026">
        <w:trPr>
          <w:cantSplit/>
          <w:trHeight w:val="1134"/>
        </w:trPr>
        <w:tc>
          <w:tcPr>
            <w:tcW w:w="496" w:type="dxa"/>
            <w:vMerge/>
            <w:tcBorders>
              <w:left w:val="double" w:sz="4" w:space="0" w:color="auto"/>
              <w:bottom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vMerge/>
            <w:tcBorders>
              <w:bottom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226" w:type="dxa"/>
            <w:vMerge/>
            <w:tcBorders>
              <w:bottom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114" w:type="dxa"/>
            <w:vMerge/>
            <w:tcBorders>
              <w:bottom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3150" w:type="dxa"/>
            <w:vMerge/>
            <w:tcBorders>
              <w:bottom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170" w:type="dxa"/>
            <w:vMerge/>
            <w:tcBorders>
              <w:bottom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450" w:type="dxa"/>
            <w:tcBorders>
              <w:bottom w:val="double" w:sz="4" w:space="0" w:color="auto"/>
            </w:tcBorders>
            <w:shd w:val="clear" w:color="auto" w:fill="E6E6E6"/>
            <w:textDirection w:val="tbRl"/>
          </w:tcPr>
          <w:p w:rsidR="00A444FB" w:rsidRPr="0025038C" w:rsidRDefault="00A444FB" w:rsidP="00015872">
            <w:pPr>
              <w:ind w:left="113" w:right="113"/>
              <w:rPr>
                <w:rFonts w:ascii="Raleway" w:hAnsi="Raleway"/>
                <w:b/>
                <w:color w:val="000000"/>
                <w:sz w:val="20"/>
                <w:szCs w:val="20"/>
              </w:rPr>
            </w:pPr>
            <w:r w:rsidRPr="0025038C">
              <w:rPr>
                <w:rFonts w:ascii="Raleway" w:hAnsi="Raleway"/>
                <w:b/>
                <w:color w:val="000000"/>
                <w:sz w:val="20"/>
                <w:szCs w:val="20"/>
              </w:rPr>
              <w:t>Patients</w:t>
            </w:r>
          </w:p>
        </w:tc>
        <w:tc>
          <w:tcPr>
            <w:tcW w:w="540" w:type="dxa"/>
            <w:tcBorders>
              <w:bottom w:val="double" w:sz="4" w:space="0" w:color="auto"/>
            </w:tcBorders>
            <w:shd w:val="clear" w:color="auto" w:fill="E6E6E6"/>
            <w:textDirection w:val="tbRl"/>
          </w:tcPr>
          <w:p w:rsidR="00A444FB" w:rsidRPr="0025038C" w:rsidRDefault="00A444FB" w:rsidP="00015872">
            <w:pPr>
              <w:ind w:left="113" w:right="113"/>
              <w:rPr>
                <w:rFonts w:ascii="Raleway" w:hAnsi="Raleway"/>
                <w:b/>
                <w:color w:val="000000"/>
                <w:sz w:val="20"/>
                <w:szCs w:val="20"/>
              </w:rPr>
            </w:pPr>
            <w:r w:rsidRPr="0025038C">
              <w:rPr>
                <w:rFonts w:ascii="Raleway" w:hAnsi="Raleway"/>
                <w:b/>
                <w:color w:val="000000"/>
                <w:sz w:val="20"/>
                <w:szCs w:val="20"/>
              </w:rPr>
              <w:t>Media</w:t>
            </w:r>
          </w:p>
        </w:tc>
        <w:tc>
          <w:tcPr>
            <w:tcW w:w="540" w:type="dxa"/>
            <w:tcBorders>
              <w:bottom w:val="double" w:sz="4" w:space="0" w:color="auto"/>
            </w:tcBorders>
            <w:shd w:val="clear" w:color="auto" w:fill="E6E6E6"/>
            <w:textDirection w:val="tbRl"/>
          </w:tcPr>
          <w:p w:rsidR="00A444FB" w:rsidRPr="0025038C" w:rsidRDefault="00A444FB" w:rsidP="00015872">
            <w:pPr>
              <w:ind w:left="113" w:right="113"/>
              <w:rPr>
                <w:rFonts w:ascii="Raleway" w:hAnsi="Raleway"/>
                <w:b/>
                <w:color w:val="000000"/>
                <w:sz w:val="20"/>
                <w:szCs w:val="20"/>
              </w:rPr>
            </w:pPr>
            <w:r w:rsidRPr="0025038C">
              <w:rPr>
                <w:rFonts w:ascii="Raleway" w:hAnsi="Raleway"/>
                <w:b/>
                <w:color w:val="000000"/>
                <w:sz w:val="20"/>
                <w:szCs w:val="20"/>
              </w:rPr>
              <w:t>HHS</w:t>
            </w:r>
          </w:p>
        </w:tc>
        <w:tc>
          <w:tcPr>
            <w:tcW w:w="4140" w:type="dxa"/>
            <w:vMerge/>
            <w:tcBorders>
              <w:bottom w:val="double" w:sz="4" w:space="0" w:color="auto"/>
              <w:right w:val="double" w:sz="4" w:space="0" w:color="auto"/>
            </w:tcBorders>
            <w:shd w:val="clear" w:color="auto" w:fill="E6E6E6"/>
            <w:textDirection w:val="tbRl"/>
          </w:tcPr>
          <w:p w:rsidR="00A444FB" w:rsidRPr="0025038C" w:rsidRDefault="00A444FB" w:rsidP="00A444FB">
            <w:pPr>
              <w:rPr>
                <w:rFonts w:ascii="Raleway" w:hAnsi="Raleway"/>
                <w:color w:val="000000"/>
              </w:rPr>
            </w:pPr>
          </w:p>
        </w:tc>
      </w:tr>
      <w:tr w:rsidR="00A444FB" w:rsidRPr="0025038C" w:rsidTr="00793026">
        <w:tc>
          <w:tcPr>
            <w:tcW w:w="496" w:type="dxa"/>
            <w:tcBorders>
              <w:top w:val="double" w:sz="4" w:space="0" w:color="auto"/>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226"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114"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3150"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1170"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450"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540"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540" w:type="dxa"/>
            <w:tcBorders>
              <w:top w:val="double" w:sz="4" w:space="0" w:color="auto"/>
            </w:tcBorders>
            <w:shd w:val="clear" w:color="auto" w:fill="auto"/>
          </w:tcPr>
          <w:p w:rsidR="00A444FB" w:rsidRPr="0025038C" w:rsidRDefault="00A444FB" w:rsidP="00493B95">
            <w:pPr>
              <w:rPr>
                <w:rFonts w:ascii="Raleway" w:hAnsi="Raleway"/>
                <w:color w:val="000000"/>
                <w:highlight w:val="yellow"/>
              </w:rPr>
            </w:pPr>
          </w:p>
        </w:tc>
        <w:tc>
          <w:tcPr>
            <w:tcW w:w="4140" w:type="dxa"/>
            <w:tcBorders>
              <w:top w:val="double" w:sz="4" w:space="0" w:color="auto"/>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highlight w:val="yellow"/>
              </w:rPr>
            </w:pPr>
          </w:p>
        </w:tc>
        <w:tc>
          <w:tcPr>
            <w:tcW w:w="1322" w:type="dxa"/>
            <w:shd w:val="clear" w:color="auto" w:fill="auto"/>
          </w:tcPr>
          <w:p w:rsidR="00A444FB" w:rsidRPr="0025038C" w:rsidRDefault="00A444FB" w:rsidP="00493B95">
            <w:pPr>
              <w:rPr>
                <w:rFonts w:ascii="Raleway" w:hAnsi="Raleway"/>
                <w:color w:val="000000"/>
                <w:highlight w:val="yellow"/>
              </w:rPr>
            </w:pPr>
          </w:p>
        </w:tc>
        <w:tc>
          <w:tcPr>
            <w:tcW w:w="1226" w:type="dxa"/>
            <w:shd w:val="clear" w:color="auto" w:fill="auto"/>
          </w:tcPr>
          <w:p w:rsidR="00A444FB" w:rsidRPr="0025038C" w:rsidRDefault="00A444FB" w:rsidP="00493B95">
            <w:pPr>
              <w:rPr>
                <w:rFonts w:ascii="Raleway" w:hAnsi="Raleway"/>
                <w:color w:val="000000"/>
                <w:highlight w:val="yellow"/>
              </w:rPr>
            </w:pPr>
          </w:p>
        </w:tc>
        <w:tc>
          <w:tcPr>
            <w:tcW w:w="1114" w:type="dxa"/>
            <w:shd w:val="clear" w:color="auto" w:fill="auto"/>
          </w:tcPr>
          <w:p w:rsidR="00A444FB" w:rsidRPr="0025038C" w:rsidRDefault="00A444FB" w:rsidP="00493B95">
            <w:pPr>
              <w:rPr>
                <w:rFonts w:ascii="Raleway" w:hAnsi="Raleway"/>
                <w:color w:val="000000"/>
                <w:highlight w:val="yellow"/>
              </w:rPr>
            </w:pPr>
          </w:p>
        </w:tc>
        <w:tc>
          <w:tcPr>
            <w:tcW w:w="3150" w:type="dxa"/>
            <w:shd w:val="clear" w:color="auto" w:fill="auto"/>
          </w:tcPr>
          <w:p w:rsidR="00A444FB" w:rsidRPr="0025038C" w:rsidRDefault="00A444FB" w:rsidP="00493B95">
            <w:pPr>
              <w:rPr>
                <w:rFonts w:ascii="Raleway" w:hAnsi="Raleway"/>
                <w:color w:val="000000"/>
                <w:highlight w:val="yellow"/>
              </w:rPr>
            </w:pPr>
          </w:p>
        </w:tc>
        <w:tc>
          <w:tcPr>
            <w:tcW w:w="1170" w:type="dxa"/>
            <w:shd w:val="clear" w:color="auto" w:fill="auto"/>
          </w:tcPr>
          <w:p w:rsidR="00A444FB" w:rsidRPr="0025038C" w:rsidRDefault="00A444FB" w:rsidP="00493B95">
            <w:pPr>
              <w:rPr>
                <w:rFonts w:ascii="Raleway" w:hAnsi="Raleway"/>
                <w:color w:val="000000"/>
                <w:highlight w:val="yellow"/>
              </w:rPr>
            </w:pPr>
          </w:p>
        </w:tc>
        <w:tc>
          <w:tcPr>
            <w:tcW w:w="45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540" w:type="dxa"/>
            <w:shd w:val="clear" w:color="auto" w:fill="auto"/>
          </w:tcPr>
          <w:p w:rsidR="00A444FB" w:rsidRPr="0025038C" w:rsidRDefault="00A444FB" w:rsidP="00493B95">
            <w:pPr>
              <w:rPr>
                <w:rFonts w:ascii="Raleway" w:hAnsi="Raleway"/>
                <w:color w:val="000000"/>
                <w:highlight w:val="yellow"/>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highlight w:val="yellow"/>
              </w:rPr>
            </w:pPr>
          </w:p>
        </w:tc>
      </w:tr>
      <w:tr w:rsidR="00A444FB" w:rsidRPr="0025038C" w:rsidTr="00793026">
        <w:tc>
          <w:tcPr>
            <w:tcW w:w="496" w:type="dxa"/>
            <w:tcBorders>
              <w:left w:val="double" w:sz="4" w:space="0" w:color="auto"/>
            </w:tcBorders>
            <w:shd w:val="clear" w:color="auto" w:fill="auto"/>
          </w:tcPr>
          <w:p w:rsidR="00A444FB" w:rsidRPr="0025038C" w:rsidRDefault="00A444FB" w:rsidP="00493B95">
            <w:pPr>
              <w:rPr>
                <w:rFonts w:ascii="Raleway" w:hAnsi="Raleway"/>
                <w:color w:val="000000"/>
                <w:sz w:val="20"/>
                <w:szCs w:val="20"/>
              </w:rPr>
            </w:pPr>
          </w:p>
        </w:tc>
        <w:tc>
          <w:tcPr>
            <w:tcW w:w="1322" w:type="dxa"/>
            <w:shd w:val="clear" w:color="auto" w:fill="auto"/>
          </w:tcPr>
          <w:p w:rsidR="00A444FB" w:rsidRPr="0025038C" w:rsidRDefault="00A444FB" w:rsidP="00493B95">
            <w:pPr>
              <w:rPr>
                <w:rFonts w:ascii="Raleway" w:hAnsi="Raleway"/>
                <w:color w:val="000000"/>
              </w:rPr>
            </w:pPr>
          </w:p>
        </w:tc>
        <w:tc>
          <w:tcPr>
            <w:tcW w:w="1226" w:type="dxa"/>
            <w:shd w:val="clear" w:color="auto" w:fill="auto"/>
          </w:tcPr>
          <w:p w:rsidR="00A444FB" w:rsidRPr="0025038C" w:rsidRDefault="00A444FB" w:rsidP="00493B95">
            <w:pPr>
              <w:rPr>
                <w:rFonts w:ascii="Raleway" w:hAnsi="Raleway"/>
                <w:color w:val="000000"/>
              </w:rPr>
            </w:pPr>
          </w:p>
        </w:tc>
        <w:tc>
          <w:tcPr>
            <w:tcW w:w="1114" w:type="dxa"/>
            <w:shd w:val="clear" w:color="auto" w:fill="auto"/>
          </w:tcPr>
          <w:p w:rsidR="00A444FB" w:rsidRPr="0025038C" w:rsidRDefault="00A444FB" w:rsidP="00493B95">
            <w:pPr>
              <w:rPr>
                <w:rFonts w:ascii="Raleway" w:hAnsi="Raleway"/>
                <w:color w:val="000000"/>
              </w:rPr>
            </w:pPr>
          </w:p>
        </w:tc>
        <w:tc>
          <w:tcPr>
            <w:tcW w:w="3150" w:type="dxa"/>
            <w:shd w:val="clear" w:color="auto" w:fill="auto"/>
          </w:tcPr>
          <w:p w:rsidR="00A444FB" w:rsidRPr="0025038C" w:rsidRDefault="00A444FB" w:rsidP="00493B95">
            <w:pPr>
              <w:rPr>
                <w:rFonts w:ascii="Raleway" w:hAnsi="Raleway"/>
                <w:color w:val="000000"/>
              </w:rPr>
            </w:pPr>
          </w:p>
        </w:tc>
        <w:tc>
          <w:tcPr>
            <w:tcW w:w="1170" w:type="dxa"/>
            <w:shd w:val="clear" w:color="auto" w:fill="auto"/>
          </w:tcPr>
          <w:p w:rsidR="00A444FB" w:rsidRPr="0025038C" w:rsidRDefault="00A444FB" w:rsidP="00493B95">
            <w:pPr>
              <w:rPr>
                <w:rFonts w:ascii="Raleway" w:hAnsi="Raleway"/>
                <w:color w:val="000000"/>
              </w:rPr>
            </w:pPr>
          </w:p>
        </w:tc>
        <w:tc>
          <w:tcPr>
            <w:tcW w:w="450" w:type="dxa"/>
            <w:shd w:val="clear" w:color="auto" w:fill="auto"/>
          </w:tcPr>
          <w:p w:rsidR="00A444FB" w:rsidRPr="0025038C" w:rsidRDefault="00A444FB" w:rsidP="00493B95">
            <w:pPr>
              <w:rPr>
                <w:rFonts w:ascii="Raleway" w:hAnsi="Raleway"/>
                <w:color w:val="000000"/>
              </w:rPr>
            </w:pPr>
          </w:p>
        </w:tc>
        <w:tc>
          <w:tcPr>
            <w:tcW w:w="540" w:type="dxa"/>
            <w:shd w:val="clear" w:color="auto" w:fill="auto"/>
          </w:tcPr>
          <w:p w:rsidR="00A444FB" w:rsidRPr="0025038C" w:rsidRDefault="00A444FB" w:rsidP="00493B95">
            <w:pPr>
              <w:rPr>
                <w:rFonts w:ascii="Raleway" w:hAnsi="Raleway"/>
                <w:color w:val="000000"/>
              </w:rPr>
            </w:pPr>
          </w:p>
        </w:tc>
        <w:tc>
          <w:tcPr>
            <w:tcW w:w="540" w:type="dxa"/>
            <w:shd w:val="clear" w:color="auto" w:fill="auto"/>
          </w:tcPr>
          <w:p w:rsidR="00A444FB" w:rsidRPr="0025038C" w:rsidRDefault="00A444FB" w:rsidP="00493B95">
            <w:pPr>
              <w:rPr>
                <w:rFonts w:ascii="Raleway" w:hAnsi="Raleway"/>
                <w:color w:val="000000"/>
              </w:rPr>
            </w:pPr>
          </w:p>
        </w:tc>
        <w:tc>
          <w:tcPr>
            <w:tcW w:w="4140" w:type="dxa"/>
            <w:tcBorders>
              <w:right w:val="double" w:sz="4" w:space="0" w:color="auto"/>
            </w:tcBorders>
            <w:shd w:val="clear" w:color="auto" w:fill="auto"/>
          </w:tcPr>
          <w:p w:rsidR="00A444FB" w:rsidRPr="0025038C" w:rsidRDefault="00A444FB" w:rsidP="00A444FB">
            <w:pPr>
              <w:rPr>
                <w:rFonts w:ascii="Raleway" w:hAnsi="Raleway"/>
                <w:color w:val="000000"/>
              </w:rPr>
            </w:pPr>
          </w:p>
        </w:tc>
      </w:tr>
      <w:tr w:rsidR="00A444FB" w:rsidRPr="0025038C" w:rsidTr="00793026">
        <w:tc>
          <w:tcPr>
            <w:tcW w:w="496" w:type="dxa"/>
            <w:tcBorders>
              <w:left w:val="double" w:sz="4" w:space="0" w:color="auto"/>
              <w:bottom w:val="double" w:sz="4" w:space="0" w:color="auto"/>
            </w:tcBorders>
            <w:shd w:val="clear" w:color="auto" w:fill="auto"/>
          </w:tcPr>
          <w:p w:rsidR="00A444FB" w:rsidRPr="0025038C" w:rsidRDefault="00A444FB" w:rsidP="00493B95">
            <w:pPr>
              <w:rPr>
                <w:rFonts w:ascii="Raleway" w:hAnsi="Raleway"/>
                <w:color w:val="000000"/>
                <w:sz w:val="20"/>
                <w:szCs w:val="20"/>
              </w:rPr>
            </w:pPr>
          </w:p>
        </w:tc>
        <w:tc>
          <w:tcPr>
            <w:tcW w:w="1322"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1226"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1114"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3150"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1170"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450"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540"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540" w:type="dxa"/>
            <w:tcBorders>
              <w:bottom w:val="double" w:sz="4" w:space="0" w:color="auto"/>
            </w:tcBorders>
            <w:shd w:val="clear" w:color="auto" w:fill="auto"/>
          </w:tcPr>
          <w:p w:rsidR="00A444FB" w:rsidRPr="0025038C" w:rsidRDefault="00A444FB" w:rsidP="00493B95">
            <w:pPr>
              <w:rPr>
                <w:rFonts w:ascii="Raleway" w:hAnsi="Raleway"/>
                <w:color w:val="000000"/>
              </w:rPr>
            </w:pPr>
          </w:p>
        </w:tc>
        <w:tc>
          <w:tcPr>
            <w:tcW w:w="4140" w:type="dxa"/>
            <w:tcBorders>
              <w:bottom w:val="double" w:sz="4" w:space="0" w:color="auto"/>
              <w:right w:val="double" w:sz="4" w:space="0" w:color="auto"/>
            </w:tcBorders>
            <w:shd w:val="clear" w:color="auto" w:fill="auto"/>
          </w:tcPr>
          <w:p w:rsidR="00A444FB" w:rsidRPr="0025038C" w:rsidRDefault="00A444FB" w:rsidP="00A444FB">
            <w:pPr>
              <w:rPr>
                <w:rFonts w:ascii="Raleway" w:hAnsi="Raleway"/>
                <w:color w:val="000000"/>
              </w:rPr>
            </w:pPr>
          </w:p>
        </w:tc>
      </w:tr>
    </w:tbl>
    <w:p w:rsidR="001B3876" w:rsidRPr="0025038C" w:rsidRDefault="001B3876" w:rsidP="001B3876">
      <w:pPr>
        <w:rPr>
          <w:rFonts w:ascii="Raleway" w:hAnsi="Raleway"/>
          <w:color w:val="000000"/>
        </w:rPr>
      </w:pPr>
    </w:p>
    <w:p w:rsidR="001B3876" w:rsidRPr="0025038C" w:rsidRDefault="00FD7991" w:rsidP="00A444FB">
      <w:pPr>
        <w:numPr>
          <w:ilvl w:val="0"/>
          <w:numId w:val="27"/>
        </w:numPr>
        <w:rPr>
          <w:rFonts w:ascii="Raleway" w:hAnsi="Raleway"/>
          <w:color w:val="000000"/>
        </w:rPr>
      </w:pPr>
      <w:r w:rsidRPr="0025038C">
        <w:rPr>
          <w:rFonts w:ascii="Raleway" w:hAnsi="Raleway"/>
          <w:color w:val="000000"/>
        </w:rPr>
        <w:t xml:space="preserve">A description of what happened, including </w:t>
      </w:r>
      <w:r w:rsidR="00AB0B3A" w:rsidRPr="0025038C">
        <w:rPr>
          <w:rFonts w:ascii="Raleway" w:hAnsi="Raleway"/>
          <w:color w:val="000000"/>
        </w:rPr>
        <w:t xml:space="preserve">a </w:t>
      </w:r>
      <w:r w:rsidRPr="0025038C">
        <w:rPr>
          <w:rFonts w:ascii="Raleway" w:hAnsi="Raleway"/>
          <w:color w:val="000000"/>
        </w:rPr>
        <w:t xml:space="preserve">description of the types of unsecured protected health information that </w:t>
      </w:r>
      <w:r w:rsidR="00793026" w:rsidRPr="0025038C">
        <w:rPr>
          <w:rFonts w:ascii="Raleway" w:hAnsi="Raleway"/>
          <w:color w:val="000000"/>
        </w:rPr>
        <w:t>was</w:t>
      </w:r>
      <w:r w:rsidRPr="0025038C">
        <w:rPr>
          <w:rFonts w:ascii="Raleway" w:hAnsi="Raleway"/>
          <w:color w:val="000000"/>
        </w:rPr>
        <w:t xml:space="preserve"> involved in the breach (such as full name, Social Security number, date of birth, home address, account number, etc.).</w:t>
      </w:r>
    </w:p>
    <w:p w:rsidR="00A444FB" w:rsidRPr="0025038C" w:rsidRDefault="00A444FB" w:rsidP="00A444FB">
      <w:pPr>
        <w:rPr>
          <w:rFonts w:ascii="Raleway" w:hAnsi="Raleway"/>
          <w:color w:val="000000"/>
        </w:rPr>
      </w:pPr>
    </w:p>
    <w:p w:rsidR="00A444FB" w:rsidRDefault="00A444FB" w:rsidP="00A444FB">
      <w:pPr>
        <w:rPr>
          <w:rFonts w:ascii="Raleway" w:hAnsi="Raleway"/>
          <w:color w:val="000000"/>
        </w:rPr>
      </w:pPr>
    </w:p>
    <w:p w:rsidR="00240D2A" w:rsidRDefault="00240D2A" w:rsidP="00A444FB">
      <w:pPr>
        <w:rPr>
          <w:rFonts w:ascii="Raleway" w:hAnsi="Raleway"/>
          <w:color w:val="000000"/>
        </w:rPr>
      </w:pPr>
    </w:p>
    <w:p w:rsidR="00240D2A" w:rsidRPr="0025038C" w:rsidRDefault="00240D2A" w:rsidP="00A444FB">
      <w:pPr>
        <w:rPr>
          <w:rFonts w:ascii="Raleway" w:hAnsi="Raleway"/>
          <w:color w:val="000000"/>
        </w:rPr>
      </w:pPr>
      <w:bookmarkStart w:id="0" w:name="_GoBack"/>
      <w:bookmarkEnd w:id="0"/>
    </w:p>
    <w:p w:rsidR="00E1208D" w:rsidRPr="0025038C" w:rsidRDefault="00E1208D" w:rsidP="00E1208D">
      <w:pPr>
        <w:pStyle w:val="BodyText"/>
        <w:pBdr>
          <w:top w:val="single" w:sz="4" w:space="1" w:color="auto"/>
          <w:left w:val="single" w:sz="4" w:space="4" w:color="auto"/>
          <w:bottom w:val="single" w:sz="4" w:space="1" w:color="auto"/>
          <w:right w:val="single" w:sz="4" w:space="4" w:color="auto"/>
        </w:pBdr>
        <w:rPr>
          <w:rFonts w:ascii="Raleway" w:hAnsi="Raleway"/>
          <w:b/>
          <w:color w:val="000000"/>
        </w:rPr>
      </w:pPr>
    </w:p>
    <w:p w:rsidR="00E1208D" w:rsidRPr="0025038C" w:rsidRDefault="00E1208D" w:rsidP="009C69D5">
      <w:pPr>
        <w:pStyle w:val="BodyText"/>
        <w:pBdr>
          <w:top w:val="single" w:sz="4" w:space="1" w:color="auto"/>
          <w:left w:val="single" w:sz="4" w:space="4" w:color="auto"/>
          <w:bottom w:val="single" w:sz="4" w:space="1" w:color="auto"/>
          <w:right w:val="single" w:sz="4" w:space="4" w:color="auto"/>
        </w:pBdr>
        <w:outlineLvl w:val="0"/>
        <w:rPr>
          <w:rFonts w:ascii="Raleway" w:hAnsi="Raleway"/>
          <w:b/>
          <w:color w:val="000000"/>
        </w:rPr>
      </w:pPr>
      <w:r w:rsidRPr="0025038C">
        <w:rPr>
          <w:rFonts w:ascii="Raleway" w:hAnsi="Raleway"/>
          <w:b/>
          <w:color w:val="000000"/>
        </w:rPr>
        <w:t>Risk Assessment Analysis Tool</w:t>
      </w:r>
    </w:p>
    <w:p w:rsidR="00E1208D" w:rsidRPr="0025038C" w:rsidRDefault="00E1208D" w:rsidP="0018639D">
      <w:pPr>
        <w:pStyle w:val="BodyText"/>
        <w:rPr>
          <w:rFonts w:ascii="Raleway" w:hAnsi="Raleway"/>
          <w:b/>
          <w:color w:val="000000"/>
        </w:rPr>
      </w:pPr>
    </w:p>
    <w:p w:rsidR="00E1208D" w:rsidRPr="0025038C" w:rsidRDefault="00E1208D" w:rsidP="0018639D">
      <w:pPr>
        <w:pStyle w:val="BodyText"/>
        <w:rPr>
          <w:rFonts w:ascii="Raleway" w:hAnsi="Raleway"/>
          <w:b/>
          <w:color w:val="000000"/>
        </w:rPr>
      </w:pPr>
    </w:p>
    <w:tbl>
      <w:tblPr>
        <w:tblW w:w="14273" w:type="dxa"/>
        <w:tblInd w:w="93" w:type="dxa"/>
        <w:tblLook w:val="0000" w:firstRow="0" w:lastRow="0" w:firstColumn="0" w:lastColumn="0" w:noHBand="0" w:noVBand="0"/>
      </w:tblPr>
      <w:tblGrid>
        <w:gridCol w:w="492"/>
        <w:gridCol w:w="7192"/>
        <w:gridCol w:w="3177"/>
        <w:gridCol w:w="3176"/>
        <w:gridCol w:w="198"/>
        <w:gridCol w:w="38"/>
      </w:tblGrid>
      <w:tr w:rsidR="00E21961" w:rsidRPr="0025038C" w:rsidTr="00A444FB">
        <w:trPr>
          <w:gridAfter w:val="1"/>
          <w:wAfter w:w="38" w:type="dxa"/>
          <w:trHeight w:val="263"/>
        </w:trPr>
        <w:tc>
          <w:tcPr>
            <w:tcW w:w="14235" w:type="dxa"/>
            <w:gridSpan w:val="5"/>
            <w:tcBorders>
              <w:top w:val="nil"/>
              <w:left w:val="nil"/>
              <w:bottom w:val="nil"/>
              <w:right w:val="nil"/>
            </w:tcBorders>
            <w:shd w:val="clear" w:color="auto" w:fill="auto"/>
            <w:vAlign w:val="bottom"/>
          </w:tcPr>
          <w:p w:rsidR="00E21961" w:rsidRPr="0025038C" w:rsidRDefault="00E21961">
            <w:pPr>
              <w:jc w:val="center"/>
              <w:rPr>
                <w:rFonts w:ascii="Raleway" w:hAnsi="Raleway"/>
                <w:b/>
                <w:bCs/>
                <w:color w:val="000000"/>
                <w:sz w:val="20"/>
                <w:szCs w:val="20"/>
              </w:rPr>
            </w:pPr>
            <w:bookmarkStart w:id="1" w:name="RANGE!A1:E26"/>
            <w:r w:rsidRPr="0025038C">
              <w:rPr>
                <w:rFonts w:ascii="Raleway" w:hAnsi="Raleway"/>
                <w:b/>
                <w:bCs/>
                <w:color w:val="000000"/>
                <w:sz w:val="20"/>
                <w:szCs w:val="20"/>
              </w:rPr>
              <w:t>Note:</w:t>
            </w:r>
            <w:r w:rsidRPr="0025038C">
              <w:rPr>
                <w:rFonts w:ascii="Raleway" w:hAnsi="Raleway"/>
                <w:color w:val="000000"/>
                <w:sz w:val="20"/>
                <w:szCs w:val="20"/>
              </w:rPr>
              <w:t xml:space="preserve"> For an acquisition, access, use or disclosure of PHI to constitute a breach, it must constitute a violation of the Privacy Rule </w:t>
            </w:r>
            <w:bookmarkEnd w:id="1"/>
          </w:p>
        </w:tc>
      </w:tr>
      <w:tr w:rsidR="00E21961" w:rsidRPr="0025038C" w:rsidTr="00A444FB">
        <w:trPr>
          <w:trHeight w:val="255"/>
        </w:trPr>
        <w:tc>
          <w:tcPr>
            <w:tcW w:w="472" w:type="dxa"/>
            <w:tcBorders>
              <w:top w:val="nil"/>
              <w:left w:val="nil"/>
              <w:bottom w:val="nil"/>
              <w:right w:val="nil"/>
            </w:tcBorders>
            <w:shd w:val="clear" w:color="auto" w:fill="auto"/>
            <w:vAlign w:val="bottom"/>
          </w:tcPr>
          <w:p w:rsidR="00E21961" w:rsidRPr="0025038C" w:rsidRDefault="00E21961">
            <w:pPr>
              <w:jc w:val="center"/>
              <w:rPr>
                <w:rFonts w:ascii="Raleway" w:hAnsi="Raleway"/>
                <w:color w:val="000000"/>
                <w:sz w:val="20"/>
                <w:szCs w:val="20"/>
              </w:rPr>
            </w:pPr>
          </w:p>
        </w:tc>
        <w:tc>
          <w:tcPr>
            <w:tcW w:w="7205" w:type="dxa"/>
            <w:tcBorders>
              <w:top w:val="nil"/>
              <w:left w:val="nil"/>
              <w:bottom w:val="nil"/>
              <w:right w:val="nil"/>
            </w:tcBorders>
            <w:shd w:val="clear" w:color="auto" w:fill="auto"/>
            <w:vAlign w:val="bottom"/>
          </w:tcPr>
          <w:p w:rsidR="00E21961" w:rsidRPr="0025038C" w:rsidRDefault="00E21961">
            <w:pPr>
              <w:jc w:val="center"/>
              <w:rPr>
                <w:rFonts w:ascii="Raleway" w:hAnsi="Raleway"/>
                <w:color w:val="000000"/>
                <w:sz w:val="20"/>
                <w:szCs w:val="20"/>
              </w:rPr>
            </w:pPr>
          </w:p>
        </w:tc>
        <w:tc>
          <w:tcPr>
            <w:tcW w:w="3180" w:type="dxa"/>
            <w:tcBorders>
              <w:top w:val="nil"/>
              <w:left w:val="nil"/>
              <w:bottom w:val="nil"/>
              <w:right w:val="nil"/>
            </w:tcBorders>
            <w:shd w:val="clear" w:color="auto" w:fill="auto"/>
            <w:vAlign w:val="bottom"/>
          </w:tcPr>
          <w:p w:rsidR="00E21961" w:rsidRPr="0025038C" w:rsidRDefault="00E21961">
            <w:pPr>
              <w:jc w:val="center"/>
              <w:rPr>
                <w:rFonts w:ascii="Raleway" w:hAnsi="Raleway"/>
                <w:color w:val="000000"/>
                <w:sz w:val="20"/>
                <w:szCs w:val="20"/>
              </w:rPr>
            </w:pPr>
          </w:p>
        </w:tc>
        <w:tc>
          <w:tcPr>
            <w:tcW w:w="3180" w:type="dxa"/>
            <w:tcBorders>
              <w:top w:val="nil"/>
              <w:left w:val="nil"/>
              <w:bottom w:val="nil"/>
              <w:right w:val="nil"/>
            </w:tcBorders>
            <w:shd w:val="clear" w:color="auto" w:fill="auto"/>
            <w:vAlign w:val="bottom"/>
          </w:tcPr>
          <w:p w:rsidR="00E21961" w:rsidRPr="0025038C" w:rsidRDefault="00E21961">
            <w:pPr>
              <w:jc w:val="center"/>
              <w:rPr>
                <w:rFonts w:ascii="Raleway" w:hAnsi="Raleway"/>
                <w:color w:val="000000"/>
                <w:sz w:val="20"/>
                <w:szCs w:val="20"/>
              </w:rPr>
            </w:pPr>
          </w:p>
        </w:tc>
        <w:tc>
          <w:tcPr>
            <w:tcW w:w="236" w:type="dxa"/>
            <w:gridSpan w:val="2"/>
            <w:tcBorders>
              <w:top w:val="nil"/>
              <w:left w:val="nil"/>
              <w:bottom w:val="nil"/>
              <w:right w:val="nil"/>
            </w:tcBorders>
            <w:shd w:val="clear" w:color="auto" w:fill="auto"/>
            <w:vAlign w:val="bottom"/>
          </w:tcPr>
          <w:p w:rsidR="00E21961" w:rsidRPr="0025038C" w:rsidRDefault="00E21961">
            <w:pPr>
              <w:rPr>
                <w:rFonts w:ascii="Raleway" w:hAnsi="Raleway"/>
                <w:b/>
                <w:bCs/>
                <w:color w:val="000000"/>
                <w:sz w:val="20"/>
                <w:szCs w:val="20"/>
              </w:rPr>
            </w:pPr>
          </w:p>
        </w:tc>
      </w:tr>
      <w:tr w:rsidR="000B4227" w:rsidRPr="0025038C" w:rsidTr="00E23A10">
        <w:trPr>
          <w:gridAfter w:val="2"/>
          <w:wAfter w:w="236" w:type="dxa"/>
          <w:trHeight w:val="255"/>
        </w:trPr>
        <w:tc>
          <w:tcPr>
            <w:tcW w:w="472" w:type="dxa"/>
            <w:tcBorders>
              <w:top w:val="single" w:sz="4" w:space="0" w:color="auto"/>
              <w:left w:val="single" w:sz="4" w:space="0" w:color="auto"/>
              <w:bottom w:val="single" w:sz="4" w:space="0" w:color="auto"/>
              <w:right w:val="single" w:sz="4" w:space="0" w:color="auto"/>
            </w:tcBorders>
            <w:shd w:val="clear" w:color="auto" w:fill="FF99CC"/>
            <w:vAlign w:val="bottom"/>
          </w:tcPr>
          <w:p w:rsidR="000B4227" w:rsidRPr="0025038C" w:rsidRDefault="000B4227">
            <w:pPr>
              <w:rPr>
                <w:rFonts w:ascii="Raleway" w:hAnsi="Raleway"/>
                <w:b/>
                <w:bCs/>
                <w:color w:val="000000"/>
                <w:sz w:val="20"/>
                <w:szCs w:val="20"/>
              </w:rPr>
            </w:pPr>
            <w:r w:rsidRPr="0025038C">
              <w:rPr>
                <w:rFonts w:ascii="Raleway" w:hAnsi="Raleway"/>
                <w:b/>
                <w:bCs/>
                <w:color w:val="000000"/>
                <w:sz w:val="20"/>
                <w:szCs w:val="20"/>
              </w:rPr>
              <w:t>Q#</w:t>
            </w:r>
          </w:p>
        </w:tc>
        <w:tc>
          <w:tcPr>
            <w:tcW w:w="7205" w:type="dxa"/>
            <w:tcBorders>
              <w:top w:val="single" w:sz="4" w:space="0" w:color="auto"/>
              <w:left w:val="nil"/>
              <w:bottom w:val="single" w:sz="4" w:space="0" w:color="auto"/>
              <w:right w:val="single" w:sz="4" w:space="0" w:color="auto"/>
            </w:tcBorders>
            <w:shd w:val="clear" w:color="auto" w:fill="FF99CC"/>
            <w:vAlign w:val="bottom"/>
          </w:tcPr>
          <w:p w:rsidR="000B4227" w:rsidRPr="0025038C" w:rsidRDefault="000B4227">
            <w:pPr>
              <w:rPr>
                <w:rFonts w:ascii="Raleway" w:hAnsi="Raleway"/>
                <w:b/>
                <w:bCs/>
                <w:color w:val="000000"/>
                <w:sz w:val="20"/>
                <w:szCs w:val="20"/>
              </w:rPr>
            </w:pPr>
            <w:r w:rsidRPr="0025038C">
              <w:rPr>
                <w:rFonts w:ascii="Raleway" w:hAnsi="Raleway"/>
                <w:b/>
                <w:bCs/>
                <w:color w:val="000000"/>
                <w:sz w:val="20"/>
                <w:szCs w:val="20"/>
              </w:rPr>
              <w:t>Question</w:t>
            </w:r>
          </w:p>
        </w:tc>
        <w:tc>
          <w:tcPr>
            <w:tcW w:w="3180" w:type="dxa"/>
            <w:tcBorders>
              <w:top w:val="single" w:sz="4" w:space="0" w:color="auto"/>
              <w:left w:val="nil"/>
              <w:bottom w:val="single" w:sz="4" w:space="0" w:color="auto"/>
              <w:right w:val="single" w:sz="4" w:space="0" w:color="auto"/>
            </w:tcBorders>
            <w:shd w:val="clear" w:color="auto" w:fill="FF99CC"/>
            <w:vAlign w:val="bottom"/>
          </w:tcPr>
          <w:p w:rsidR="000B4227" w:rsidRPr="0025038C" w:rsidRDefault="000B4227">
            <w:pPr>
              <w:rPr>
                <w:rFonts w:ascii="Raleway" w:hAnsi="Raleway"/>
                <w:b/>
                <w:bCs/>
                <w:color w:val="000000"/>
                <w:sz w:val="20"/>
                <w:szCs w:val="20"/>
              </w:rPr>
            </w:pPr>
            <w:r w:rsidRPr="0025038C">
              <w:rPr>
                <w:rFonts w:ascii="Raleway" w:hAnsi="Raleway"/>
                <w:b/>
                <w:bCs/>
                <w:color w:val="000000"/>
                <w:sz w:val="20"/>
                <w:szCs w:val="20"/>
              </w:rPr>
              <w:t>Yes - Next Steps</w:t>
            </w:r>
          </w:p>
        </w:tc>
        <w:tc>
          <w:tcPr>
            <w:tcW w:w="3180" w:type="dxa"/>
            <w:tcBorders>
              <w:top w:val="single" w:sz="4" w:space="0" w:color="auto"/>
              <w:left w:val="nil"/>
              <w:bottom w:val="single" w:sz="4" w:space="0" w:color="auto"/>
              <w:right w:val="single" w:sz="4" w:space="0" w:color="auto"/>
            </w:tcBorders>
            <w:shd w:val="clear" w:color="auto" w:fill="FF99CC"/>
            <w:vAlign w:val="bottom"/>
          </w:tcPr>
          <w:p w:rsidR="000B4227" w:rsidRPr="0025038C" w:rsidRDefault="000B4227">
            <w:pPr>
              <w:rPr>
                <w:rFonts w:ascii="Raleway" w:hAnsi="Raleway"/>
                <w:b/>
                <w:bCs/>
                <w:color w:val="000000"/>
                <w:sz w:val="20"/>
                <w:szCs w:val="20"/>
              </w:rPr>
            </w:pPr>
            <w:r w:rsidRPr="0025038C">
              <w:rPr>
                <w:rFonts w:ascii="Raleway" w:hAnsi="Raleway"/>
                <w:b/>
                <w:bCs/>
                <w:color w:val="000000"/>
                <w:sz w:val="20"/>
                <w:szCs w:val="20"/>
              </w:rPr>
              <w:t>No - Next Steps</w:t>
            </w:r>
          </w:p>
        </w:tc>
      </w:tr>
      <w:tr w:rsidR="00E21961" w:rsidRPr="0025038C" w:rsidTr="00E23A10">
        <w:trPr>
          <w:gridAfter w:val="2"/>
          <w:wAfter w:w="236" w:type="dxa"/>
          <w:trHeight w:val="255"/>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E21961" w:rsidRPr="0025038C" w:rsidRDefault="00E21961">
            <w:pPr>
              <w:jc w:val="center"/>
              <w:rPr>
                <w:rFonts w:ascii="Raleway" w:hAnsi="Raleway"/>
                <w:b/>
                <w:bCs/>
                <w:color w:val="000000"/>
                <w:sz w:val="20"/>
                <w:szCs w:val="20"/>
              </w:rPr>
            </w:pPr>
            <w:r w:rsidRPr="0025038C">
              <w:rPr>
                <w:rFonts w:ascii="Raleway" w:hAnsi="Raleway"/>
                <w:b/>
                <w:bCs/>
                <w:color w:val="000000"/>
                <w:sz w:val="20"/>
                <w:szCs w:val="20"/>
              </w:rPr>
              <w:t>Unsecured PHI</w:t>
            </w:r>
          </w:p>
        </w:tc>
      </w:tr>
      <w:tr w:rsidR="000B4227" w:rsidRPr="0025038C" w:rsidTr="00E23A10">
        <w:trPr>
          <w:gridAfter w:val="2"/>
          <w:wAfter w:w="236" w:type="dxa"/>
          <w:trHeight w:val="76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Was the impermissible use/disclosure unsecured PHI (e.g.. not rendered unusable, unreadable, indecipherable to unauthorized individuals through the use of technology or methodology specified by the Secretary)?</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295BCA">
            <w:pPr>
              <w:rPr>
                <w:rFonts w:ascii="Raleway" w:hAnsi="Raleway"/>
                <w:color w:val="000000"/>
                <w:sz w:val="20"/>
                <w:szCs w:val="20"/>
              </w:rPr>
            </w:pPr>
            <w:r w:rsidRPr="0025038C">
              <w:rPr>
                <w:rFonts w:ascii="Raleway" w:hAnsi="Raleway"/>
                <w:color w:val="000000"/>
                <w:sz w:val="20"/>
                <w:szCs w:val="20"/>
              </w:rPr>
              <w:t>Continue to next question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295BCA">
            <w:pPr>
              <w:rPr>
                <w:rFonts w:ascii="Raleway" w:hAnsi="Raleway"/>
                <w:color w:val="000000"/>
                <w:sz w:val="20"/>
                <w:szCs w:val="20"/>
              </w:rPr>
            </w:pPr>
            <w:r w:rsidRPr="0025038C">
              <w:rPr>
                <w:rFonts w:ascii="Raleway" w:hAnsi="Raleway"/>
                <w:color w:val="000000"/>
                <w:sz w:val="20"/>
                <w:szCs w:val="20"/>
              </w:rPr>
              <w:t>Notifications not required.  Document decision.</w:t>
            </w:r>
          </w:p>
        </w:tc>
      </w:tr>
      <w:tr w:rsidR="00E21961" w:rsidRPr="0025038C" w:rsidTr="00E23A10">
        <w:trPr>
          <w:gridAfter w:val="2"/>
          <w:wAfter w:w="236" w:type="dxa"/>
          <w:trHeight w:val="255"/>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E21961" w:rsidRPr="0025038C" w:rsidRDefault="00E21961">
            <w:pPr>
              <w:jc w:val="center"/>
              <w:rPr>
                <w:rFonts w:ascii="Raleway" w:hAnsi="Raleway"/>
                <w:b/>
                <w:bCs/>
                <w:color w:val="000000"/>
                <w:sz w:val="20"/>
                <w:szCs w:val="20"/>
              </w:rPr>
            </w:pPr>
            <w:r w:rsidRPr="0025038C">
              <w:rPr>
                <w:rFonts w:ascii="Raleway" w:hAnsi="Raleway"/>
                <w:b/>
                <w:bCs/>
                <w:color w:val="000000"/>
                <w:sz w:val="20"/>
                <w:szCs w:val="20"/>
              </w:rPr>
              <w:t>Minimum Necessary</w:t>
            </w:r>
          </w:p>
        </w:tc>
      </w:tr>
      <w:tr w:rsidR="000B4227" w:rsidRPr="0025038C" w:rsidTr="00E23A10">
        <w:trPr>
          <w:gridAfter w:val="2"/>
          <w:wAfter w:w="236" w:type="dxa"/>
          <w:trHeight w:val="76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2</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Was more than the minimum necessary for the purpose accessed, used or disclosed?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295BCA">
            <w:pPr>
              <w:rPr>
                <w:rFonts w:ascii="Raleway" w:hAnsi="Raleway"/>
                <w:color w:val="000000"/>
                <w:sz w:val="20"/>
                <w:szCs w:val="20"/>
              </w:rPr>
            </w:pPr>
            <w:r w:rsidRPr="0025038C">
              <w:rPr>
                <w:rFonts w:ascii="Raleway" w:hAnsi="Raleway"/>
                <w:color w:val="000000"/>
                <w:sz w:val="20"/>
                <w:szCs w:val="20"/>
              </w:rPr>
              <w:t>Continue to next question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r>
      <w:tr w:rsidR="000B4227" w:rsidRPr="0025038C" w:rsidTr="00E23A10">
        <w:trPr>
          <w:gridAfter w:val="2"/>
          <w:wAfter w:w="236" w:type="dxa"/>
          <w:trHeight w:val="255"/>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0B4227" w:rsidRPr="0025038C" w:rsidRDefault="000B4227">
            <w:pPr>
              <w:rPr>
                <w:rFonts w:ascii="Raleway" w:hAnsi="Raleway"/>
                <w:color w:val="000000"/>
                <w:sz w:val="20"/>
                <w:szCs w:val="20"/>
              </w:rPr>
            </w:pPr>
            <w:r w:rsidRPr="0025038C">
              <w:rPr>
                <w:rFonts w:ascii="Raleway" w:hAnsi="Raleway"/>
                <w:b/>
                <w:bCs/>
                <w:color w:val="000000"/>
                <w:sz w:val="20"/>
                <w:szCs w:val="20"/>
              </w:rPr>
              <w:t>Was there a significant risk of harm to the individual as a result of the impermissible use or disclosure?</w:t>
            </w:r>
          </w:p>
        </w:tc>
      </w:tr>
      <w:tr w:rsidR="000B4227" w:rsidRPr="0025038C" w:rsidTr="00E23A10">
        <w:trPr>
          <w:gridAfter w:val="2"/>
          <w:wAfter w:w="236" w:type="dxa"/>
          <w:trHeight w:val="76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3</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Was it received</w:t>
            </w:r>
            <w:r w:rsidR="00532377" w:rsidRPr="0025038C">
              <w:rPr>
                <w:rFonts w:ascii="Raleway" w:hAnsi="Raleway"/>
                <w:color w:val="000000"/>
                <w:sz w:val="20"/>
                <w:szCs w:val="20"/>
              </w:rPr>
              <w:t xml:space="preserve"> and/or used</w:t>
            </w:r>
            <w:r w:rsidRPr="0025038C">
              <w:rPr>
                <w:rFonts w:ascii="Raleway" w:hAnsi="Raleway"/>
                <w:color w:val="000000"/>
                <w:sz w:val="20"/>
                <w:szCs w:val="20"/>
              </w:rPr>
              <w:t xml:space="preserve"> by another entity governed by the HIPAA Privacy &amp; Security Rules or a Federal Agency obligated to comply with the Privacy Act of 1974 &amp; FISA of 2002?</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76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4</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 xml:space="preserve">Were immediate steps taken to mitigate an </w:t>
            </w:r>
            <w:r w:rsidR="00793026">
              <w:rPr>
                <w:rFonts w:ascii="Raleway" w:hAnsi="Raleway"/>
                <w:color w:val="000000"/>
                <w:sz w:val="20"/>
                <w:szCs w:val="20"/>
              </w:rPr>
              <w:t>impermissible use/disclosure (e.g</w:t>
            </w:r>
            <w:r w:rsidRPr="0025038C">
              <w:rPr>
                <w:rFonts w:ascii="Raleway" w:hAnsi="Raleway"/>
                <w:color w:val="000000"/>
                <w:sz w:val="20"/>
                <w:szCs w:val="20"/>
              </w:rPr>
              <w:t xml:space="preserve">. Obtain the </w:t>
            </w:r>
            <w:r w:rsidR="007561B8" w:rsidRPr="0025038C">
              <w:rPr>
                <w:rFonts w:ascii="Raleway" w:hAnsi="Raleway"/>
                <w:color w:val="000000"/>
                <w:sz w:val="20"/>
                <w:szCs w:val="20"/>
              </w:rPr>
              <w:t>recipients’</w:t>
            </w:r>
            <w:r w:rsidRPr="0025038C">
              <w:rPr>
                <w:rFonts w:ascii="Raleway" w:hAnsi="Raleway"/>
                <w:color w:val="000000"/>
                <w:sz w:val="20"/>
                <w:szCs w:val="20"/>
              </w:rPr>
              <w:t xml:space="preserve"> assurances the information will not be further used/disclosed or will be destroyed)?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127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5</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7561B8">
            <w:pPr>
              <w:rPr>
                <w:rFonts w:ascii="Raleway" w:hAnsi="Raleway"/>
                <w:color w:val="000000"/>
                <w:sz w:val="20"/>
                <w:szCs w:val="20"/>
              </w:rPr>
            </w:pPr>
            <w:r w:rsidRPr="0025038C">
              <w:rPr>
                <w:rFonts w:ascii="Raleway" w:hAnsi="Raleway"/>
                <w:color w:val="000000"/>
                <w:sz w:val="20"/>
                <w:szCs w:val="20"/>
              </w:rPr>
              <w:t xml:space="preserve">Was the PHI returned prior to being accessed for an improper purpose (e.g., </w:t>
            </w:r>
            <w:r w:rsidR="000B4227" w:rsidRPr="0025038C">
              <w:rPr>
                <w:rFonts w:ascii="Raleway" w:hAnsi="Raleway"/>
                <w:color w:val="000000"/>
                <w:sz w:val="20"/>
                <w:szCs w:val="20"/>
              </w:rPr>
              <w:t>A laptop is lost/stolen, then recovered &amp; forensic analysis shows the PHI was not accessed, altered, transferred or otherwise compromised)?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  Note: don't delay notification based on a hope it will be recovered.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263"/>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0B4227" w:rsidRPr="0025038C" w:rsidRDefault="000B4227">
            <w:pPr>
              <w:rPr>
                <w:rFonts w:ascii="Raleway" w:hAnsi="Raleway"/>
                <w:color w:val="000000"/>
                <w:sz w:val="20"/>
                <w:szCs w:val="20"/>
              </w:rPr>
            </w:pPr>
            <w:r w:rsidRPr="0025038C">
              <w:rPr>
                <w:rFonts w:ascii="Raleway" w:hAnsi="Raleway"/>
                <w:b/>
                <w:bCs/>
                <w:color w:val="000000"/>
                <w:sz w:val="20"/>
                <w:szCs w:val="20"/>
              </w:rPr>
              <w:t xml:space="preserve">What type and amount of PHI was involved in the </w:t>
            </w:r>
            <w:r w:rsidR="007561B8" w:rsidRPr="0025038C">
              <w:rPr>
                <w:rFonts w:ascii="Raleway" w:hAnsi="Raleway"/>
                <w:b/>
                <w:bCs/>
                <w:color w:val="000000"/>
                <w:sz w:val="20"/>
                <w:szCs w:val="20"/>
              </w:rPr>
              <w:t>impermissible</w:t>
            </w:r>
            <w:r w:rsidRPr="0025038C">
              <w:rPr>
                <w:rFonts w:ascii="Raleway" w:hAnsi="Raleway"/>
                <w:b/>
                <w:bCs/>
                <w:color w:val="000000"/>
                <w:sz w:val="20"/>
                <w:szCs w:val="20"/>
              </w:rPr>
              <w:t xml:space="preserve"> use or disclosure?</w:t>
            </w:r>
            <w:r w:rsidRPr="0025038C">
              <w:rPr>
                <w:rFonts w:ascii="Raleway" w:hAnsi="Raleway"/>
                <w:color w:val="000000"/>
                <w:sz w:val="20"/>
                <w:szCs w:val="20"/>
              </w:rPr>
              <w:t> </w:t>
            </w:r>
          </w:p>
        </w:tc>
      </w:tr>
      <w:tr w:rsidR="000B4227" w:rsidRPr="0025038C" w:rsidTr="00E23A10">
        <w:trPr>
          <w:gridAfter w:val="2"/>
          <w:wAfter w:w="236" w:type="dxa"/>
          <w:trHeight w:val="765"/>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6</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Does it pose a significant risk of financial, reputational, or other harm?</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Higher risk - should report</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r>
      <w:tr w:rsidR="000B4227" w:rsidRPr="0025038C" w:rsidTr="00E23A10">
        <w:trPr>
          <w:gridAfter w:val="2"/>
          <w:wAfter w:w="236" w:type="dxa"/>
          <w:trHeight w:val="765"/>
        </w:trPr>
        <w:tc>
          <w:tcPr>
            <w:tcW w:w="472" w:type="dxa"/>
            <w:tcBorders>
              <w:top w:val="single" w:sz="4" w:space="0" w:color="auto"/>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lastRenderedPageBreak/>
              <w:t>7</w:t>
            </w:r>
          </w:p>
        </w:tc>
        <w:tc>
          <w:tcPr>
            <w:tcW w:w="7205"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Did the improper use/disclosure only include the name and the fact services were received?</w:t>
            </w:r>
          </w:p>
        </w:tc>
        <w:tc>
          <w:tcPr>
            <w:tcW w:w="3180"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102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8</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 xml:space="preserve">Did the improper use/disclosure include the name and type of services received, services were from a specialized facility (such as a substance abuse facility), </w:t>
            </w:r>
            <w:r w:rsidRPr="0025038C">
              <w:rPr>
                <w:rFonts w:ascii="Raleway" w:hAnsi="Raleway"/>
                <w:b/>
                <w:bCs/>
                <w:i/>
                <w:iCs/>
                <w:color w:val="000000"/>
                <w:sz w:val="20"/>
                <w:szCs w:val="20"/>
              </w:rPr>
              <w:t>or</w:t>
            </w:r>
            <w:r w:rsidRPr="0025038C">
              <w:rPr>
                <w:rFonts w:ascii="Raleway" w:hAnsi="Raleway"/>
                <w:color w:val="000000"/>
                <w:sz w:val="20"/>
                <w:szCs w:val="20"/>
              </w:rPr>
              <w:t xml:space="preserve"> the information increases the risk of ID Theft (such as SS#, account#, mother's maiden name)?</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High risk - should provide notifications</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102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9</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6C39CC" w:rsidP="00793026">
            <w:pPr>
              <w:rPr>
                <w:rFonts w:ascii="Raleway" w:hAnsi="Raleway"/>
                <w:color w:val="000000"/>
                <w:sz w:val="20"/>
                <w:szCs w:val="20"/>
              </w:rPr>
            </w:pPr>
            <w:r w:rsidRPr="0025038C">
              <w:rPr>
                <w:rFonts w:ascii="Raleway" w:hAnsi="Raleway"/>
                <w:color w:val="000000"/>
                <w:sz w:val="20"/>
                <w:szCs w:val="20"/>
              </w:rPr>
              <w:t xml:space="preserve">Was a limited data set [164.514(e)] or de-identified data </w:t>
            </w:r>
            <w:r w:rsidR="005C41F9" w:rsidRPr="0025038C">
              <w:rPr>
                <w:rFonts w:ascii="Raleway" w:hAnsi="Raleway"/>
                <w:color w:val="000000"/>
                <w:sz w:val="20"/>
                <w:szCs w:val="20"/>
              </w:rPr>
              <w:t xml:space="preserve">[164.514(b)] </w:t>
            </w:r>
            <w:r w:rsidRPr="0025038C">
              <w:rPr>
                <w:rFonts w:ascii="Raleway" w:hAnsi="Raleway"/>
                <w:color w:val="000000"/>
                <w:sz w:val="20"/>
                <w:szCs w:val="20"/>
              </w:rPr>
              <w:t xml:space="preserve">used or disclosed?  </w:t>
            </w:r>
            <w:r w:rsidR="000B4227" w:rsidRPr="0025038C">
              <w:rPr>
                <w:rFonts w:ascii="Raleway" w:hAnsi="Raleway"/>
                <w:color w:val="000000"/>
                <w:sz w:val="20"/>
                <w:szCs w:val="20"/>
              </w:rPr>
              <w:t xml:space="preserve"> Note: take into consideration the risk of re-identification</w:t>
            </w:r>
            <w:r w:rsidRPr="0025038C">
              <w:rPr>
                <w:rFonts w:ascii="Raleway" w:hAnsi="Raleway"/>
                <w:color w:val="000000"/>
                <w:sz w:val="20"/>
                <w:szCs w:val="20"/>
              </w:rPr>
              <w:t xml:space="preserve"> [164.514(c)]</w:t>
            </w:r>
            <w:r w:rsidR="000B4227" w:rsidRPr="0025038C">
              <w:rPr>
                <w:rFonts w:ascii="Raleway" w:hAnsi="Raleway"/>
                <w:color w:val="000000"/>
                <w:sz w:val="20"/>
                <w:szCs w:val="20"/>
              </w:rPr>
              <w:t xml:space="preserve"> (the higher the risk, the more likely notifications should be made).</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6C39CC">
            <w:pPr>
              <w:rPr>
                <w:rFonts w:ascii="Raleway" w:hAnsi="Raleway"/>
                <w:color w:val="000000"/>
                <w:sz w:val="20"/>
                <w:szCs w:val="20"/>
              </w:rPr>
            </w:pPr>
            <w:r w:rsidRPr="0025038C">
              <w:rPr>
                <w:rFonts w:ascii="Raleway" w:hAnsi="Raleway"/>
                <w:color w:val="000000"/>
                <w:sz w:val="20"/>
                <w:szCs w:val="20"/>
              </w:rPr>
              <w:t>Continued to next question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EC5959">
            <w:pPr>
              <w:rPr>
                <w:rFonts w:ascii="Raleway" w:hAnsi="Raleway"/>
                <w:color w:val="000000"/>
                <w:sz w:val="20"/>
                <w:szCs w:val="20"/>
              </w:rPr>
            </w:pPr>
            <w:r w:rsidRPr="0025038C">
              <w:rPr>
                <w:rFonts w:ascii="Raleway" w:hAnsi="Raleway"/>
                <w:color w:val="000000"/>
                <w:sz w:val="20"/>
                <w:szCs w:val="20"/>
              </w:rPr>
              <w:t xml:space="preserve">Continue to </w:t>
            </w:r>
            <w:r w:rsidR="006C39CC" w:rsidRPr="0025038C">
              <w:rPr>
                <w:rFonts w:ascii="Raleway" w:hAnsi="Raleway"/>
                <w:color w:val="000000"/>
                <w:sz w:val="20"/>
                <w:szCs w:val="20"/>
              </w:rPr>
              <w:t>#11</w:t>
            </w:r>
          </w:p>
        </w:tc>
      </w:tr>
      <w:tr w:rsidR="000B4227" w:rsidRPr="0025038C" w:rsidTr="00E23A10">
        <w:trPr>
          <w:gridAfter w:val="2"/>
          <w:wAfter w:w="236" w:type="dxa"/>
          <w:trHeight w:val="102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10</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rsidP="00793026">
            <w:pPr>
              <w:rPr>
                <w:rFonts w:ascii="Raleway" w:hAnsi="Raleway"/>
                <w:color w:val="000000"/>
                <w:sz w:val="20"/>
                <w:szCs w:val="20"/>
              </w:rPr>
            </w:pPr>
            <w:r w:rsidRPr="0025038C">
              <w:rPr>
                <w:rFonts w:ascii="Raleway" w:hAnsi="Raleway"/>
                <w:color w:val="000000"/>
                <w:sz w:val="20"/>
                <w:szCs w:val="20"/>
              </w:rPr>
              <w:t>Is the risk of re-identification so small that the improper use/disclosure poses no signifi</w:t>
            </w:r>
            <w:r w:rsidR="00793026">
              <w:rPr>
                <w:rFonts w:ascii="Raleway" w:hAnsi="Raleway"/>
                <w:color w:val="000000"/>
                <w:sz w:val="20"/>
                <w:szCs w:val="20"/>
              </w:rPr>
              <w:t>cant harm to any individuals (e</w:t>
            </w:r>
            <w:r w:rsidRPr="0025038C">
              <w:rPr>
                <w:rFonts w:ascii="Raleway" w:hAnsi="Raleway"/>
                <w:color w:val="000000"/>
                <w:sz w:val="20"/>
                <w:szCs w:val="20"/>
              </w:rPr>
              <w:t>.</w:t>
            </w:r>
            <w:r w:rsidR="00793026">
              <w:rPr>
                <w:rFonts w:ascii="Raleway" w:hAnsi="Raleway"/>
                <w:color w:val="000000"/>
                <w:sz w:val="20"/>
                <w:szCs w:val="20"/>
              </w:rPr>
              <w:t>g.</w:t>
            </w:r>
            <w:r w:rsidRPr="0025038C">
              <w:rPr>
                <w:rFonts w:ascii="Raleway" w:hAnsi="Raleway"/>
                <w:color w:val="000000"/>
                <w:sz w:val="20"/>
                <w:szCs w:val="20"/>
              </w:rPr>
              <w:t xml:space="preserve"> Limited data set included zip codes that based on population features doesn't create a significant risk an individual can be identified)?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E21961" w:rsidRPr="0025038C" w:rsidTr="00E23A10">
        <w:trPr>
          <w:gridAfter w:val="2"/>
          <w:wAfter w:w="236" w:type="dxa"/>
          <w:trHeight w:val="263"/>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E21961" w:rsidRPr="0025038C" w:rsidRDefault="00E21961">
            <w:pPr>
              <w:jc w:val="center"/>
              <w:rPr>
                <w:rFonts w:ascii="Raleway" w:hAnsi="Raleway"/>
                <w:b/>
                <w:bCs/>
                <w:color w:val="000000"/>
                <w:sz w:val="20"/>
                <w:szCs w:val="20"/>
              </w:rPr>
            </w:pPr>
            <w:r w:rsidRPr="0025038C">
              <w:rPr>
                <w:rFonts w:ascii="Raleway" w:hAnsi="Raleway"/>
                <w:b/>
                <w:bCs/>
                <w:color w:val="000000"/>
                <w:sz w:val="20"/>
                <w:szCs w:val="20"/>
              </w:rPr>
              <w:t>Specific Breach Definition Exclusions</w:t>
            </w:r>
          </w:p>
        </w:tc>
      </w:tr>
      <w:tr w:rsidR="000B4227" w:rsidRPr="0025038C" w:rsidTr="00E23A10">
        <w:trPr>
          <w:gridAfter w:val="2"/>
          <w:wAfter w:w="236" w:type="dxa"/>
          <w:trHeight w:val="153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11</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 xml:space="preserve">Was it an unintentional </w:t>
            </w:r>
            <w:r w:rsidR="00280460" w:rsidRPr="0025038C">
              <w:rPr>
                <w:rFonts w:ascii="Raleway" w:hAnsi="Raleway"/>
                <w:color w:val="000000"/>
                <w:sz w:val="20"/>
                <w:szCs w:val="20"/>
              </w:rPr>
              <w:t xml:space="preserve">acquisition, access, or </w:t>
            </w:r>
            <w:r w:rsidRPr="0025038C">
              <w:rPr>
                <w:rFonts w:ascii="Raleway" w:hAnsi="Raleway"/>
                <w:color w:val="000000"/>
                <w:sz w:val="20"/>
                <w:szCs w:val="20"/>
              </w:rPr>
              <w:t>use</w:t>
            </w:r>
            <w:r w:rsidR="00280460" w:rsidRPr="0025038C">
              <w:rPr>
                <w:rFonts w:ascii="Raleway" w:hAnsi="Raleway"/>
                <w:color w:val="000000"/>
                <w:sz w:val="20"/>
                <w:szCs w:val="20"/>
              </w:rPr>
              <w:t xml:space="preserve"> </w:t>
            </w:r>
            <w:r w:rsidRPr="0025038C">
              <w:rPr>
                <w:rFonts w:ascii="Raleway" w:hAnsi="Raleway"/>
                <w:color w:val="000000"/>
                <w:sz w:val="20"/>
                <w:szCs w:val="20"/>
              </w:rPr>
              <w:t>by a workforce member acting under the organization's authority, made in good faith, within his/her scope of authority (workforce member was acting on the organization's behalf at the time), and didn't result in further use/disclosure (ex. billing employee receives an e-mail containing PHI about a patient mistakenly sent by a nurse (co-worker).  The billing employee alerts the nurse of the misdirected e-mail &amp; deletes it)?</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51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12</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 xml:space="preserve">Was access unrelated to the workforce </w:t>
            </w:r>
            <w:r w:rsidR="007561B8" w:rsidRPr="0025038C">
              <w:rPr>
                <w:rFonts w:ascii="Raleway" w:hAnsi="Raleway"/>
                <w:color w:val="000000"/>
                <w:sz w:val="20"/>
                <w:szCs w:val="20"/>
              </w:rPr>
              <w:t>member’s</w:t>
            </w:r>
            <w:r w:rsidRPr="0025038C">
              <w:rPr>
                <w:rFonts w:ascii="Raleway" w:hAnsi="Raleway"/>
                <w:color w:val="000000"/>
                <w:sz w:val="20"/>
                <w:szCs w:val="20"/>
              </w:rPr>
              <w:t xml:space="preserve"> duties (ex. did a receptionist look through a patient's records to learn of their treatment)?</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High risk - should provide notifications</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153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13</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 xml:space="preserve">Was it an inadvertent disclosure by a person authorized to access PHI at a CE or BA to another person authorized to access PHI at the same organization, or its OHCA, </w:t>
            </w:r>
            <w:r w:rsidRPr="0025038C">
              <w:rPr>
                <w:rFonts w:ascii="Raleway" w:hAnsi="Raleway"/>
                <w:b/>
                <w:bCs/>
                <w:i/>
                <w:iCs/>
                <w:color w:val="000000"/>
                <w:sz w:val="20"/>
                <w:szCs w:val="20"/>
              </w:rPr>
              <w:t>and</w:t>
            </w:r>
            <w:r w:rsidRPr="0025038C">
              <w:rPr>
                <w:rFonts w:ascii="Raleway" w:hAnsi="Raleway"/>
                <w:color w:val="000000"/>
                <w:sz w:val="20"/>
                <w:szCs w:val="20"/>
              </w:rPr>
              <w:t xml:space="preserve"> the information was not further used or disclosed (ex. A workforce member who has the authority to use/disclose PHI in that organization/OHCA discloses PHI to another individual in that same organization/OHCA and the PHI is not further used/disclosed)?</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594083">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w:t>
            </w:r>
          </w:p>
        </w:tc>
      </w:tr>
      <w:tr w:rsidR="000B4227" w:rsidRPr="0025038C" w:rsidTr="00E23A10">
        <w:trPr>
          <w:gridAfter w:val="2"/>
          <w:wAfter w:w="236" w:type="dxa"/>
          <w:trHeight w:val="1020"/>
        </w:trPr>
        <w:tc>
          <w:tcPr>
            <w:tcW w:w="472" w:type="dxa"/>
            <w:tcBorders>
              <w:top w:val="nil"/>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14</w:t>
            </w:r>
          </w:p>
        </w:tc>
        <w:tc>
          <w:tcPr>
            <w:tcW w:w="7205"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Was a disclosure of PHI made, but there is a good faith belief than the unauthorized recipient would not have reasonably been able to retain it (Ex. EOBs were mistakenly sent to wrong individuals and were returned by the post office, unopened, as undeliverable)?</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nil"/>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Continue to next question.  Note: if the EOBs were not returned as undeliverable, these should be treated as breaches.</w:t>
            </w:r>
          </w:p>
        </w:tc>
      </w:tr>
      <w:tr w:rsidR="000B4227" w:rsidRPr="0025038C" w:rsidTr="00E23A10">
        <w:trPr>
          <w:gridAfter w:val="2"/>
          <w:wAfter w:w="236" w:type="dxa"/>
          <w:trHeight w:val="1530"/>
        </w:trPr>
        <w:tc>
          <w:tcPr>
            <w:tcW w:w="472" w:type="dxa"/>
            <w:tcBorders>
              <w:top w:val="single" w:sz="4" w:space="0" w:color="auto"/>
              <w:left w:val="single" w:sz="4" w:space="0" w:color="auto"/>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lastRenderedPageBreak/>
              <w:t>15</w:t>
            </w:r>
          </w:p>
        </w:tc>
        <w:tc>
          <w:tcPr>
            <w:tcW w:w="7205"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Was a disclosure of PHI made, but there is a good faith belief than the unauthorized recipient would not have reasonably been able to retain it (ex. A nurse mistakenly hands a patient discharge papers belonging to a different patient, but quickly realized the mistake and recovers the PHI from the patient, and the nurse reasonable concludes the patient could not have read or otherwise retained the information)?</w:t>
            </w:r>
          </w:p>
        </w:tc>
        <w:tc>
          <w:tcPr>
            <w:tcW w:w="3180"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May determine low risk and not provide notifications.  Document decision.</w:t>
            </w:r>
          </w:p>
        </w:tc>
        <w:tc>
          <w:tcPr>
            <w:tcW w:w="3180" w:type="dxa"/>
            <w:tcBorders>
              <w:top w:val="single" w:sz="4" w:space="0" w:color="auto"/>
              <w:left w:val="nil"/>
              <w:bottom w:val="single" w:sz="4" w:space="0" w:color="auto"/>
              <w:right w:val="single" w:sz="4" w:space="0" w:color="auto"/>
            </w:tcBorders>
            <w:shd w:val="clear" w:color="auto" w:fill="auto"/>
            <w:vAlign w:val="bottom"/>
          </w:tcPr>
          <w:p w:rsidR="000B4227" w:rsidRPr="0025038C" w:rsidRDefault="000B4227">
            <w:pPr>
              <w:rPr>
                <w:rFonts w:ascii="Raleway" w:hAnsi="Raleway"/>
                <w:color w:val="000000"/>
                <w:sz w:val="20"/>
                <w:szCs w:val="20"/>
              </w:rPr>
            </w:pPr>
            <w:r w:rsidRPr="0025038C">
              <w:rPr>
                <w:rFonts w:ascii="Raleway" w:hAnsi="Raleway"/>
                <w:color w:val="000000"/>
                <w:sz w:val="20"/>
                <w:szCs w:val="20"/>
              </w:rPr>
              <w:t>Document findings.</w:t>
            </w:r>
          </w:p>
        </w:tc>
      </w:tr>
      <w:tr w:rsidR="000B4227" w:rsidRPr="0025038C" w:rsidTr="00E23A10">
        <w:trPr>
          <w:gridAfter w:val="2"/>
          <w:wAfter w:w="236" w:type="dxa"/>
          <w:trHeight w:val="255"/>
        </w:trPr>
        <w:tc>
          <w:tcPr>
            <w:tcW w:w="14037" w:type="dxa"/>
            <w:gridSpan w:val="4"/>
            <w:tcBorders>
              <w:top w:val="single" w:sz="4" w:space="0" w:color="auto"/>
              <w:left w:val="single" w:sz="4" w:space="0" w:color="auto"/>
              <w:bottom w:val="single" w:sz="4" w:space="0" w:color="auto"/>
              <w:right w:val="single" w:sz="4" w:space="0" w:color="auto"/>
            </w:tcBorders>
            <w:shd w:val="clear" w:color="auto" w:fill="FFCC99"/>
            <w:vAlign w:val="bottom"/>
          </w:tcPr>
          <w:p w:rsidR="000B4227" w:rsidRPr="0025038C" w:rsidRDefault="000B4227">
            <w:pPr>
              <w:rPr>
                <w:rFonts w:ascii="Raleway" w:hAnsi="Raleway"/>
                <w:b/>
                <w:bCs/>
                <w:color w:val="000000"/>
                <w:sz w:val="20"/>
                <w:szCs w:val="20"/>
              </w:rPr>
            </w:pPr>
          </w:p>
          <w:p w:rsidR="000B4227" w:rsidRPr="0025038C" w:rsidRDefault="000B4227">
            <w:pPr>
              <w:rPr>
                <w:rFonts w:ascii="Raleway" w:hAnsi="Raleway"/>
                <w:color w:val="000000"/>
                <w:sz w:val="20"/>
                <w:szCs w:val="20"/>
              </w:rPr>
            </w:pPr>
            <w:r w:rsidRPr="0025038C">
              <w:rPr>
                <w:rFonts w:ascii="Raleway" w:hAnsi="Raleway"/>
                <w:b/>
                <w:bCs/>
                <w:color w:val="000000"/>
                <w:sz w:val="20"/>
                <w:szCs w:val="20"/>
              </w:rPr>
              <w:t>Burden of Proof:</w:t>
            </w:r>
            <w:r w:rsidRPr="0025038C">
              <w:rPr>
                <w:rFonts w:ascii="Raleway" w:hAnsi="Raleway"/>
                <w:color w:val="000000"/>
                <w:sz w:val="20"/>
                <w:szCs w:val="20"/>
              </w:rPr>
              <w:t xml:space="preserve"> Required to document whether the impermissible use or disclosure compromises the security or privacy of the PHI (significant risk of financial, reputational, or other harm to the individual).</w:t>
            </w:r>
          </w:p>
        </w:tc>
      </w:tr>
    </w:tbl>
    <w:p w:rsidR="00E1208D" w:rsidRPr="0025038C" w:rsidRDefault="00E1208D" w:rsidP="0018639D">
      <w:pPr>
        <w:pStyle w:val="BodyText"/>
        <w:rPr>
          <w:rFonts w:ascii="Raleway" w:hAnsi="Raleway"/>
          <w:b/>
          <w:color w:val="000000"/>
        </w:rPr>
      </w:pPr>
    </w:p>
    <w:p w:rsidR="00E1208D" w:rsidRPr="0025038C" w:rsidRDefault="00E1208D" w:rsidP="0018639D">
      <w:pPr>
        <w:pStyle w:val="BodyText"/>
        <w:rPr>
          <w:rFonts w:ascii="Raleway" w:hAnsi="Raleway"/>
          <w:b/>
          <w:color w:val="000000"/>
        </w:rPr>
      </w:pPr>
    </w:p>
    <w:sectPr w:rsidR="00E1208D" w:rsidRPr="0025038C" w:rsidSect="009C69D5">
      <w:headerReference w:type="default" r:id="rId8"/>
      <w:footerReference w:type="default" r:id="rId9"/>
      <w:pgSz w:w="15840" w:h="12240" w:orient="landscape"/>
      <w:pgMar w:top="2016" w:right="864" w:bottom="1296" w:left="864"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E44" w:rsidRDefault="007D3E44">
      <w:r>
        <w:separator/>
      </w:r>
    </w:p>
  </w:endnote>
  <w:endnote w:type="continuationSeparator" w:id="0">
    <w:p w:rsidR="007D3E44" w:rsidRDefault="007D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Raleway">
    <w:altName w:val="Athelas Bold Italic"/>
    <w:charset w:val="00"/>
    <w:family w:val="auto"/>
    <w:pitch w:val="variable"/>
    <w:sig w:usb0="A00000BF" w:usb1="5000005B" w:usb2="00000000" w:usb3="00000000" w:csb0="0000009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E3" w:rsidRDefault="004B68E3" w:rsidP="009C69D5">
    <w:pPr>
      <w:pStyle w:val="Footer"/>
      <w:tabs>
        <w:tab w:val="clear" w:pos="8640"/>
        <w:tab w:val="right" w:pos="9360"/>
      </w:tabs>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B4D43">
      <w:rPr>
        <w:rStyle w:val="PageNumber"/>
        <w:noProof/>
      </w:rPr>
      <w:t>3</w:t>
    </w:r>
    <w:r>
      <w:rPr>
        <w:rStyle w:val="PageNumber"/>
      </w:rPr>
      <w:fldChar w:fldCharType="end"/>
    </w:r>
  </w:p>
  <w:p w:rsidR="004B68E3" w:rsidRDefault="004B68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E44" w:rsidRDefault="007D3E44">
      <w:r>
        <w:separator/>
      </w:r>
    </w:p>
  </w:footnote>
  <w:footnote w:type="continuationSeparator" w:id="0">
    <w:p w:rsidR="007D3E44" w:rsidRDefault="007D3E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E3" w:rsidRPr="009C69D5" w:rsidRDefault="004B68E3" w:rsidP="00125C1B">
    <w:pPr>
      <w:pStyle w:val="Header"/>
      <w:jc w:val="center"/>
      <w:rPr>
        <w:rFonts w:ascii="Raleway" w:hAnsi="Raleway"/>
      </w:rPr>
    </w:pPr>
  </w:p>
  <w:p w:rsidR="004B68E3" w:rsidRPr="0018639D" w:rsidRDefault="004B68E3" w:rsidP="0018639D">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66C3"/>
    <w:multiLevelType w:val="hybridMultilevel"/>
    <w:tmpl w:val="E64691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442DC7"/>
    <w:multiLevelType w:val="multilevel"/>
    <w:tmpl w:val="80FA62EE"/>
    <w:lvl w:ilvl="0">
      <w:start w:val="1"/>
      <w:numFmt w:val="decimal"/>
      <w:lvlText w:val="%1."/>
      <w:lvlJc w:val="left"/>
      <w:pPr>
        <w:tabs>
          <w:tab w:val="num" w:pos="1620"/>
        </w:tabs>
        <w:ind w:left="1620" w:hanging="360"/>
      </w:p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2">
    <w:nsid w:val="09F1010E"/>
    <w:multiLevelType w:val="hybridMultilevel"/>
    <w:tmpl w:val="3A1EF0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1462AE"/>
    <w:multiLevelType w:val="multilevel"/>
    <w:tmpl w:val="07104926"/>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bullet"/>
      <w:lvlText w:val=""/>
      <w:lvlJc w:val="left"/>
      <w:pPr>
        <w:tabs>
          <w:tab w:val="num" w:pos="2340"/>
        </w:tabs>
        <w:ind w:left="2340" w:hanging="360"/>
      </w:pPr>
      <w:rPr>
        <w:rFonts w:ascii="Wingdings" w:hAnsi="Wingding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0E70135B"/>
    <w:multiLevelType w:val="hybridMultilevel"/>
    <w:tmpl w:val="84EE01D0"/>
    <w:lvl w:ilvl="0" w:tplc="04090015">
      <w:start w:val="1"/>
      <w:numFmt w:val="upperLetter"/>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nsid w:val="115236FB"/>
    <w:multiLevelType w:val="hybridMultilevel"/>
    <w:tmpl w:val="DC36C1E8"/>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6">
    <w:nsid w:val="14217C52"/>
    <w:multiLevelType w:val="hybridMultilevel"/>
    <w:tmpl w:val="774C32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B204B1"/>
    <w:multiLevelType w:val="hybridMultilevel"/>
    <w:tmpl w:val="3AB0D236"/>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8330B44"/>
    <w:multiLevelType w:val="multilevel"/>
    <w:tmpl w:val="E0F4755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1B2A5D38"/>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1F634953"/>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25F851D5"/>
    <w:multiLevelType w:val="hybridMultilevel"/>
    <w:tmpl w:val="41EA32F4"/>
    <w:lvl w:ilvl="0" w:tplc="1222EB0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710882"/>
    <w:multiLevelType w:val="hybridMultilevel"/>
    <w:tmpl w:val="D1CE5C8C"/>
    <w:lvl w:ilvl="0" w:tplc="703E5832">
      <w:start w:val="1"/>
      <w:numFmt w:val="decimal"/>
      <w:lvlText w:val="%1."/>
      <w:lvlJc w:val="left"/>
      <w:pPr>
        <w:tabs>
          <w:tab w:val="num" w:pos="720"/>
        </w:tabs>
        <w:ind w:left="720" w:hanging="360"/>
      </w:pPr>
      <w:rPr>
        <w:rFonts w:hint="default"/>
        <w:color w:val="000080"/>
      </w:rPr>
    </w:lvl>
    <w:lvl w:ilvl="1" w:tplc="01162382">
      <w:start w:val="1"/>
      <w:numFmt w:val="lowerLetter"/>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70079C"/>
    <w:multiLevelType w:val="hybridMultilevel"/>
    <w:tmpl w:val="5186DB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847B06"/>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35652C9F"/>
    <w:multiLevelType w:val="hybridMultilevel"/>
    <w:tmpl w:val="11B4A516"/>
    <w:lvl w:ilvl="0" w:tplc="6ADE4D24">
      <w:start w:val="1"/>
      <w:numFmt w:val="bullet"/>
      <w:lvlRestart w:val="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280B27"/>
    <w:multiLevelType w:val="hybridMultilevel"/>
    <w:tmpl w:val="D64818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3C57CA"/>
    <w:multiLevelType w:val="multilevel"/>
    <w:tmpl w:val="46D27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0787691"/>
    <w:multiLevelType w:val="hybridMultilevel"/>
    <w:tmpl w:val="B3F8C1EE"/>
    <w:lvl w:ilvl="0" w:tplc="6ADE4D24">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601DA6"/>
    <w:multiLevelType w:val="hybridMultilevel"/>
    <w:tmpl w:val="30C094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917D58"/>
    <w:multiLevelType w:val="multilevel"/>
    <w:tmpl w:val="F0B2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004ED3"/>
    <w:multiLevelType w:val="hybridMultilevel"/>
    <w:tmpl w:val="9252C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6F44943"/>
    <w:multiLevelType w:val="hybridMultilevel"/>
    <w:tmpl w:val="7090DE1A"/>
    <w:lvl w:ilvl="0" w:tplc="FFFFFFFF">
      <w:start w:val="1"/>
      <w:numFmt w:val="bullet"/>
      <w:lvlText w:val=""/>
      <w:lvlJc w:val="left"/>
      <w:pPr>
        <w:tabs>
          <w:tab w:val="num" w:pos="971"/>
        </w:tabs>
        <w:ind w:left="971" w:hanging="360"/>
      </w:pPr>
      <w:rPr>
        <w:rFonts w:ascii="Wingdings" w:hAnsi="Wingdings" w:hint="default"/>
      </w:rPr>
    </w:lvl>
    <w:lvl w:ilvl="1" w:tplc="04090005">
      <w:start w:val="1"/>
      <w:numFmt w:val="bullet"/>
      <w:lvlText w:val=""/>
      <w:lvlJc w:val="left"/>
      <w:pPr>
        <w:tabs>
          <w:tab w:val="num" w:pos="1691"/>
        </w:tabs>
        <w:ind w:left="1691" w:hanging="360"/>
      </w:pPr>
      <w:rPr>
        <w:rFonts w:ascii="Wingdings" w:hAnsi="Wingdings" w:hint="default"/>
      </w:rPr>
    </w:lvl>
    <w:lvl w:ilvl="2" w:tplc="FFFFFFFF" w:tentative="1">
      <w:start w:val="1"/>
      <w:numFmt w:val="bullet"/>
      <w:lvlText w:val=""/>
      <w:lvlJc w:val="left"/>
      <w:pPr>
        <w:tabs>
          <w:tab w:val="num" w:pos="2411"/>
        </w:tabs>
        <w:ind w:left="2411" w:hanging="360"/>
      </w:pPr>
      <w:rPr>
        <w:rFonts w:ascii="Wingdings" w:hAnsi="Wingdings" w:hint="default"/>
      </w:rPr>
    </w:lvl>
    <w:lvl w:ilvl="3" w:tplc="FFFFFFFF" w:tentative="1">
      <w:start w:val="1"/>
      <w:numFmt w:val="bullet"/>
      <w:lvlText w:val=""/>
      <w:lvlJc w:val="left"/>
      <w:pPr>
        <w:tabs>
          <w:tab w:val="num" w:pos="3131"/>
        </w:tabs>
        <w:ind w:left="3131" w:hanging="360"/>
      </w:pPr>
      <w:rPr>
        <w:rFonts w:ascii="Symbol" w:hAnsi="Symbol" w:hint="default"/>
      </w:rPr>
    </w:lvl>
    <w:lvl w:ilvl="4" w:tplc="FFFFFFFF" w:tentative="1">
      <w:start w:val="1"/>
      <w:numFmt w:val="bullet"/>
      <w:lvlText w:val="o"/>
      <w:lvlJc w:val="left"/>
      <w:pPr>
        <w:tabs>
          <w:tab w:val="num" w:pos="3851"/>
        </w:tabs>
        <w:ind w:left="3851" w:hanging="360"/>
      </w:pPr>
      <w:rPr>
        <w:rFonts w:ascii="Courier New" w:hAnsi="Courier New" w:cs="Courier New" w:hint="default"/>
      </w:rPr>
    </w:lvl>
    <w:lvl w:ilvl="5" w:tplc="FFFFFFFF" w:tentative="1">
      <w:start w:val="1"/>
      <w:numFmt w:val="bullet"/>
      <w:lvlText w:val=""/>
      <w:lvlJc w:val="left"/>
      <w:pPr>
        <w:tabs>
          <w:tab w:val="num" w:pos="4571"/>
        </w:tabs>
        <w:ind w:left="4571" w:hanging="360"/>
      </w:pPr>
      <w:rPr>
        <w:rFonts w:ascii="Wingdings" w:hAnsi="Wingdings" w:hint="default"/>
      </w:rPr>
    </w:lvl>
    <w:lvl w:ilvl="6" w:tplc="FFFFFFFF" w:tentative="1">
      <w:start w:val="1"/>
      <w:numFmt w:val="bullet"/>
      <w:lvlText w:val=""/>
      <w:lvlJc w:val="left"/>
      <w:pPr>
        <w:tabs>
          <w:tab w:val="num" w:pos="5291"/>
        </w:tabs>
        <w:ind w:left="5291" w:hanging="360"/>
      </w:pPr>
      <w:rPr>
        <w:rFonts w:ascii="Symbol" w:hAnsi="Symbol" w:hint="default"/>
      </w:rPr>
    </w:lvl>
    <w:lvl w:ilvl="7" w:tplc="FFFFFFFF" w:tentative="1">
      <w:start w:val="1"/>
      <w:numFmt w:val="bullet"/>
      <w:lvlText w:val="o"/>
      <w:lvlJc w:val="left"/>
      <w:pPr>
        <w:tabs>
          <w:tab w:val="num" w:pos="6011"/>
        </w:tabs>
        <w:ind w:left="6011" w:hanging="360"/>
      </w:pPr>
      <w:rPr>
        <w:rFonts w:ascii="Courier New" w:hAnsi="Courier New" w:cs="Courier New" w:hint="default"/>
      </w:rPr>
    </w:lvl>
    <w:lvl w:ilvl="8" w:tplc="FFFFFFFF" w:tentative="1">
      <w:start w:val="1"/>
      <w:numFmt w:val="bullet"/>
      <w:lvlText w:val=""/>
      <w:lvlJc w:val="left"/>
      <w:pPr>
        <w:tabs>
          <w:tab w:val="num" w:pos="6731"/>
        </w:tabs>
        <w:ind w:left="6731" w:hanging="360"/>
      </w:pPr>
      <w:rPr>
        <w:rFonts w:ascii="Wingdings" w:hAnsi="Wingdings" w:hint="default"/>
      </w:rPr>
    </w:lvl>
  </w:abstractNum>
  <w:abstractNum w:abstractNumId="23">
    <w:nsid w:val="49B56707"/>
    <w:multiLevelType w:val="hybridMultilevel"/>
    <w:tmpl w:val="F134EB20"/>
    <w:lvl w:ilvl="0" w:tplc="04090015">
      <w:start w:val="1"/>
      <w:numFmt w:val="upperLetter"/>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4">
    <w:nsid w:val="49B619BD"/>
    <w:multiLevelType w:val="multilevel"/>
    <w:tmpl w:val="B746A5DE"/>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4B857F6C"/>
    <w:multiLevelType w:val="hybridMultilevel"/>
    <w:tmpl w:val="44C0E6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BE37AC1"/>
    <w:multiLevelType w:val="hybridMultilevel"/>
    <w:tmpl w:val="6D248E1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E815E9B"/>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nsid w:val="54075439"/>
    <w:multiLevelType w:val="hybridMultilevel"/>
    <w:tmpl w:val="B656A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43A0323"/>
    <w:multiLevelType w:val="hybridMultilevel"/>
    <w:tmpl w:val="B67AD9E6"/>
    <w:lvl w:ilvl="0" w:tplc="2640CED2">
      <w:start w:val="1"/>
      <w:numFmt w:val="upperLetter"/>
      <w:lvlText w:val="%1."/>
      <w:lvlJc w:val="left"/>
      <w:pPr>
        <w:tabs>
          <w:tab w:val="num" w:pos="765"/>
        </w:tabs>
        <w:ind w:left="765" w:hanging="405"/>
      </w:pPr>
      <w:rPr>
        <w:rFonts w:hint="default"/>
      </w:rPr>
    </w:lvl>
    <w:lvl w:ilvl="1" w:tplc="EF9274A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F5ED7"/>
    <w:multiLevelType w:val="hybridMultilevel"/>
    <w:tmpl w:val="710C6CA4"/>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0F">
      <w:start w:val="1"/>
      <w:numFmt w:val="decimal"/>
      <w:lvlText w:val="%3."/>
      <w:lvlJc w:val="left"/>
      <w:pPr>
        <w:tabs>
          <w:tab w:val="num" w:pos="720"/>
        </w:tabs>
        <w:ind w:left="72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D402207"/>
    <w:multiLevelType w:val="hybridMultilevel"/>
    <w:tmpl w:val="644E6D1C"/>
    <w:lvl w:ilvl="0" w:tplc="6ADE4D24">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E9F349C"/>
    <w:multiLevelType w:val="hybridMultilevel"/>
    <w:tmpl w:val="2B92C5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BD26B8"/>
    <w:multiLevelType w:val="hybridMultilevel"/>
    <w:tmpl w:val="B9EAF64A"/>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0F4444"/>
    <w:multiLevelType w:val="hybridMultilevel"/>
    <w:tmpl w:val="67DE30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661431"/>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6">
    <w:nsid w:val="688A454C"/>
    <w:multiLevelType w:val="hybridMultilevel"/>
    <w:tmpl w:val="86ACE0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EC35A7"/>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72945E80"/>
    <w:multiLevelType w:val="multilevel"/>
    <w:tmpl w:val="DC36C1E8"/>
    <w:lvl w:ilvl="0">
      <w:start w:val="1"/>
      <w:numFmt w:val="decimal"/>
      <w:lvlText w:val="%1."/>
      <w:lvlJc w:val="left"/>
      <w:pPr>
        <w:tabs>
          <w:tab w:val="num" w:pos="1620"/>
        </w:tabs>
        <w:ind w:left="1620" w:hanging="360"/>
      </w:pPr>
    </w:lvl>
    <w:lvl w:ilvl="1">
      <w:start w:val="1"/>
      <w:numFmt w:val="lowerLetter"/>
      <w:lvlText w:val="%2."/>
      <w:lvlJc w:val="left"/>
      <w:pPr>
        <w:tabs>
          <w:tab w:val="num" w:pos="2340"/>
        </w:tabs>
        <w:ind w:left="2340" w:hanging="360"/>
      </w:pPr>
    </w:lvl>
    <w:lvl w:ilvl="2">
      <w:start w:val="1"/>
      <w:numFmt w:val="lowerRoman"/>
      <w:lvlText w:val="%3."/>
      <w:lvlJc w:val="right"/>
      <w:pPr>
        <w:tabs>
          <w:tab w:val="num" w:pos="3060"/>
        </w:tabs>
        <w:ind w:left="3060" w:hanging="180"/>
      </w:pPr>
    </w:lvl>
    <w:lvl w:ilvl="3">
      <w:start w:val="1"/>
      <w:numFmt w:val="decimal"/>
      <w:lvlText w:val="%4."/>
      <w:lvlJc w:val="left"/>
      <w:pPr>
        <w:tabs>
          <w:tab w:val="num" w:pos="3780"/>
        </w:tabs>
        <w:ind w:left="3780" w:hanging="360"/>
      </w:pPr>
    </w:lvl>
    <w:lvl w:ilvl="4">
      <w:start w:val="1"/>
      <w:numFmt w:val="lowerLetter"/>
      <w:lvlText w:val="%5."/>
      <w:lvlJc w:val="left"/>
      <w:pPr>
        <w:tabs>
          <w:tab w:val="num" w:pos="4500"/>
        </w:tabs>
        <w:ind w:left="4500" w:hanging="360"/>
      </w:pPr>
    </w:lvl>
    <w:lvl w:ilvl="5">
      <w:start w:val="1"/>
      <w:numFmt w:val="lowerRoman"/>
      <w:lvlText w:val="%6."/>
      <w:lvlJc w:val="right"/>
      <w:pPr>
        <w:tabs>
          <w:tab w:val="num" w:pos="5220"/>
        </w:tabs>
        <w:ind w:left="5220" w:hanging="180"/>
      </w:pPr>
    </w:lvl>
    <w:lvl w:ilvl="6">
      <w:start w:val="1"/>
      <w:numFmt w:val="decimal"/>
      <w:lvlText w:val="%7."/>
      <w:lvlJc w:val="left"/>
      <w:pPr>
        <w:tabs>
          <w:tab w:val="num" w:pos="5940"/>
        </w:tabs>
        <w:ind w:left="5940" w:hanging="360"/>
      </w:pPr>
    </w:lvl>
    <w:lvl w:ilvl="7">
      <w:start w:val="1"/>
      <w:numFmt w:val="lowerLetter"/>
      <w:lvlText w:val="%8."/>
      <w:lvlJc w:val="left"/>
      <w:pPr>
        <w:tabs>
          <w:tab w:val="num" w:pos="6660"/>
        </w:tabs>
        <w:ind w:left="6660" w:hanging="360"/>
      </w:pPr>
    </w:lvl>
    <w:lvl w:ilvl="8">
      <w:start w:val="1"/>
      <w:numFmt w:val="lowerRoman"/>
      <w:lvlText w:val="%9."/>
      <w:lvlJc w:val="right"/>
      <w:pPr>
        <w:tabs>
          <w:tab w:val="num" w:pos="7380"/>
        </w:tabs>
        <w:ind w:left="7380" w:hanging="180"/>
      </w:pPr>
    </w:lvl>
  </w:abstractNum>
  <w:abstractNum w:abstractNumId="39">
    <w:nsid w:val="755E5CDF"/>
    <w:multiLevelType w:val="hybridMultilevel"/>
    <w:tmpl w:val="B3B46F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6D42FD"/>
    <w:multiLevelType w:val="hybridMultilevel"/>
    <w:tmpl w:val="ADE0FD92"/>
    <w:lvl w:ilvl="0" w:tplc="6ADE4D24">
      <w:start w:val="1"/>
      <w:numFmt w:val="bullet"/>
      <w:lvlRestart w:val="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BDF6557"/>
    <w:multiLevelType w:val="multilevel"/>
    <w:tmpl w:val="D48A5D5A"/>
    <w:lvl w:ilvl="0">
      <w:start w:val="1"/>
      <w:numFmt w:val="decimal"/>
      <w:lvlText w:val="%1."/>
      <w:lvlJc w:val="left"/>
      <w:pPr>
        <w:tabs>
          <w:tab w:val="num" w:pos="720"/>
        </w:tabs>
        <w:ind w:left="720" w:hanging="360"/>
      </w:pPr>
      <w:rPr>
        <w:rFonts w:hint="default"/>
      </w:rPr>
    </w:lvl>
    <w:lvl w:ilvl="1">
      <w:start w:val="1"/>
      <w:numFmt w:val="upperLetter"/>
      <w:lvlText w:val="%2."/>
      <w:lvlJc w:val="left"/>
      <w:pPr>
        <w:tabs>
          <w:tab w:val="num" w:pos="1800"/>
        </w:tabs>
        <w:ind w:left="1800" w:hanging="720"/>
      </w:pPr>
      <w:rPr>
        <w:rFonts w:hint="default"/>
      </w:rPr>
    </w:lvl>
    <w:lvl w:ilvl="2">
      <w:start w:val="1"/>
      <w:numFmt w:val="decimal"/>
      <w:lvlText w:val="%3."/>
      <w:lvlJc w:val="left"/>
      <w:pPr>
        <w:tabs>
          <w:tab w:val="num" w:pos="2700"/>
        </w:tabs>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nsid w:val="7CDE1648"/>
    <w:multiLevelType w:val="hybridMultilevel"/>
    <w:tmpl w:val="1B8C4C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11"/>
  </w:num>
  <w:num w:numId="4">
    <w:abstractNumId w:val="41"/>
  </w:num>
  <w:num w:numId="5">
    <w:abstractNumId w:val="39"/>
  </w:num>
  <w:num w:numId="6">
    <w:abstractNumId w:val="34"/>
  </w:num>
  <w:num w:numId="7">
    <w:abstractNumId w:val="0"/>
  </w:num>
  <w:num w:numId="8">
    <w:abstractNumId w:val="19"/>
  </w:num>
  <w:num w:numId="9">
    <w:abstractNumId w:val="2"/>
  </w:num>
  <w:num w:numId="10">
    <w:abstractNumId w:val="28"/>
  </w:num>
  <w:num w:numId="11">
    <w:abstractNumId w:val="29"/>
  </w:num>
  <w:num w:numId="12">
    <w:abstractNumId w:val="26"/>
  </w:num>
  <w:num w:numId="13">
    <w:abstractNumId w:val="16"/>
  </w:num>
  <w:num w:numId="14">
    <w:abstractNumId w:val="24"/>
  </w:num>
  <w:num w:numId="15">
    <w:abstractNumId w:val="12"/>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3"/>
  </w:num>
  <w:num w:numId="19">
    <w:abstractNumId w:val="32"/>
  </w:num>
  <w:num w:numId="20">
    <w:abstractNumId w:val="40"/>
  </w:num>
  <w:num w:numId="21">
    <w:abstractNumId w:val="30"/>
  </w:num>
  <w:num w:numId="22">
    <w:abstractNumId w:val="7"/>
  </w:num>
  <w:num w:numId="23">
    <w:abstractNumId w:val="42"/>
  </w:num>
  <w:num w:numId="24">
    <w:abstractNumId w:val="5"/>
  </w:num>
  <w:num w:numId="25">
    <w:abstractNumId w:val="23"/>
  </w:num>
  <w:num w:numId="26">
    <w:abstractNumId w:val="18"/>
  </w:num>
  <w:num w:numId="27">
    <w:abstractNumId w:val="15"/>
  </w:num>
  <w:num w:numId="28">
    <w:abstractNumId w:val="25"/>
  </w:num>
  <w:num w:numId="29">
    <w:abstractNumId w:val="6"/>
  </w:num>
  <w:num w:numId="30">
    <w:abstractNumId w:val="21"/>
  </w:num>
  <w:num w:numId="31">
    <w:abstractNumId w:val="33"/>
  </w:num>
  <w:num w:numId="32">
    <w:abstractNumId w:val="1"/>
  </w:num>
  <w:num w:numId="33">
    <w:abstractNumId w:val="38"/>
  </w:num>
  <w:num w:numId="34">
    <w:abstractNumId w:val="4"/>
  </w:num>
  <w:num w:numId="35">
    <w:abstractNumId w:val="36"/>
  </w:num>
  <w:num w:numId="36">
    <w:abstractNumId w:val="20"/>
  </w:num>
  <w:num w:numId="37">
    <w:abstractNumId w:val="37"/>
  </w:num>
  <w:num w:numId="38">
    <w:abstractNumId w:val="27"/>
  </w:num>
  <w:num w:numId="39">
    <w:abstractNumId w:val="9"/>
  </w:num>
  <w:num w:numId="40">
    <w:abstractNumId w:val="14"/>
  </w:num>
  <w:num w:numId="41">
    <w:abstractNumId w:val="35"/>
  </w:num>
  <w:num w:numId="42">
    <w:abstractNumId w:val="3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EC3"/>
    <w:rsid w:val="00000E7D"/>
    <w:rsid w:val="0001117C"/>
    <w:rsid w:val="00013A17"/>
    <w:rsid w:val="00015872"/>
    <w:rsid w:val="00026A28"/>
    <w:rsid w:val="0003739A"/>
    <w:rsid w:val="00045933"/>
    <w:rsid w:val="00053C31"/>
    <w:rsid w:val="000710EC"/>
    <w:rsid w:val="00090D04"/>
    <w:rsid w:val="000A4080"/>
    <w:rsid w:val="000B4227"/>
    <w:rsid w:val="000B7902"/>
    <w:rsid w:val="000C04E8"/>
    <w:rsid w:val="000E1FCD"/>
    <w:rsid w:val="000F038A"/>
    <w:rsid w:val="000F2EAD"/>
    <w:rsid w:val="00120FEA"/>
    <w:rsid w:val="001229E3"/>
    <w:rsid w:val="00125C1B"/>
    <w:rsid w:val="00132773"/>
    <w:rsid w:val="00147042"/>
    <w:rsid w:val="0015020C"/>
    <w:rsid w:val="00165238"/>
    <w:rsid w:val="001735F2"/>
    <w:rsid w:val="0018044F"/>
    <w:rsid w:val="0018639D"/>
    <w:rsid w:val="001A24B6"/>
    <w:rsid w:val="001A75B4"/>
    <w:rsid w:val="001B3876"/>
    <w:rsid w:val="001C3B3E"/>
    <w:rsid w:val="001C5836"/>
    <w:rsid w:val="001D2B99"/>
    <w:rsid w:val="001D69D4"/>
    <w:rsid w:val="002046E5"/>
    <w:rsid w:val="0022339E"/>
    <w:rsid w:val="00236C7B"/>
    <w:rsid w:val="00240D2A"/>
    <w:rsid w:val="00242ED2"/>
    <w:rsid w:val="00245FAB"/>
    <w:rsid w:val="0025038C"/>
    <w:rsid w:val="00280460"/>
    <w:rsid w:val="00284EEB"/>
    <w:rsid w:val="00287F8B"/>
    <w:rsid w:val="00295BCA"/>
    <w:rsid w:val="002A7FA2"/>
    <w:rsid w:val="002B18C5"/>
    <w:rsid w:val="002C20DB"/>
    <w:rsid w:val="002D0BA6"/>
    <w:rsid w:val="002D1007"/>
    <w:rsid w:val="002D157D"/>
    <w:rsid w:val="002D277C"/>
    <w:rsid w:val="002D4B7A"/>
    <w:rsid w:val="002F077D"/>
    <w:rsid w:val="002F0DC4"/>
    <w:rsid w:val="00303153"/>
    <w:rsid w:val="0030671D"/>
    <w:rsid w:val="00312915"/>
    <w:rsid w:val="0031788D"/>
    <w:rsid w:val="003337AB"/>
    <w:rsid w:val="003350DD"/>
    <w:rsid w:val="003406D1"/>
    <w:rsid w:val="00344294"/>
    <w:rsid w:val="0034613D"/>
    <w:rsid w:val="00363535"/>
    <w:rsid w:val="0036583F"/>
    <w:rsid w:val="00365CBF"/>
    <w:rsid w:val="00366A69"/>
    <w:rsid w:val="00390504"/>
    <w:rsid w:val="00393BF8"/>
    <w:rsid w:val="003958AE"/>
    <w:rsid w:val="003A233E"/>
    <w:rsid w:val="003B460E"/>
    <w:rsid w:val="003B58A4"/>
    <w:rsid w:val="003C05D9"/>
    <w:rsid w:val="003C56D2"/>
    <w:rsid w:val="003C7B44"/>
    <w:rsid w:val="003D1695"/>
    <w:rsid w:val="003D1D58"/>
    <w:rsid w:val="003D40A1"/>
    <w:rsid w:val="003D5979"/>
    <w:rsid w:val="003F7B03"/>
    <w:rsid w:val="00404EFC"/>
    <w:rsid w:val="004072BB"/>
    <w:rsid w:val="00414563"/>
    <w:rsid w:val="0042310F"/>
    <w:rsid w:val="004303B2"/>
    <w:rsid w:val="00430A0C"/>
    <w:rsid w:val="00435BCC"/>
    <w:rsid w:val="00440B07"/>
    <w:rsid w:val="004526CE"/>
    <w:rsid w:val="00455612"/>
    <w:rsid w:val="004735DB"/>
    <w:rsid w:val="00474319"/>
    <w:rsid w:val="0048767D"/>
    <w:rsid w:val="00493B95"/>
    <w:rsid w:val="004B4D43"/>
    <w:rsid w:val="004B68E3"/>
    <w:rsid w:val="004B73D0"/>
    <w:rsid w:val="004C1413"/>
    <w:rsid w:val="004C2040"/>
    <w:rsid w:val="004E090B"/>
    <w:rsid w:val="004E5948"/>
    <w:rsid w:val="004F1A5C"/>
    <w:rsid w:val="005072B7"/>
    <w:rsid w:val="00514F81"/>
    <w:rsid w:val="005242B5"/>
    <w:rsid w:val="00532377"/>
    <w:rsid w:val="00533CBE"/>
    <w:rsid w:val="00534DEC"/>
    <w:rsid w:val="00536711"/>
    <w:rsid w:val="00564F1A"/>
    <w:rsid w:val="005714FE"/>
    <w:rsid w:val="00581249"/>
    <w:rsid w:val="00594083"/>
    <w:rsid w:val="005948D0"/>
    <w:rsid w:val="005975FF"/>
    <w:rsid w:val="005B0124"/>
    <w:rsid w:val="005B4D60"/>
    <w:rsid w:val="005C41F9"/>
    <w:rsid w:val="005E50A8"/>
    <w:rsid w:val="00601380"/>
    <w:rsid w:val="0060776C"/>
    <w:rsid w:val="00614ACF"/>
    <w:rsid w:val="006227CA"/>
    <w:rsid w:val="00627D8A"/>
    <w:rsid w:val="00651130"/>
    <w:rsid w:val="00665D2E"/>
    <w:rsid w:val="006663EE"/>
    <w:rsid w:val="006831D8"/>
    <w:rsid w:val="00687EB1"/>
    <w:rsid w:val="00692807"/>
    <w:rsid w:val="006A6A0C"/>
    <w:rsid w:val="006B1BBB"/>
    <w:rsid w:val="006C17A3"/>
    <w:rsid w:val="006C39CC"/>
    <w:rsid w:val="006E17FB"/>
    <w:rsid w:val="006F1986"/>
    <w:rsid w:val="006F4C2D"/>
    <w:rsid w:val="00707168"/>
    <w:rsid w:val="0075407E"/>
    <w:rsid w:val="007561B8"/>
    <w:rsid w:val="007616D3"/>
    <w:rsid w:val="0078208E"/>
    <w:rsid w:val="00793026"/>
    <w:rsid w:val="00793398"/>
    <w:rsid w:val="00794F79"/>
    <w:rsid w:val="007963EB"/>
    <w:rsid w:val="007B34E2"/>
    <w:rsid w:val="007D3E44"/>
    <w:rsid w:val="00803979"/>
    <w:rsid w:val="008044BD"/>
    <w:rsid w:val="00857B9A"/>
    <w:rsid w:val="008718A6"/>
    <w:rsid w:val="008821B6"/>
    <w:rsid w:val="0088293A"/>
    <w:rsid w:val="008B594F"/>
    <w:rsid w:val="008E51D7"/>
    <w:rsid w:val="008F6DA6"/>
    <w:rsid w:val="00900EC3"/>
    <w:rsid w:val="0090422E"/>
    <w:rsid w:val="009260C0"/>
    <w:rsid w:val="00926A71"/>
    <w:rsid w:val="00936789"/>
    <w:rsid w:val="00946A7D"/>
    <w:rsid w:val="00956E6E"/>
    <w:rsid w:val="009618E5"/>
    <w:rsid w:val="00972602"/>
    <w:rsid w:val="00975A32"/>
    <w:rsid w:val="00975F03"/>
    <w:rsid w:val="00980350"/>
    <w:rsid w:val="009876AE"/>
    <w:rsid w:val="0099306C"/>
    <w:rsid w:val="009A286D"/>
    <w:rsid w:val="009B7BEF"/>
    <w:rsid w:val="009B7F47"/>
    <w:rsid w:val="009C69D5"/>
    <w:rsid w:val="009D6272"/>
    <w:rsid w:val="009E130C"/>
    <w:rsid w:val="009E475D"/>
    <w:rsid w:val="00A04C17"/>
    <w:rsid w:val="00A444FB"/>
    <w:rsid w:val="00A5323A"/>
    <w:rsid w:val="00A70C1F"/>
    <w:rsid w:val="00A760F8"/>
    <w:rsid w:val="00A9752C"/>
    <w:rsid w:val="00AB0B3A"/>
    <w:rsid w:val="00AC75EC"/>
    <w:rsid w:val="00AD7396"/>
    <w:rsid w:val="00AE6525"/>
    <w:rsid w:val="00B12935"/>
    <w:rsid w:val="00B3311D"/>
    <w:rsid w:val="00B42371"/>
    <w:rsid w:val="00B46C5D"/>
    <w:rsid w:val="00B63CD4"/>
    <w:rsid w:val="00B74C56"/>
    <w:rsid w:val="00B80A6D"/>
    <w:rsid w:val="00B81E7E"/>
    <w:rsid w:val="00BF0246"/>
    <w:rsid w:val="00C03340"/>
    <w:rsid w:val="00C077D5"/>
    <w:rsid w:val="00C20065"/>
    <w:rsid w:val="00C420C7"/>
    <w:rsid w:val="00C60B0C"/>
    <w:rsid w:val="00C62667"/>
    <w:rsid w:val="00C62766"/>
    <w:rsid w:val="00C667F8"/>
    <w:rsid w:val="00C70582"/>
    <w:rsid w:val="00C71A1A"/>
    <w:rsid w:val="00CA046B"/>
    <w:rsid w:val="00CA4E33"/>
    <w:rsid w:val="00CB1EE4"/>
    <w:rsid w:val="00CD3196"/>
    <w:rsid w:val="00D05966"/>
    <w:rsid w:val="00D17D44"/>
    <w:rsid w:val="00D25673"/>
    <w:rsid w:val="00D65C8F"/>
    <w:rsid w:val="00D829F3"/>
    <w:rsid w:val="00D94CDB"/>
    <w:rsid w:val="00DA33E0"/>
    <w:rsid w:val="00DB5DAC"/>
    <w:rsid w:val="00DC2A3E"/>
    <w:rsid w:val="00DC46C7"/>
    <w:rsid w:val="00DC79A0"/>
    <w:rsid w:val="00E0064D"/>
    <w:rsid w:val="00E0549C"/>
    <w:rsid w:val="00E1208D"/>
    <w:rsid w:val="00E21961"/>
    <w:rsid w:val="00E23A10"/>
    <w:rsid w:val="00E31161"/>
    <w:rsid w:val="00E35BF2"/>
    <w:rsid w:val="00E4097D"/>
    <w:rsid w:val="00E4612F"/>
    <w:rsid w:val="00E47735"/>
    <w:rsid w:val="00E5117D"/>
    <w:rsid w:val="00E52362"/>
    <w:rsid w:val="00E561FF"/>
    <w:rsid w:val="00E57263"/>
    <w:rsid w:val="00E67465"/>
    <w:rsid w:val="00E67CF6"/>
    <w:rsid w:val="00E701FE"/>
    <w:rsid w:val="00E8583F"/>
    <w:rsid w:val="00E929B4"/>
    <w:rsid w:val="00E97D92"/>
    <w:rsid w:val="00EC5959"/>
    <w:rsid w:val="00ED39B7"/>
    <w:rsid w:val="00ED42D7"/>
    <w:rsid w:val="00EE5BCD"/>
    <w:rsid w:val="00F050DF"/>
    <w:rsid w:val="00F2324C"/>
    <w:rsid w:val="00F23454"/>
    <w:rsid w:val="00F619E8"/>
    <w:rsid w:val="00FA0A77"/>
    <w:rsid w:val="00FC1B59"/>
    <w:rsid w:val="00FC663A"/>
    <w:rsid w:val="00FD7991"/>
    <w:rsid w:val="00FF08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00EC3"/>
    <w:rPr>
      <w:rFonts w:ascii="Tahoma" w:hAnsi="Tahoma" w:cs="Tahoma"/>
      <w:sz w:val="16"/>
      <w:szCs w:val="16"/>
    </w:rPr>
  </w:style>
  <w:style w:type="paragraph" w:styleId="Header">
    <w:name w:val="header"/>
    <w:basedOn w:val="Normal"/>
    <w:link w:val="HeaderChar"/>
    <w:rsid w:val="0018639D"/>
    <w:pPr>
      <w:tabs>
        <w:tab w:val="center" w:pos="4320"/>
        <w:tab w:val="right" w:pos="8640"/>
      </w:tabs>
    </w:pPr>
  </w:style>
  <w:style w:type="paragraph" w:styleId="Footer">
    <w:name w:val="footer"/>
    <w:basedOn w:val="Normal"/>
    <w:rsid w:val="0018639D"/>
    <w:pPr>
      <w:tabs>
        <w:tab w:val="center" w:pos="4320"/>
        <w:tab w:val="right" w:pos="8640"/>
      </w:tabs>
    </w:pPr>
  </w:style>
  <w:style w:type="character" w:styleId="PageNumber">
    <w:name w:val="page number"/>
    <w:basedOn w:val="DefaultParagraphFont"/>
    <w:rsid w:val="0018639D"/>
  </w:style>
  <w:style w:type="paragraph" w:styleId="BodyText">
    <w:name w:val="Body Text"/>
    <w:basedOn w:val="Normal"/>
    <w:rsid w:val="0018639D"/>
    <w:pPr>
      <w:jc w:val="both"/>
    </w:pPr>
  </w:style>
  <w:style w:type="paragraph" w:styleId="HTMLPreformatted">
    <w:name w:val="HTML Preformatted"/>
    <w:basedOn w:val="Normal"/>
    <w:rsid w:val="008F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8B594F"/>
    <w:rPr>
      <w:sz w:val="20"/>
      <w:szCs w:val="20"/>
    </w:rPr>
  </w:style>
  <w:style w:type="character" w:styleId="FootnoteReference">
    <w:name w:val="footnote reference"/>
    <w:semiHidden/>
    <w:rsid w:val="008B594F"/>
    <w:rPr>
      <w:vertAlign w:val="superscript"/>
    </w:rPr>
  </w:style>
  <w:style w:type="paragraph" w:styleId="EndnoteText">
    <w:name w:val="endnote text"/>
    <w:basedOn w:val="Normal"/>
    <w:semiHidden/>
    <w:rsid w:val="0031788D"/>
    <w:pPr>
      <w:widowControl w:val="0"/>
    </w:pPr>
    <w:rPr>
      <w:rFonts w:ascii="Courier New" w:hAnsi="Courier New"/>
      <w:snapToGrid w:val="0"/>
      <w:szCs w:val="20"/>
    </w:rPr>
  </w:style>
  <w:style w:type="character" w:styleId="CommentReference">
    <w:name w:val="annotation reference"/>
    <w:semiHidden/>
    <w:rsid w:val="004735DB"/>
    <w:rPr>
      <w:sz w:val="16"/>
      <w:szCs w:val="16"/>
    </w:rPr>
  </w:style>
  <w:style w:type="paragraph" w:styleId="CommentText">
    <w:name w:val="annotation text"/>
    <w:basedOn w:val="Normal"/>
    <w:semiHidden/>
    <w:rsid w:val="004735DB"/>
    <w:rPr>
      <w:sz w:val="20"/>
      <w:szCs w:val="20"/>
    </w:rPr>
  </w:style>
  <w:style w:type="paragraph" w:styleId="CommentSubject">
    <w:name w:val="annotation subject"/>
    <w:basedOn w:val="CommentText"/>
    <w:next w:val="CommentText"/>
    <w:semiHidden/>
    <w:rsid w:val="004735DB"/>
    <w:rPr>
      <w:b/>
      <w:bCs/>
    </w:rPr>
  </w:style>
  <w:style w:type="character" w:customStyle="1" w:styleId="legal1">
    <w:name w:val="legal1"/>
    <w:rsid w:val="00C60B0C"/>
    <w:rPr>
      <w:rFonts w:ascii="Arial" w:hAnsi="Arial" w:cs="Arial" w:hint="default"/>
      <w:color w:val="FFFFFF"/>
      <w:sz w:val="15"/>
      <w:szCs w:val="15"/>
    </w:rPr>
  </w:style>
  <w:style w:type="character" w:styleId="Hyperlink">
    <w:name w:val="Hyperlink"/>
    <w:rsid w:val="00B63CD4"/>
    <w:rPr>
      <w:color w:val="0000FF"/>
      <w:u w:val="single"/>
    </w:rPr>
  </w:style>
  <w:style w:type="paragraph" w:styleId="NormalWeb">
    <w:name w:val="Normal (Web)"/>
    <w:basedOn w:val="Normal"/>
    <w:rsid w:val="00D25673"/>
  </w:style>
  <w:style w:type="table" w:styleId="TableGrid">
    <w:name w:val="Table Grid"/>
    <w:basedOn w:val="TableNormal"/>
    <w:rsid w:val="00366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1D2B99"/>
    <w:rPr>
      <w:b/>
      <w:bCs/>
    </w:rPr>
  </w:style>
  <w:style w:type="character" w:styleId="Emphasis">
    <w:name w:val="Emphasis"/>
    <w:qFormat/>
    <w:rsid w:val="00601380"/>
    <w:rPr>
      <w:i/>
      <w:iCs/>
    </w:rPr>
  </w:style>
  <w:style w:type="paragraph" w:styleId="PlainText">
    <w:name w:val="Plain Text"/>
    <w:basedOn w:val="Normal"/>
    <w:rsid w:val="001C5836"/>
    <w:rPr>
      <w:rFonts w:ascii="Courier New" w:hAnsi="Courier New" w:cs="Courier New"/>
      <w:sz w:val="20"/>
      <w:szCs w:val="20"/>
    </w:rPr>
  </w:style>
  <w:style w:type="character" w:customStyle="1" w:styleId="HeaderChar">
    <w:name w:val="Header Char"/>
    <w:link w:val="Header"/>
    <w:rsid w:val="002C20DB"/>
    <w:rPr>
      <w:sz w:val="24"/>
      <w:szCs w:val="24"/>
    </w:rPr>
  </w:style>
  <w:style w:type="character" w:customStyle="1" w:styleId="apple-converted-space">
    <w:name w:val="apple-converted-space"/>
    <w:rsid w:val="003129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00EC3"/>
    <w:rPr>
      <w:rFonts w:ascii="Tahoma" w:hAnsi="Tahoma" w:cs="Tahoma"/>
      <w:sz w:val="16"/>
      <w:szCs w:val="16"/>
    </w:rPr>
  </w:style>
  <w:style w:type="paragraph" w:styleId="Header">
    <w:name w:val="header"/>
    <w:basedOn w:val="Normal"/>
    <w:link w:val="HeaderChar"/>
    <w:rsid w:val="0018639D"/>
    <w:pPr>
      <w:tabs>
        <w:tab w:val="center" w:pos="4320"/>
        <w:tab w:val="right" w:pos="8640"/>
      </w:tabs>
    </w:pPr>
  </w:style>
  <w:style w:type="paragraph" w:styleId="Footer">
    <w:name w:val="footer"/>
    <w:basedOn w:val="Normal"/>
    <w:rsid w:val="0018639D"/>
    <w:pPr>
      <w:tabs>
        <w:tab w:val="center" w:pos="4320"/>
        <w:tab w:val="right" w:pos="8640"/>
      </w:tabs>
    </w:pPr>
  </w:style>
  <w:style w:type="character" w:styleId="PageNumber">
    <w:name w:val="page number"/>
    <w:basedOn w:val="DefaultParagraphFont"/>
    <w:rsid w:val="0018639D"/>
  </w:style>
  <w:style w:type="paragraph" w:styleId="BodyText">
    <w:name w:val="Body Text"/>
    <w:basedOn w:val="Normal"/>
    <w:rsid w:val="0018639D"/>
    <w:pPr>
      <w:jc w:val="both"/>
    </w:pPr>
  </w:style>
  <w:style w:type="paragraph" w:styleId="HTMLPreformatted">
    <w:name w:val="HTML Preformatted"/>
    <w:basedOn w:val="Normal"/>
    <w:rsid w:val="008F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noteText">
    <w:name w:val="footnote text"/>
    <w:basedOn w:val="Normal"/>
    <w:semiHidden/>
    <w:rsid w:val="008B594F"/>
    <w:rPr>
      <w:sz w:val="20"/>
      <w:szCs w:val="20"/>
    </w:rPr>
  </w:style>
  <w:style w:type="character" w:styleId="FootnoteReference">
    <w:name w:val="footnote reference"/>
    <w:semiHidden/>
    <w:rsid w:val="008B594F"/>
    <w:rPr>
      <w:vertAlign w:val="superscript"/>
    </w:rPr>
  </w:style>
  <w:style w:type="paragraph" w:styleId="EndnoteText">
    <w:name w:val="endnote text"/>
    <w:basedOn w:val="Normal"/>
    <w:semiHidden/>
    <w:rsid w:val="0031788D"/>
    <w:pPr>
      <w:widowControl w:val="0"/>
    </w:pPr>
    <w:rPr>
      <w:rFonts w:ascii="Courier New" w:hAnsi="Courier New"/>
      <w:snapToGrid w:val="0"/>
      <w:szCs w:val="20"/>
    </w:rPr>
  </w:style>
  <w:style w:type="character" w:styleId="CommentReference">
    <w:name w:val="annotation reference"/>
    <w:semiHidden/>
    <w:rsid w:val="004735DB"/>
    <w:rPr>
      <w:sz w:val="16"/>
      <w:szCs w:val="16"/>
    </w:rPr>
  </w:style>
  <w:style w:type="paragraph" w:styleId="CommentText">
    <w:name w:val="annotation text"/>
    <w:basedOn w:val="Normal"/>
    <w:semiHidden/>
    <w:rsid w:val="004735DB"/>
    <w:rPr>
      <w:sz w:val="20"/>
      <w:szCs w:val="20"/>
    </w:rPr>
  </w:style>
  <w:style w:type="paragraph" w:styleId="CommentSubject">
    <w:name w:val="annotation subject"/>
    <w:basedOn w:val="CommentText"/>
    <w:next w:val="CommentText"/>
    <w:semiHidden/>
    <w:rsid w:val="004735DB"/>
    <w:rPr>
      <w:b/>
      <w:bCs/>
    </w:rPr>
  </w:style>
  <w:style w:type="character" w:customStyle="1" w:styleId="legal1">
    <w:name w:val="legal1"/>
    <w:rsid w:val="00C60B0C"/>
    <w:rPr>
      <w:rFonts w:ascii="Arial" w:hAnsi="Arial" w:cs="Arial" w:hint="default"/>
      <w:color w:val="FFFFFF"/>
      <w:sz w:val="15"/>
      <w:szCs w:val="15"/>
    </w:rPr>
  </w:style>
  <w:style w:type="character" w:styleId="Hyperlink">
    <w:name w:val="Hyperlink"/>
    <w:rsid w:val="00B63CD4"/>
    <w:rPr>
      <w:color w:val="0000FF"/>
      <w:u w:val="single"/>
    </w:rPr>
  </w:style>
  <w:style w:type="paragraph" w:styleId="NormalWeb">
    <w:name w:val="Normal (Web)"/>
    <w:basedOn w:val="Normal"/>
    <w:rsid w:val="00D25673"/>
  </w:style>
  <w:style w:type="table" w:styleId="TableGrid">
    <w:name w:val="Table Grid"/>
    <w:basedOn w:val="TableNormal"/>
    <w:rsid w:val="00366A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1D2B99"/>
    <w:rPr>
      <w:b/>
      <w:bCs/>
    </w:rPr>
  </w:style>
  <w:style w:type="character" w:styleId="Emphasis">
    <w:name w:val="Emphasis"/>
    <w:qFormat/>
    <w:rsid w:val="00601380"/>
    <w:rPr>
      <w:i/>
      <w:iCs/>
    </w:rPr>
  </w:style>
  <w:style w:type="paragraph" w:styleId="PlainText">
    <w:name w:val="Plain Text"/>
    <w:basedOn w:val="Normal"/>
    <w:rsid w:val="001C5836"/>
    <w:rPr>
      <w:rFonts w:ascii="Courier New" w:hAnsi="Courier New" w:cs="Courier New"/>
      <w:sz w:val="20"/>
      <w:szCs w:val="20"/>
    </w:rPr>
  </w:style>
  <w:style w:type="character" w:customStyle="1" w:styleId="HeaderChar">
    <w:name w:val="Header Char"/>
    <w:link w:val="Header"/>
    <w:rsid w:val="002C20DB"/>
    <w:rPr>
      <w:sz w:val="24"/>
      <w:szCs w:val="24"/>
    </w:rPr>
  </w:style>
  <w:style w:type="character" w:customStyle="1" w:styleId="apple-converted-space">
    <w:name w:val="apple-converted-space"/>
    <w:rsid w:val="00312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7529">
      <w:bodyDiv w:val="1"/>
      <w:marLeft w:val="0"/>
      <w:marRight w:val="0"/>
      <w:marTop w:val="0"/>
      <w:marBottom w:val="0"/>
      <w:divBdr>
        <w:top w:val="none" w:sz="0" w:space="0" w:color="auto"/>
        <w:left w:val="none" w:sz="0" w:space="0" w:color="auto"/>
        <w:bottom w:val="none" w:sz="0" w:space="0" w:color="auto"/>
        <w:right w:val="none" w:sz="0" w:space="0" w:color="auto"/>
      </w:divBdr>
    </w:div>
    <w:div w:id="298150953">
      <w:bodyDiv w:val="1"/>
      <w:marLeft w:val="0"/>
      <w:marRight w:val="0"/>
      <w:marTop w:val="0"/>
      <w:marBottom w:val="0"/>
      <w:divBdr>
        <w:top w:val="none" w:sz="0" w:space="0" w:color="auto"/>
        <w:left w:val="none" w:sz="0" w:space="0" w:color="auto"/>
        <w:bottom w:val="none" w:sz="0" w:space="0" w:color="auto"/>
        <w:right w:val="none" w:sz="0" w:space="0" w:color="auto"/>
      </w:divBdr>
    </w:div>
    <w:div w:id="749158041">
      <w:bodyDiv w:val="1"/>
      <w:marLeft w:val="0"/>
      <w:marRight w:val="0"/>
      <w:marTop w:val="0"/>
      <w:marBottom w:val="0"/>
      <w:divBdr>
        <w:top w:val="none" w:sz="0" w:space="0" w:color="auto"/>
        <w:left w:val="none" w:sz="0" w:space="0" w:color="auto"/>
        <w:bottom w:val="none" w:sz="0" w:space="0" w:color="auto"/>
        <w:right w:val="none" w:sz="0" w:space="0" w:color="auto"/>
      </w:divBdr>
    </w:div>
    <w:div w:id="910313853">
      <w:bodyDiv w:val="1"/>
      <w:marLeft w:val="0"/>
      <w:marRight w:val="0"/>
      <w:marTop w:val="0"/>
      <w:marBottom w:val="0"/>
      <w:divBdr>
        <w:top w:val="none" w:sz="0" w:space="0" w:color="auto"/>
        <w:left w:val="none" w:sz="0" w:space="0" w:color="auto"/>
        <w:bottom w:val="none" w:sz="0" w:space="0" w:color="auto"/>
        <w:right w:val="none" w:sz="0" w:space="0" w:color="auto"/>
      </w:divBdr>
    </w:div>
    <w:div w:id="1109356880">
      <w:bodyDiv w:val="1"/>
      <w:marLeft w:val="0"/>
      <w:marRight w:val="0"/>
      <w:marTop w:val="0"/>
      <w:marBottom w:val="0"/>
      <w:divBdr>
        <w:top w:val="none" w:sz="0" w:space="0" w:color="auto"/>
        <w:left w:val="none" w:sz="0" w:space="0" w:color="auto"/>
        <w:bottom w:val="none" w:sz="0" w:space="0" w:color="auto"/>
        <w:right w:val="none" w:sz="0" w:space="0" w:color="auto"/>
      </w:divBdr>
    </w:div>
    <w:div w:id="1228807360">
      <w:bodyDiv w:val="1"/>
      <w:marLeft w:val="0"/>
      <w:marRight w:val="0"/>
      <w:marTop w:val="0"/>
      <w:marBottom w:val="0"/>
      <w:divBdr>
        <w:top w:val="none" w:sz="0" w:space="0" w:color="auto"/>
        <w:left w:val="none" w:sz="0" w:space="0" w:color="auto"/>
        <w:bottom w:val="none" w:sz="0" w:space="0" w:color="auto"/>
        <w:right w:val="none" w:sz="0" w:space="0" w:color="auto"/>
      </w:divBdr>
    </w:div>
    <w:div w:id="1251355352">
      <w:bodyDiv w:val="1"/>
      <w:marLeft w:val="0"/>
      <w:marRight w:val="0"/>
      <w:marTop w:val="0"/>
      <w:marBottom w:val="0"/>
      <w:divBdr>
        <w:top w:val="none" w:sz="0" w:space="0" w:color="auto"/>
        <w:left w:val="none" w:sz="0" w:space="0" w:color="auto"/>
        <w:bottom w:val="none" w:sz="0" w:space="0" w:color="auto"/>
        <w:right w:val="none" w:sz="0" w:space="0" w:color="auto"/>
      </w:divBdr>
    </w:div>
    <w:div w:id="1421220639">
      <w:bodyDiv w:val="1"/>
      <w:marLeft w:val="0"/>
      <w:marRight w:val="0"/>
      <w:marTop w:val="0"/>
      <w:marBottom w:val="0"/>
      <w:divBdr>
        <w:top w:val="none" w:sz="0" w:space="0" w:color="auto"/>
        <w:left w:val="none" w:sz="0" w:space="0" w:color="auto"/>
        <w:bottom w:val="none" w:sz="0" w:space="0" w:color="auto"/>
        <w:right w:val="none" w:sz="0" w:space="0" w:color="auto"/>
      </w:divBdr>
    </w:div>
    <w:div w:id="1501849171">
      <w:bodyDiv w:val="1"/>
      <w:marLeft w:val="0"/>
      <w:marRight w:val="0"/>
      <w:marTop w:val="0"/>
      <w:marBottom w:val="0"/>
      <w:divBdr>
        <w:top w:val="none" w:sz="0" w:space="0" w:color="auto"/>
        <w:left w:val="none" w:sz="0" w:space="0" w:color="auto"/>
        <w:bottom w:val="none" w:sz="0" w:space="0" w:color="auto"/>
        <w:right w:val="none" w:sz="0" w:space="0" w:color="auto"/>
      </w:divBdr>
    </w:div>
    <w:div w:id="1562011710">
      <w:bodyDiv w:val="1"/>
      <w:marLeft w:val="0"/>
      <w:marRight w:val="0"/>
      <w:marTop w:val="0"/>
      <w:marBottom w:val="0"/>
      <w:divBdr>
        <w:top w:val="none" w:sz="0" w:space="0" w:color="auto"/>
        <w:left w:val="none" w:sz="0" w:space="0" w:color="auto"/>
        <w:bottom w:val="none" w:sz="0" w:space="0" w:color="auto"/>
        <w:right w:val="none" w:sz="0" w:space="0" w:color="auto"/>
      </w:divBdr>
    </w:div>
    <w:div w:id="1630477698">
      <w:bodyDiv w:val="1"/>
      <w:marLeft w:val="0"/>
      <w:marRight w:val="0"/>
      <w:marTop w:val="0"/>
      <w:marBottom w:val="0"/>
      <w:divBdr>
        <w:top w:val="none" w:sz="0" w:space="0" w:color="auto"/>
        <w:left w:val="none" w:sz="0" w:space="0" w:color="auto"/>
        <w:bottom w:val="none" w:sz="0" w:space="0" w:color="auto"/>
        <w:right w:val="none" w:sz="0" w:space="0" w:color="auto"/>
      </w:divBdr>
      <w:divsChild>
        <w:div w:id="27141662">
          <w:marLeft w:val="0"/>
          <w:marRight w:val="0"/>
          <w:marTop w:val="0"/>
          <w:marBottom w:val="0"/>
          <w:divBdr>
            <w:top w:val="none" w:sz="0" w:space="0" w:color="auto"/>
            <w:left w:val="none" w:sz="0" w:space="0" w:color="auto"/>
            <w:bottom w:val="none" w:sz="0" w:space="0" w:color="auto"/>
            <w:right w:val="none" w:sz="0" w:space="0" w:color="auto"/>
          </w:divBdr>
        </w:div>
      </w:divsChild>
    </w:div>
    <w:div w:id="1728138720">
      <w:bodyDiv w:val="1"/>
      <w:marLeft w:val="0"/>
      <w:marRight w:val="0"/>
      <w:marTop w:val="0"/>
      <w:marBottom w:val="0"/>
      <w:divBdr>
        <w:top w:val="none" w:sz="0" w:space="0" w:color="auto"/>
        <w:left w:val="none" w:sz="0" w:space="0" w:color="auto"/>
        <w:bottom w:val="none" w:sz="0" w:space="0" w:color="auto"/>
        <w:right w:val="none" w:sz="0" w:space="0" w:color="auto"/>
      </w:divBdr>
      <w:divsChild>
        <w:div w:id="182550883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8974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28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1022</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Catalyze, Inc Breach Notification Policy</vt:lpstr>
    </vt:vector>
  </TitlesOfParts>
  <Manager/>
  <Company>Catalyze, Inc</Company>
  <LinksUpToDate>false</LinksUpToDate>
  <CharactersWithSpaces>6841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Catalyze, Inc Breach Notification Policy</dc:title>
  <dc:subject/>
  <dc:creator>Travis Good</dc:creator>
  <cp:keywords/>
  <dc:description/>
  <cp:lastModifiedBy>Matt Vagnoni</cp:lastModifiedBy>
  <cp:revision>2</cp:revision>
  <cp:lastPrinted>2009-04-15T14:43:00Z</cp:lastPrinted>
  <dcterms:created xsi:type="dcterms:W3CDTF">2014-11-02T18:10:00Z</dcterms:created>
  <dcterms:modified xsi:type="dcterms:W3CDTF">2014-11-02T18:10:00Z</dcterms:modified>
  <cp:category/>
</cp:coreProperties>
</file>