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0CFA6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bookmarkStart w:id="0" w:name="_GoBack"/>
      <w:bookmarkEnd w:id="0"/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I did have a question for you Chris, how are you currently calculating the coefficient of variation variables we have? I know we briefly spoke about this before, but I don't recall an exact formula being discussed. Either way, I look forward to feedback from both of you and getting the automated autoresuscitation pipeline completed!</w:t>
      </w:r>
    </w:p>
    <w:p w14:paraId="7C2ADB9B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 </w:t>
      </w:r>
    </w:p>
    <w:p w14:paraId="1337D461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For irregularity score it is the absolute value of the difference between the current breath and the previous breath, divided by the previous breath</w:t>
      </w:r>
    </w:p>
    <w:p w14:paraId="5FDB4582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 </w:t>
      </w:r>
    </w:p>
    <w:p w14:paraId="7A0675DF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|TT[N] - TT[N-</w:t>
      </w:r>
      <w:proofErr w:type="gramStart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1]|</w:t>
      </w:r>
      <w:proofErr w:type="gramEnd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/TT[N-1]</w:t>
      </w:r>
    </w:p>
    <w:p w14:paraId="64E4F08F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</w:rPr>
        <w:t> </w:t>
      </w:r>
    </w:p>
    <w:p w14:paraId="54F107DD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 </w:t>
      </w:r>
    </w:p>
    <w:p w14:paraId="3DC7957B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 </w:t>
      </w:r>
    </w:p>
    <w:p w14:paraId="2CBE749D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 </w:t>
      </w:r>
    </w:p>
    <w:p w14:paraId="218C7837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Definition of when to switch gas</w:t>
      </w:r>
    </w:p>
    <w:p w14:paraId="24EC8CE8" w14:textId="77777777" w:rsidR="00815DE1" w:rsidRPr="00815DE1" w:rsidRDefault="00815DE1" w:rsidP="00815DE1">
      <w:pPr>
        <w:numPr>
          <w:ilvl w:val="0"/>
          <w:numId w:val="1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At end of first apnea (30 seconds without breath)</w:t>
      </w:r>
    </w:p>
    <w:p w14:paraId="21E6593B" w14:textId="1F8B999F" w:rsidR="00815DE1" w:rsidRPr="001D3244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FF0000"/>
          <w:sz w:val="24"/>
          <w:bdr w:val="none" w:sz="0" w:space="0" w:color="auto" w:frame="1"/>
        </w:rPr>
      </w:pP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We have been setting this at 3 seconds, but can certainly explore changing this</w:t>
      </w:r>
    </w:p>
    <w:p w14:paraId="4991211C" w14:textId="5FAFF96D" w:rsidR="001D3244" w:rsidRP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FF0000"/>
          <w:sz w:val="24"/>
          <w:bdr w:val="none" w:sz="0" w:space="0" w:color="auto" w:frame="1"/>
        </w:rPr>
      </w:pPr>
    </w:p>
    <w:p w14:paraId="7D00A4A8" w14:textId="04EDE736" w:rsidR="001D3244" w:rsidRP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7030A0"/>
          <w:sz w:val="24"/>
          <w:bdr w:val="none" w:sz="0" w:space="0" w:color="auto" w:frame="1"/>
        </w:rPr>
      </w:pPr>
      <w:r w:rsidRPr="001D3244">
        <w:rPr>
          <w:rFonts w:eastAsia="Times New Roman" w:cs="Arial"/>
          <w:color w:val="7030A0"/>
          <w:sz w:val="24"/>
          <w:bdr w:val="none" w:sz="0" w:space="0" w:color="auto" w:frame="1"/>
        </w:rPr>
        <w:t xml:space="preserve">This was based on methods described by Kevin Cummings – I realized this was different from ours, but I’m not sure what the benefits/ detriments are. He defines an apnea as 30 seconds without a breath. </w:t>
      </w:r>
      <w:proofErr w:type="gramStart"/>
      <w:r w:rsidRPr="001D3244">
        <w:rPr>
          <w:rFonts w:eastAsia="Times New Roman" w:cs="Arial"/>
          <w:color w:val="7030A0"/>
          <w:sz w:val="24"/>
          <w:bdr w:val="none" w:sz="0" w:space="0" w:color="auto" w:frame="1"/>
        </w:rPr>
        <w:t>So</w:t>
      </w:r>
      <w:proofErr w:type="gramEnd"/>
      <w:r w:rsidRPr="001D3244">
        <w:rPr>
          <w:rFonts w:eastAsia="Times New Roman" w:cs="Arial"/>
          <w:color w:val="7030A0"/>
          <w:sz w:val="24"/>
          <w:bdr w:val="none" w:sz="0" w:space="0" w:color="auto" w:frame="1"/>
        </w:rPr>
        <w:t xml:space="preserve"> if we are to switch gas at onset of apnea, it may be prudent to change this setting? Although I’m sure Russell has a reasoning behind setting it at 3 seconds rather than 30.</w:t>
      </w:r>
    </w:p>
    <w:p w14:paraId="7BF228B6" w14:textId="77777777" w:rsidR="001D3244" w:rsidRPr="00815DE1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7030A0"/>
          <w:sz w:val="24"/>
        </w:rPr>
      </w:pPr>
    </w:p>
    <w:p w14:paraId="1CF9E1B6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 </w:t>
      </w:r>
    </w:p>
    <w:p w14:paraId="3954BC37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Definition of recovery criteria</w:t>
      </w:r>
    </w:p>
    <w:p w14:paraId="02C54D32" w14:textId="77777777" w:rsidR="00815DE1" w:rsidRPr="00815DE1" w:rsidRDefault="00815DE1" w:rsidP="00815DE1">
      <w:pPr>
        <w:numPr>
          <w:ilvl w:val="0"/>
          <w:numId w:val="2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Recovery of HR and respiratory rate to 63% of baseline average</w:t>
      </w:r>
    </w:p>
    <w:p w14:paraId="662F2804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This is what we are currently using</w:t>
      </w:r>
    </w:p>
    <w:p w14:paraId="3BED23E5" w14:textId="77777777" w:rsidR="001D3244" w:rsidRP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  <w:bdr w:val="none" w:sz="0" w:space="0" w:color="auto" w:frame="1"/>
        </w:rPr>
      </w:pPr>
    </w:p>
    <w:p w14:paraId="3A1F0BC8" w14:textId="498B81BA" w:rsidR="00815DE1" w:rsidRP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  <w:bdr w:val="none" w:sz="0" w:space="0" w:color="auto" w:frame="1"/>
        </w:rPr>
      </w:pPr>
      <w:r w:rsidRPr="001D3244">
        <w:rPr>
          <w:rFonts w:eastAsia="Times New Roman" w:cs="Arial"/>
          <w:color w:val="7030A0"/>
          <w:sz w:val="24"/>
          <w:bdr w:val="none" w:sz="0" w:space="0" w:color="auto" w:frame="1"/>
        </w:rPr>
        <w:t xml:space="preserve">Yes, I kept this the same. Kevin uses 90% recovery. We can discuss changing </w:t>
      </w:r>
      <w:proofErr w:type="gramStart"/>
      <w:r w:rsidRPr="001D3244">
        <w:rPr>
          <w:rFonts w:eastAsia="Times New Roman" w:cs="Arial"/>
          <w:color w:val="7030A0"/>
          <w:sz w:val="24"/>
          <w:bdr w:val="none" w:sz="0" w:space="0" w:color="auto" w:frame="1"/>
        </w:rPr>
        <w:t>this?</w:t>
      </w:r>
      <w:proofErr w:type="gramEnd"/>
      <w:r w:rsidR="00815DE1" w:rsidRPr="00815DE1">
        <w:rPr>
          <w:rFonts w:eastAsia="Times New Roman" w:cs="Arial"/>
          <w:color w:val="000000"/>
          <w:sz w:val="24"/>
          <w:bdr w:val="none" w:sz="0" w:space="0" w:color="auto" w:frame="1"/>
        </w:rPr>
        <w:t> </w:t>
      </w:r>
    </w:p>
    <w:p w14:paraId="6077C686" w14:textId="6E07DD31" w:rsidR="001D3244" w:rsidRP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  <w:bdr w:val="none" w:sz="0" w:space="0" w:color="auto" w:frame="1"/>
        </w:rPr>
      </w:pPr>
    </w:p>
    <w:p w14:paraId="3EBD8AD3" w14:textId="2A84EB9C" w:rsid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</w:p>
    <w:p w14:paraId="484F8FC5" w14:textId="77777777" w:rsidR="00820FF4" w:rsidRPr="00815DE1" w:rsidRDefault="00820FF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</w:p>
    <w:p w14:paraId="5413B878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Calculated and recorded outcomes per bout (comparisons between bouts)</w:t>
      </w:r>
    </w:p>
    <w:p w14:paraId="1398B202" w14:textId="77777777" w:rsidR="00815DE1" w:rsidRPr="00815DE1" w:rsidRDefault="00815DE1" w:rsidP="00815DE1">
      <w:pPr>
        <w:numPr>
          <w:ilvl w:val="0"/>
          <w:numId w:val="3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Gasp latency</w:t>
      </w:r>
    </w:p>
    <w:p w14:paraId="63F1A51B" w14:textId="77777777" w:rsidR="00815DE1" w:rsidRPr="00815DE1" w:rsidRDefault="00815DE1" w:rsidP="00815DE1">
      <w:pPr>
        <w:numPr>
          <w:ilvl w:val="1"/>
          <w:numId w:val="4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Time from initial onset of primary apnea to initial gasp</w:t>
      </w:r>
    </w:p>
    <w:p w14:paraId="4857E75B" w14:textId="77777777" w:rsidR="00815DE1" w:rsidRPr="00815DE1" w:rsidRDefault="00815DE1" w:rsidP="00815DE1">
      <w:pPr>
        <w:numPr>
          <w:ilvl w:val="0"/>
          <w:numId w:val="5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Gasp frequency</w:t>
      </w:r>
    </w:p>
    <w:p w14:paraId="6F537322" w14:textId="77777777" w:rsidR="00815DE1" w:rsidRPr="00815DE1" w:rsidRDefault="00815DE1" w:rsidP="00815DE1">
      <w:pPr>
        <w:numPr>
          <w:ilvl w:val="1"/>
          <w:numId w:val="6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Number of gasps until recovery of respiratory rate to 63%</w:t>
      </w:r>
    </w:p>
    <w:p w14:paraId="6F74E0D3" w14:textId="07FC9C1C" w:rsid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FF0000"/>
          <w:sz w:val="24"/>
          <w:bdr w:val="none" w:sz="0" w:space="0" w:color="auto" w:frame="1"/>
        </w:rPr>
      </w:pP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 xml:space="preserve">How do we want to define a gasp vs a non-gasp breath during the recovery </w:t>
      </w:r>
      <w:proofErr w:type="gramStart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period</w:t>
      </w:r>
      <w:proofErr w:type="gramEnd"/>
    </w:p>
    <w:p w14:paraId="00FD81FE" w14:textId="176F54F8" w:rsid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FF0000"/>
          <w:sz w:val="24"/>
          <w:bdr w:val="none" w:sz="0" w:space="0" w:color="auto" w:frame="1"/>
        </w:rPr>
      </w:pPr>
    </w:p>
    <w:p w14:paraId="251B6940" w14:textId="0A366844" w:rsid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7030A0"/>
          <w:sz w:val="24"/>
          <w:bdr w:val="none" w:sz="0" w:space="0" w:color="auto" w:frame="1"/>
        </w:rPr>
      </w:pPr>
      <w:r>
        <w:rPr>
          <w:rFonts w:eastAsia="Times New Roman" w:cs="Arial"/>
          <w:color w:val="7030A0"/>
          <w:sz w:val="24"/>
          <w:bdr w:val="none" w:sz="0" w:space="0" w:color="auto" w:frame="1"/>
        </w:rPr>
        <w:t>I think this should be defined as an inspiratory event that is not followed by another inspiratory event at a rate 50% or below average respiratory rate established in baseline. 50% is arbitrary, but a start. Perhaps a machine learning technique could be applied to this?</w:t>
      </w:r>
    </w:p>
    <w:p w14:paraId="6387B489" w14:textId="77777777" w:rsidR="001D3244" w:rsidRP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7030A0"/>
          <w:sz w:val="24"/>
          <w:bdr w:val="none" w:sz="0" w:space="0" w:color="auto" w:frame="1"/>
        </w:rPr>
      </w:pPr>
    </w:p>
    <w:p w14:paraId="7C7C584C" w14:textId="77777777" w:rsidR="001D3244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FF0000"/>
          <w:sz w:val="24"/>
          <w:bdr w:val="none" w:sz="0" w:space="0" w:color="auto" w:frame="1"/>
        </w:rPr>
      </w:pPr>
    </w:p>
    <w:p w14:paraId="32D10310" w14:textId="77777777" w:rsidR="001D3244" w:rsidRPr="00815DE1" w:rsidRDefault="001D324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</w:p>
    <w:p w14:paraId="71E1FA0E" w14:textId="77777777" w:rsidR="00815DE1" w:rsidRPr="00815DE1" w:rsidRDefault="00815DE1" w:rsidP="00815DE1">
      <w:pPr>
        <w:numPr>
          <w:ilvl w:val="0"/>
          <w:numId w:val="7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Respiratory recovery time</w:t>
      </w:r>
    </w:p>
    <w:p w14:paraId="0542F196" w14:textId="77777777" w:rsidR="00815DE1" w:rsidRPr="00815DE1" w:rsidRDefault="00815DE1" w:rsidP="00815DE1">
      <w:pPr>
        <w:numPr>
          <w:ilvl w:val="1"/>
          <w:numId w:val="8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Total time from initial onset of primary apnea to recovery of 63% of baseline respiratory rate</w:t>
      </w:r>
    </w:p>
    <w:p w14:paraId="743ABCC3" w14:textId="2F4B5913" w:rsid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FF0000"/>
          <w:sz w:val="24"/>
          <w:bdr w:val="none" w:sz="0" w:space="0" w:color="auto" w:frame="1"/>
        </w:rPr>
      </w:pP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Because breathing and heart rate values are being defined per breath/beat, do we want to include a requirement for a sustained recovery or use the first instance on the instantaneous values reaching the recovery threshold?</w:t>
      </w:r>
    </w:p>
    <w:p w14:paraId="78A505F1" w14:textId="6DE1D8CC" w:rsidR="00820FF4" w:rsidRDefault="00820FF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FF0000"/>
          <w:sz w:val="24"/>
          <w:bdr w:val="none" w:sz="0" w:space="0" w:color="auto" w:frame="1"/>
        </w:rPr>
      </w:pPr>
    </w:p>
    <w:p w14:paraId="0C46F9D5" w14:textId="45A59117" w:rsidR="00820FF4" w:rsidRDefault="00820FF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7030A0"/>
          <w:sz w:val="24"/>
        </w:rPr>
      </w:pPr>
      <w:r>
        <w:rPr>
          <w:rFonts w:eastAsia="Times New Roman" w:cs="Arial"/>
          <w:color w:val="7030A0"/>
          <w:sz w:val="24"/>
        </w:rPr>
        <w:lastRenderedPageBreak/>
        <w:t>This is a great point. I think it should be sustained recovery as it may be possible to reach “recovery” parameters instantaneously without fully recovering. But I will refer to Russell on this.</w:t>
      </w:r>
    </w:p>
    <w:p w14:paraId="725ED1BE" w14:textId="3AA15F55" w:rsidR="00820FF4" w:rsidRDefault="00820FF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7030A0"/>
          <w:sz w:val="24"/>
        </w:rPr>
      </w:pPr>
    </w:p>
    <w:p w14:paraId="5BD31CB7" w14:textId="77777777" w:rsidR="00820FF4" w:rsidRPr="00815DE1" w:rsidRDefault="00820FF4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7030A0"/>
          <w:sz w:val="24"/>
        </w:rPr>
      </w:pPr>
    </w:p>
    <w:p w14:paraId="0C688AAA" w14:textId="77777777" w:rsidR="00815DE1" w:rsidRPr="00815DE1" w:rsidRDefault="00815DE1" w:rsidP="00815DE1">
      <w:pPr>
        <w:numPr>
          <w:ilvl w:val="0"/>
          <w:numId w:val="9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HR recovery time</w:t>
      </w:r>
    </w:p>
    <w:p w14:paraId="219C5F1F" w14:textId="77777777" w:rsidR="00815DE1" w:rsidRPr="00815DE1" w:rsidRDefault="00815DE1" w:rsidP="00815DE1">
      <w:pPr>
        <w:numPr>
          <w:ilvl w:val="1"/>
          <w:numId w:val="10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Total time from initial onset of primary apnea to recovery of 63% of baseline HR</w:t>
      </w:r>
    </w:p>
    <w:p w14:paraId="06F9E70E" w14:textId="77777777" w:rsidR="00815DE1" w:rsidRPr="00815DE1" w:rsidRDefault="00815DE1" w:rsidP="00815DE1">
      <w:pPr>
        <w:numPr>
          <w:ilvl w:val="0"/>
          <w:numId w:val="11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Exposure time to challenge gas</w:t>
      </w:r>
    </w:p>
    <w:p w14:paraId="3C21BFCE" w14:textId="77777777" w:rsidR="00815DE1" w:rsidRPr="00815DE1" w:rsidRDefault="00815DE1" w:rsidP="00815DE1">
      <w:pPr>
        <w:numPr>
          <w:ilvl w:val="1"/>
          <w:numId w:val="12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Time from onset of challenge gas to beginning of apnea</w:t>
      </w:r>
    </w:p>
    <w:p w14:paraId="75C812C1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 </w:t>
      </w:r>
    </w:p>
    <w:p w14:paraId="17847CE9" w14:textId="77777777" w:rsidR="00815DE1" w:rsidRPr="00815DE1" w:rsidRDefault="00815DE1" w:rsidP="00815DE1">
      <w:p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Calculated and recorded outcomes per recording period outside of bouts (comparisons between baseline recording, recovered breathing after first hypoxic episode, baseline post-CNO, and recovered breathing after first hypoxic episode post-CNO)</w:t>
      </w:r>
    </w:p>
    <w:p w14:paraId="50B8C7CB" w14:textId="77777777" w:rsidR="00815DE1" w:rsidRPr="00815DE1" w:rsidRDefault="00815DE1" w:rsidP="00815DE1">
      <w:pPr>
        <w:numPr>
          <w:ilvl w:val="0"/>
          <w:numId w:val="13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Respiratory rate</w:t>
      </w:r>
    </w:p>
    <w:p w14:paraId="5BD585B8" w14:textId="77777777" w:rsidR="00815DE1" w:rsidRPr="00815DE1" w:rsidRDefault="00815DE1" w:rsidP="00815DE1">
      <w:pPr>
        <w:numPr>
          <w:ilvl w:val="0"/>
          <w:numId w:val="14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Metabolic rate</w:t>
      </w:r>
      <w:r w:rsidRPr="00815DE1">
        <w:rPr>
          <w:rFonts w:eastAsia="Times New Roman" w:cs="Arial"/>
          <w:sz w:val="24"/>
          <w:bdr w:val="none" w:sz="0" w:space="0" w:color="auto" w:frame="1"/>
        </w:rPr>
        <w:t> (</w:t>
      </w: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we aren’t capturing O2 or CO2 concentrations, so I don’t think we can calculate this)</w:t>
      </w:r>
    </w:p>
    <w:p w14:paraId="2977CEEB" w14:textId="77777777" w:rsidR="00815DE1" w:rsidRPr="00815DE1" w:rsidRDefault="00815DE1" w:rsidP="00815DE1">
      <w:pPr>
        <w:numPr>
          <w:ilvl w:val="0"/>
          <w:numId w:val="15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Ventilation</w:t>
      </w:r>
    </w:p>
    <w:p w14:paraId="7449D680" w14:textId="7BBC0687" w:rsidR="00815DE1" w:rsidRPr="00820FF4" w:rsidRDefault="00815DE1" w:rsidP="00815DE1">
      <w:pPr>
        <w:numPr>
          <w:ilvl w:val="0"/>
          <w:numId w:val="16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Respiratory equivalent</w:t>
      </w:r>
      <w:r w:rsidRPr="00815DE1">
        <w:rPr>
          <w:rFonts w:eastAsia="Times New Roman" w:cs="Arial"/>
          <w:sz w:val="24"/>
          <w:bdr w:val="none" w:sz="0" w:space="0" w:color="auto" w:frame="1"/>
        </w:rPr>
        <w:t> (</w:t>
      </w: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 xml:space="preserve">is this the same as respiratory exchange </w:t>
      </w:r>
      <w:proofErr w:type="gramStart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ratio?,</w:t>
      </w:r>
      <w:proofErr w:type="gramEnd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 xml:space="preserve"> if so, comment for metabolic rate will also impact this)</w:t>
      </w:r>
    </w:p>
    <w:p w14:paraId="77536DD0" w14:textId="717585CC" w:rsidR="00820FF4" w:rsidRPr="00815DE1" w:rsidRDefault="00820FF4" w:rsidP="00820FF4">
      <w:pPr>
        <w:shd w:val="clear" w:color="auto" w:fill="FFFFFF"/>
        <w:spacing w:before="0"/>
        <w:ind w:left="720"/>
        <w:textAlignment w:val="baseline"/>
        <w:rPr>
          <w:rFonts w:eastAsia="Times New Roman" w:cs="Arial"/>
          <w:color w:val="7030A0"/>
          <w:sz w:val="24"/>
        </w:rPr>
      </w:pPr>
      <w:r>
        <w:rPr>
          <w:rFonts w:eastAsia="Times New Roman" w:cs="Arial"/>
          <w:color w:val="7030A0"/>
          <w:sz w:val="24"/>
          <w:bdr w:val="none" w:sz="0" w:space="0" w:color="auto" w:frame="1"/>
        </w:rPr>
        <w:t>Yes, it is.</w:t>
      </w:r>
    </w:p>
    <w:p w14:paraId="4FB6D121" w14:textId="77777777" w:rsidR="00815DE1" w:rsidRPr="00815DE1" w:rsidRDefault="00815DE1" w:rsidP="00815DE1">
      <w:pPr>
        <w:numPr>
          <w:ilvl w:val="0"/>
          <w:numId w:val="17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VCO2</w:t>
      </w:r>
      <w:r w:rsidRPr="00815DE1">
        <w:rPr>
          <w:rFonts w:eastAsia="Times New Roman" w:cs="Arial"/>
          <w:sz w:val="24"/>
          <w:bdr w:val="none" w:sz="0" w:space="0" w:color="auto" w:frame="1"/>
        </w:rPr>
        <w:t> (</w:t>
      </w: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we aren’t capturing O2 or CO2 concentrations, so I don’t think we can calculate this)</w:t>
      </w:r>
    </w:p>
    <w:p w14:paraId="3381B6BB" w14:textId="77777777" w:rsidR="00815DE1" w:rsidRPr="00815DE1" w:rsidRDefault="00815DE1" w:rsidP="00815DE1">
      <w:pPr>
        <w:numPr>
          <w:ilvl w:val="0"/>
          <w:numId w:val="18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Tidal volume</w:t>
      </w:r>
    </w:p>
    <w:p w14:paraId="124BF250" w14:textId="77777777" w:rsidR="00815DE1" w:rsidRPr="00815DE1" w:rsidRDefault="00815DE1" w:rsidP="00815DE1">
      <w:pPr>
        <w:numPr>
          <w:ilvl w:val="0"/>
          <w:numId w:val="19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VTG</w:t>
      </w:r>
    </w:p>
    <w:p w14:paraId="069B9A64" w14:textId="449AC44B" w:rsidR="00815DE1" w:rsidRPr="00820FF4" w:rsidRDefault="00815DE1" w:rsidP="00815DE1">
      <w:pPr>
        <w:numPr>
          <w:ilvl w:val="0"/>
          <w:numId w:val="20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Low frequency HR variability</w:t>
      </w:r>
      <w:r w:rsidRPr="00815DE1">
        <w:rPr>
          <w:rFonts w:eastAsia="Times New Roman" w:cs="Arial"/>
          <w:sz w:val="24"/>
          <w:bdr w:val="none" w:sz="0" w:space="0" w:color="auto" w:frame="1"/>
        </w:rPr>
        <w:t> </w:t>
      </w: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 xml:space="preserve">(what are the frequency cut-offs that people are using for high </w:t>
      </w:r>
      <w:proofErr w:type="spellStart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freq</w:t>
      </w:r>
      <w:proofErr w:type="spellEnd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 xml:space="preserve"> vs low </w:t>
      </w:r>
      <w:proofErr w:type="spellStart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freq</w:t>
      </w:r>
      <w:proofErr w:type="spellEnd"/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?)</w:t>
      </w:r>
    </w:p>
    <w:p w14:paraId="38A0D116" w14:textId="77777777" w:rsidR="00820FF4" w:rsidRDefault="00820FF4" w:rsidP="00820FF4">
      <w:pPr>
        <w:shd w:val="clear" w:color="auto" w:fill="FFFFFF"/>
        <w:spacing w:before="0"/>
        <w:ind w:left="720"/>
        <w:textAlignment w:val="baseline"/>
        <w:rPr>
          <w:rFonts w:eastAsia="Times New Roman" w:cs="Arial"/>
          <w:color w:val="7030A0"/>
          <w:sz w:val="24"/>
          <w:bdr w:val="none" w:sz="0" w:space="0" w:color="auto" w:frame="1"/>
        </w:rPr>
      </w:pPr>
    </w:p>
    <w:p w14:paraId="00693B5B" w14:textId="33B108CA" w:rsidR="00820FF4" w:rsidRDefault="00820FF4" w:rsidP="00820FF4">
      <w:pPr>
        <w:shd w:val="clear" w:color="auto" w:fill="FFFFFF"/>
        <w:spacing w:before="0"/>
        <w:ind w:left="720"/>
        <w:textAlignment w:val="baseline"/>
        <w:rPr>
          <w:rFonts w:eastAsia="Times New Roman" w:cs="Arial"/>
          <w:color w:val="7030A0"/>
          <w:sz w:val="24"/>
          <w:bdr w:val="none" w:sz="0" w:space="0" w:color="auto" w:frame="1"/>
        </w:rPr>
      </w:pPr>
      <w:r>
        <w:rPr>
          <w:rFonts w:eastAsia="Times New Roman" w:cs="Arial"/>
          <w:color w:val="7030A0"/>
          <w:sz w:val="24"/>
          <w:bdr w:val="none" w:sz="0" w:space="0" w:color="auto" w:frame="1"/>
        </w:rPr>
        <w:t>Low frequency = 0.5-1.5 Hz and high frequency = 1.5-6 Hz (Just et. al., 2000)</w:t>
      </w:r>
    </w:p>
    <w:p w14:paraId="12B0C2B9" w14:textId="222AE197" w:rsidR="00820FF4" w:rsidRDefault="00820FF4" w:rsidP="00820FF4">
      <w:pPr>
        <w:shd w:val="clear" w:color="auto" w:fill="FFFFFF"/>
        <w:spacing w:before="0"/>
        <w:ind w:left="720"/>
        <w:textAlignment w:val="baseline"/>
        <w:rPr>
          <w:rFonts w:eastAsia="Times New Roman" w:cs="Arial"/>
          <w:color w:val="7030A0"/>
          <w:sz w:val="24"/>
          <w:bdr w:val="none" w:sz="0" w:space="0" w:color="auto" w:frame="1"/>
        </w:rPr>
      </w:pPr>
    </w:p>
    <w:p w14:paraId="621D220A" w14:textId="77777777" w:rsidR="00820FF4" w:rsidRPr="00815DE1" w:rsidRDefault="00820FF4" w:rsidP="00820FF4">
      <w:pPr>
        <w:shd w:val="clear" w:color="auto" w:fill="FFFFFF"/>
        <w:spacing w:before="0"/>
        <w:ind w:left="720"/>
        <w:textAlignment w:val="baseline"/>
        <w:rPr>
          <w:rFonts w:eastAsia="Times New Roman" w:cs="Arial"/>
          <w:color w:val="7030A0"/>
          <w:sz w:val="24"/>
        </w:rPr>
      </w:pPr>
    </w:p>
    <w:p w14:paraId="1A7EB211" w14:textId="77777777" w:rsidR="00815DE1" w:rsidRPr="00815DE1" w:rsidRDefault="00815DE1" w:rsidP="00815DE1">
      <w:pPr>
        <w:numPr>
          <w:ilvl w:val="0"/>
          <w:numId w:val="21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High frequency HR variability</w:t>
      </w:r>
    </w:p>
    <w:p w14:paraId="0981F173" w14:textId="77777777" w:rsidR="00815DE1" w:rsidRPr="00815DE1" w:rsidRDefault="00815DE1" w:rsidP="00815DE1">
      <w:pPr>
        <w:numPr>
          <w:ilvl w:val="0"/>
          <w:numId w:val="22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LF/HF ratio</w:t>
      </w:r>
    </w:p>
    <w:p w14:paraId="59186FE4" w14:textId="29AAFE62" w:rsidR="00815DE1" w:rsidRPr="00820FF4" w:rsidRDefault="00815DE1" w:rsidP="00815DE1">
      <w:pPr>
        <w:numPr>
          <w:ilvl w:val="0"/>
          <w:numId w:val="23"/>
        </w:numPr>
        <w:shd w:val="clear" w:color="auto" w:fill="FFFFFF"/>
        <w:spacing w:before="0"/>
        <w:textAlignment w:val="baseline"/>
        <w:rPr>
          <w:rFonts w:eastAsia="Times New Roman" w:cs="Arial"/>
          <w:color w:val="000000"/>
          <w:sz w:val="24"/>
        </w:rPr>
      </w:pPr>
      <w:r w:rsidRPr="00815DE1">
        <w:rPr>
          <w:rFonts w:eastAsia="Times New Roman" w:cs="Arial"/>
          <w:color w:val="000000"/>
          <w:sz w:val="24"/>
          <w:bdr w:val="none" w:sz="0" w:space="0" w:color="auto" w:frame="1"/>
        </w:rPr>
        <w:t>Coefficient of variation of respiratory rate</w:t>
      </w:r>
      <w:r w:rsidRPr="00815DE1">
        <w:rPr>
          <w:rFonts w:eastAsia="Times New Roman" w:cs="Arial"/>
          <w:sz w:val="24"/>
          <w:bdr w:val="none" w:sz="0" w:space="0" w:color="auto" w:frame="1"/>
        </w:rPr>
        <w:t> </w:t>
      </w:r>
      <w:r w:rsidRPr="00815DE1">
        <w:rPr>
          <w:rFonts w:eastAsia="Times New Roman" w:cs="Arial"/>
          <w:color w:val="FF0000"/>
          <w:sz w:val="24"/>
          <w:bdr w:val="none" w:sz="0" w:space="0" w:color="auto" w:frame="1"/>
        </w:rPr>
        <w:t>(are they calculating this with the formula I describe above, or a different formula?</w:t>
      </w:r>
      <w:r w:rsidRPr="00815DE1">
        <w:rPr>
          <w:rFonts w:eastAsia="Times New Roman" w:cs="Arial"/>
          <w:sz w:val="24"/>
          <w:bdr w:val="none" w:sz="0" w:space="0" w:color="auto" w:frame="1"/>
        </w:rPr>
        <w:t>)</w:t>
      </w:r>
    </w:p>
    <w:p w14:paraId="1FEDB6A4" w14:textId="7D847E87" w:rsidR="00820FF4" w:rsidRDefault="00820FF4" w:rsidP="00820FF4">
      <w:pPr>
        <w:shd w:val="clear" w:color="auto" w:fill="FFFFFF"/>
        <w:spacing w:before="0"/>
        <w:textAlignment w:val="baseline"/>
        <w:rPr>
          <w:rFonts w:eastAsia="Times New Roman" w:cs="Arial"/>
          <w:sz w:val="24"/>
          <w:bdr w:val="none" w:sz="0" w:space="0" w:color="auto" w:frame="1"/>
        </w:rPr>
      </w:pPr>
    </w:p>
    <w:p w14:paraId="5EF6EFC9" w14:textId="667D257E" w:rsidR="00820FF4" w:rsidRPr="00815DE1" w:rsidRDefault="00820FF4" w:rsidP="00820FF4">
      <w:pPr>
        <w:shd w:val="clear" w:color="auto" w:fill="FFFFFF"/>
        <w:spacing w:before="0"/>
        <w:ind w:left="720"/>
        <w:textAlignment w:val="baseline"/>
        <w:rPr>
          <w:rFonts w:eastAsia="Times New Roman" w:cs="Arial"/>
          <w:color w:val="7030A0"/>
          <w:sz w:val="24"/>
        </w:rPr>
      </w:pPr>
      <w:r>
        <w:rPr>
          <w:rFonts w:eastAsia="Times New Roman" w:cs="Arial"/>
          <w:color w:val="7030A0"/>
          <w:sz w:val="24"/>
          <w:bdr w:val="none" w:sz="0" w:space="0" w:color="auto" w:frame="1"/>
        </w:rPr>
        <w:t>This is unclear. I don’t see a formula reported so far. But I can email the authors to find out their definition.</w:t>
      </w:r>
    </w:p>
    <w:p w14:paraId="261879DE" w14:textId="77777777" w:rsidR="00110F49" w:rsidRPr="001D3244" w:rsidRDefault="00110F49">
      <w:pPr>
        <w:rPr>
          <w:rFonts w:cs="Arial"/>
          <w:sz w:val="24"/>
        </w:rPr>
      </w:pPr>
    </w:p>
    <w:sectPr w:rsidR="00110F49" w:rsidRPr="001D3244" w:rsidSect="006260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20657"/>
    <w:multiLevelType w:val="multilevel"/>
    <w:tmpl w:val="CA10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B3447"/>
    <w:multiLevelType w:val="multilevel"/>
    <w:tmpl w:val="74B0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A64AA"/>
    <w:multiLevelType w:val="multilevel"/>
    <w:tmpl w:val="4224EE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073C7"/>
    <w:multiLevelType w:val="multilevel"/>
    <w:tmpl w:val="F5AEB0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063EA"/>
    <w:multiLevelType w:val="multilevel"/>
    <w:tmpl w:val="95848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A7205"/>
    <w:multiLevelType w:val="multilevel"/>
    <w:tmpl w:val="04544A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57177"/>
    <w:multiLevelType w:val="multilevel"/>
    <w:tmpl w:val="843E9D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83484"/>
    <w:multiLevelType w:val="multilevel"/>
    <w:tmpl w:val="E27075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11CB2"/>
    <w:multiLevelType w:val="multilevel"/>
    <w:tmpl w:val="0FD81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E3BEB"/>
    <w:multiLevelType w:val="multilevel"/>
    <w:tmpl w:val="F036C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805AE"/>
    <w:multiLevelType w:val="multilevel"/>
    <w:tmpl w:val="16A2C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61B2B"/>
    <w:multiLevelType w:val="multilevel"/>
    <w:tmpl w:val="CD6A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30959"/>
    <w:multiLevelType w:val="multilevel"/>
    <w:tmpl w:val="A75AB1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0449F"/>
    <w:multiLevelType w:val="multilevel"/>
    <w:tmpl w:val="7DE096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939A7"/>
    <w:multiLevelType w:val="multilevel"/>
    <w:tmpl w:val="FDF8C4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C4550"/>
    <w:multiLevelType w:val="multilevel"/>
    <w:tmpl w:val="8878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F06DB"/>
    <w:multiLevelType w:val="multilevel"/>
    <w:tmpl w:val="7E8C68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87B0C"/>
    <w:multiLevelType w:val="multilevel"/>
    <w:tmpl w:val="A11EA1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454ED"/>
    <w:multiLevelType w:val="multilevel"/>
    <w:tmpl w:val="968631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B7052"/>
    <w:multiLevelType w:val="multilevel"/>
    <w:tmpl w:val="B41C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110C3"/>
    <w:multiLevelType w:val="multilevel"/>
    <w:tmpl w:val="722A4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D4835"/>
    <w:multiLevelType w:val="multilevel"/>
    <w:tmpl w:val="B64856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0156A8"/>
    <w:multiLevelType w:val="multilevel"/>
    <w:tmpl w:val="417A3B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0"/>
  </w:num>
  <w:num w:numId="3">
    <w:abstractNumId w:val="11"/>
  </w:num>
  <w:num w:numId="4">
    <w:abstractNumId w:val="1"/>
  </w:num>
  <w:num w:numId="5">
    <w:abstractNumId w:val="10"/>
  </w:num>
  <w:num w:numId="6">
    <w:abstractNumId w:val="21"/>
  </w:num>
  <w:num w:numId="7">
    <w:abstractNumId w:val="8"/>
  </w:num>
  <w:num w:numId="8">
    <w:abstractNumId w:val="9"/>
  </w:num>
  <w:num w:numId="9">
    <w:abstractNumId w:val="17"/>
  </w:num>
  <w:num w:numId="10">
    <w:abstractNumId w:val="6"/>
  </w:num>
  <w:num w:numId="11">
    <w:abstractNumId w:val="7"/>
  </w:num>
  <w:num w:numId="12">
    <w:abstractNumId w:val="22"/>
  </w:num>
  <w:num w:numId="13">
    <w:abstractNumId w:val="19"/>
  </w:num>
  <w:num w:numId="14">
    <w:abstractNumId w:val="4"/>
  </w:num>
  <w:num w:numId="15">
    <w:abstractNumId w:val="3"/>
  </w:num>
  <w:num w:numId="16">
    <w:abstractNumId w:val="12"/>
  </w:num>
  <w:num w:numId="17">
    <w:abstractNumId w:val="2"/>
  </w:num>
  <w:num w:numId="18">
    <w:abstractNumId w:val="13"/>
  </w:num>
  <w:num w:numId="19">
    <w:abstractNumId w:val="18"/>
  </w:num>
  <w:num w:numId="20">
    <w:abstractNumId w:val="5"/>
  </w:num>
  <w:num w:numId="21">
    <w:abstractNumId w:val="16"/>
  </w:num>
  <w:num w:numId="22">
    <w:abstractNumId w:val="2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E1"/>
    <w:rsid w:val="000060CC"/>
    <w:rsid w:val="00032173"/>
    <w:rsid w:val="000A4A6C"/>
    <w:rsid w:val="00110F49"/>
    <w:rsid w:val="001142E4"/>
    <w:rsid w:val="001415B4"/>
    <w:rsid w:val="00142FB3"/>
    <w:rsid w:val="0018061C"/>
    <w:rsid w:val="00194840"/>
    <w:rsid w:val="001C29E5"/>
    <w:rsid w:val="001D3244"/>
    <w:rsid w:val="001F765C"/>
    <w:rsid w:val="00250421"/>
    <w:rsid w:val="00266145"/>
    <w:rsid w:val="003422BD"/>
    <w:rsid w:val="00391ADB"/>
    <w:rsid w:val="003D4F22"/>
    <w:rsid w:val="003F2704"/>
    <w:rsid w:val="003F2ECB"/>
    <w:rsid w:val="003F5E87"/>
    <w:rsid w:val="00407448"/>
    <w:rsid w:val="004878A0"/>
    <w:rsid w:val="004F6CD0"/>
    <w:rsid w:val="005408EF"/>
    <w:rsid w:val="00554169"/>
    <w:rsid w:val="00554CD8"/>
    <w:rsid w:val="00556382"/>
    <w:rsid w:val="00597653"/>
    <w:rsid w:val="005D43E7"/>
    <w:rsid w:val="005D5A6E"/>
    <w:rsid w:val="005E64A3"/>
    <w:rsid w:val="00616362"/>
    <w:rsid w:val="00622052"/>
    <w:rsid w:val="006260F3"/>
    <w:rsid w:val="00647B4D"/>
    <w:rsid w:val="006547C7"/>
    <w:rsid w:val="006654C3"/>
    <w:rsid w:val="00672D28"/>
    <w:rsid w:val="006E400F"/>
    <w:rsid w:val="006F03E6"/>
    <w:rsid w:val="00725ED9"/>
    <w:rsid w:val="00765D72"/>
    <w:rsid w:val="00792588"/>
    <w:rsid w:val="007B1E8E"/>
    <w:rsid w:val="007B73AE"/>
    <w:rsid w:val="00815DE1"/>
    <w:rsid w:val="00820FF4"/>
    <w:rsid w:val="0084520F"/>
    <w:rsid w:val="00883160"/>
    <w:rsid w:val="008B6B46"/>
    <w:rsid w:val="008C65F2"/>
    <w:rsid w:val="008E16F9"/>
    <w:rsid w:val="00902A28"/>
    <w:rsid w:val="00904FD1"/>
    <w:rsid w:val="00905E09"/>
    <w:rsid w:val="0091443F"/>
    <w:rsid w:val="009157B9"/>
    <w:rsid w:val="00987AAF"/>
    <w:rsid w:val="009A418D"/>
    <w:rsid w:val="009A5106"/>
    <w:rsid w:val="00A74959"/>
    <w:rsid w:val="00AA551D"/>
    <w:rsid w:val="00BF2315"/>
    <w:rsid w:val="00C6411F"/>
    <w:rsid w:val="00C944BD"/>
    <w:rsid w:val="00C9608D"/>
    <w:rsid w:val="00C961DD"/>
    <w:rsid w:val="00CC21BB"/>
    <w:rsid w:val="00D02E24"/>
    <w:rsid w:val="00D15F53"/>
    <w:rsid w:val="00D2718D"/>
    <w:rsid w:val="00D457D8"/>
    <w:rsid w:val="00D606DC"/>
    <w:rsid w:val="00D62A44"/>
    <w:rsid w:val="00D7118B"/>
    <w:rsid w:val="00D75F3A"/>
    <w:rsid w:val="00E224E5"/>
    <w:rsid w:val="00E45234"/>
    <w:rsid w:val="00EC468C"/>
    <w:rsid w:val="00F412D9"/>
    <w:rsid w:val="00F55A0B"/>
    <w:rsid w:val="00F90902"/>
    <w:rsid w:val="00FA2516"/>
    <w:rsid w:val="00FD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34FB4"/>
  <w15:chartTrackingRefBased/>
  <w15:docId w15:val="{8AB889D6-B228-3041-9604-92BC6003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Times New Roman (Body CS)"/>
        <w:sz w:val="22"/>
        <w:szCs w:val="24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D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52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Lusk, Savannah Jane</dc:creator>
  <cp:keywords/>
  <dc:description/>
  <cp:lastModifiedBy>Lusk, Savannah Jane</cp:lastModifiedBy>
  <cp:revision>1</cp:revision>
  <dcterms:created xsi:type="dcterms:W3CDTF">2021-05-04T22:10:00Z</dcterms:created>
  <dcterms:modified xsi:type="dcterms:W3CDTF">2021-05-04T22:39:00Z</dcterms:modified>
</cp:coreProperties>
</file>