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A2F6" w14:textId="77777777" w:rsidR="00943013" w:rsidRPr="00FA4759" w:rsidRDefault="00943013">
      <w:pPr>
        <w:spacing w:after="1600"/>
        <w:rPr>
          <w:rFonts w:ascii="Arial" w:hAnsi="Arial" w:cs="Arial"/>
          <w:sz w:val="24"/>
          <w:szCs w:val="24"/>
        </w:rPr>
      </w:pPr>
    </w:p>
    <w:p w14:paraId="1534916F" w14:textId="78A4790C" w:rsidR="00943013" w:rsidRPr="00FA4759" w:rsidRDefault="00000000">
      <w:pPr>
        <w:spacing w:after="100"/>
        <w:jc w:val="center"/>
        <w:rPr>
          <w:rFonts w:ascii="Arial" w:hAnsi="Arial" w:cs="Arial"/>
          <w:sz w:val="24"/>
          <w:szCs w:val="24"/>
        </w:rPr>
      </w:pPr>
      <w:r w:rsidRPr="00FA4759">
        <w:rPr>
          <w:rFonts w:ascii="Arial" w:hAnsi="Arial" w:cs="Arial"/>
          <w:b/>
          <w:bCs/>
          <w:sz w:val="24"/>
          <w:szCs w:val="24"/>
        </w:rPr>
        <w:t>UNIVERSIDAD</w:t>
      </w:r>
      <w:r w:rsidR="00D4755E" w:rsidRPr="00FA4759">
        <w:rPr>
          <w:rFonts w:ascii="Arial" w:hAnsi="Arial" w:cs="Arial"/>
          <w:b/>
          <w:bCs/>
          <w:sz w:val="24"/>
          <w:szCs w:val="24"/>
        </w:rPr>
        <w:t xml:space="preserve"> CORHUILA</w:t>
      </w:r>
    </w:p>
    <w:p w14:paraId="1CBC0F8A" w14:textId="0F5F6F01" w:rsidR="00943013" w:rsidRPr="00FA4759" w:rsidRDefault="00000000">
      <w:pPr>
        <w:spacing w:after="100"/>
        <w:jc w:val="center"/>
        <w:rPr>
          <w:rFonts w:ascii="Arial" w:hAnsi="Arial" w:cs="Arial"/>
          <w:sz w:val="24"/>
          <w:szCs w:val="24"/>
        </w:rPr>
      </w:pPr>
      <w:r w:rsidRPr="00FA4759">
        <w:rPr>
          <w:rFonts w:ascii="Arial" w:hAnsi="Arial" w:cs="Arial"/>
          <w:sz w:val="24"/>
          <w:szCs w:val="24"/>
        </w:rPr>
        <w:t xml:space="preserve">Facultad de </w:t>
      </w:r>
      <w:r w:rsidR="00D4755E" w:rsidRPr="00FA4759">
        <w:rPr>
          <w:rFonts w:ascii="Arial" w:hAnsi="Arial" w:cs="Arial"/>
          <w:sz w:val="24"/>
          <w:szCs w:val="24"/>
        </w:rPr>
        <w:t>Ingeniería</w:t>
      </w:r>
    </w:p>
    <w:p w14:paraId="75ACEE28" w14:textId="30115484" w:rsidR="00943013" w:rsidRPr="00FA4759" w:rsidRDefault="00D4755E">
      <w:pPr>
        <w:spacing w:after="800"/>
        <w:jc w:val="center"/>
        <w:rPr>
          <w:rFonts w:ascii="Arial" w:hAnsi="Arial" w:cs="Arial"/>
          <w:sz w:val="24"/>
          <w:szCs w:val="24"/>
        </w:rPr>
      </w:pPr>
      <w:r w:rsidRPr="00FA4759">
        <w:rPr>
          <w:rFonts w:ascii="Arial" w:hAnsi="Arial" w:cs="Arial"/>
          <w:sz w:val="24"/>
          <w:szCs w:val="24"/>
        </w:rPr>
        <w:t>Teoría de las Organizaciones</w:t>
      </w:r>
    </w:p>
    <w:p w14:paraId="06396A3F" w14:textId="77777777" w:rsidR="00943013" w:rsidRPr="00FA4759" w:rsidRDefault="00000000">
      <w:pPr>
        <w:spacing w:after="60"/>
        <w:jc w:val="center"/>
        <w:rPr>
          <w:rFonts w:ascii="Arial" w:hAnsi="Arial" w:cs="Arial"/>
          <w:sz w:val="24"/>
          <w:szCs w:val="24"/>
        </w:rPr>
      </w:pPr>
      <w:r w:rsidRPr="00FA4759">
        <w:rPr>
          <w:rFonts w:ascii="Arial" w:hAnsi="Arial" w:cs="Arial"/>
          <w:sz w:val="24"/>
          <w:szCs w:val="24"/>
        </w:rPr>
        <w:t>Estudio de caso:</w:t>
      </w:r>
    </w:p>
    <w:p w14:paraId="63ADB426" w14:textId="77777777" w:rsidR="00943013" w:rsidRPr="00FA4759" w:rsidRDefault="00000000">
      <w:pPr>
        <w:spacing w:after="800"/>
        <w:jc w:val="center"/>
        <w:rPr>
          <w:rFonts w:ascii="Arial" w:hAnsi="Arial" w:cs="Arial"/>
          <w:sz w:val="24"/>
          <w:szCs w:val="24"/>
        </w:rPr>
      </w:pPr>
      <w:r w:rsidRPr="00FA4759">
        <w:rPr>
          <w:rFonts w:ascii="Arial" w:hAnsi="Arial" w:cs="Arial"/>
          <w:b/>
          <w:bCs/>
          <w:sz w:val="24"/>
          <w:szCs w:val="24"/>
        </w:rPr>
        <w:t>"A fin de cuentas, ¿quién manda aquí?"</w:t>
      </w:r>
    </w:p>
    <w:p w14:paraId="19E4F7AA" w14:textId="77777777" w:rsidR="00943013" w:rsidRPr="00FA4759" w:rsidRDefault="00000000">
      <w:pPr>
        <w:spacing w:after="160"/>
        <w:jc w:val="center"/>
        <w:rPr>
          <w:rFonts w:ascii="Arial" w:hAnsi="Arial" w:cs="Arial"/>
          <w:sz w:val="24"/>
          <w:szCs w:val="24"/>
        </w:rPr>
      </w:pPr>
      <w:r w:rsidRPr="00FA4759">
        <w:rPr>
          <w:rFonts w:ascii="Arial" w:hAnsi="Arial" w:cs="Arial"/>
          <w:b/>
          <w:bCs/>
          <w:sz w:val="24"/>
          <w:szCs w:val="24"/>
        </w:rPr>
        <w:t>Integrantes:</w:t>
      </w:r>
    </w:p>
    <w:p w14:paraId="7FFDF0C6" w14:textId="46552916" w:rsidR="00943013" w:rsidRPr="00FA4759" w:rsidRDefault="00000000">
      <w:pPr>
        <w:spacing w:after="100"/>
        <w:jc w:val="center"/>
        <w:rPr>
          <w:rFonts w:ascii="Arial" w:hAnsi="Arial" w:cs="Arial"/>
          <w:sz w:val="24"/>
          <w:szCs w:val="24"/>
        </w:rPr>
      </w:pPr>
      <w:r w:rsidRPr="00FA4759">
        <w:rPr>
          <w:rFonts w:ascii="Arial" w:hAnsi="Arial" w:cs="Arial"/>
          <w:sz w:val="24"/>
          <w:szCs w:val="24"/>
        </w:rPr>
        <w:t>Cangrejo Peraf</w:t>
      </w:r>
      <w:r w:rsidR="00FA4759">
        <w:rPr>
          <w:rFonts w:ascii="Arial" w:hAnsi="Arial" w:cs="Arial"/>
          <w:sz w:val="24"/>
          <w:szCs w:val="24"/>
        </w:rPr>
        <w:t>a</w:t>
      </w:r>
      <w:r w:rsidRPr="00FA4759">
        <w:rPr>
          <w:rFonts w:ascii="Arial" w:hAnsi="Arial" w:cs="Arial"/>
          <w:sz w:val="24"/>
          <w:szCs w:val="24"/>
        </w:rPr>
        <w:t>n</w:t>
      </w:r>
      <w:r w:rsidR="00FA4759">
        <w:rPr>
          <w:rFonts w:ascii="Arial" w:hAnsi="Arial" w:cs="Arial"/>
          <w:sz w:val="24"/>
          <w:szCs w:val="24"/>
        </w:rPr>
        <w:t xml:space="preserve"> </w:t>
      </w:r>
      <w:r w:rsidRPr="00FA4759">
        <w:rPr>
          <w:rFonts w:ascii="Arial" w:hAnsi="Arial" w:cs="Arial"/>
          <w:sz w:val="24"/>
          <w:szCs w:val="24"/>
        </w:rPr>
        <w:t>Laura Sofía</w:t>
      </w:r>
    </w:p>
    <w:p w14:paraId="4C0AC8BA" w14:textId="201CF7AA" w:rsidR="00943013" w:rsidRPr="00FA4759" w:rsidRDefault="00000000">
      <w:pPr>
        <w:spacing w:after="100"/>
        <w:jc w:val="center"/>
        <w:rPr>
          <w:rFonts w:ascii="Arial" w:hAnsi="Arial" w:cs="Arial"/>
          <w:sz w:val="24"/>
          <w:szCs w:val="24"/>
        </w:rPr>
      </w:pPr>
      <w:r w:rsidRPr="00FA4759">
        <w:rPr>
          <w:rFonts w:ascii="Arial" w:hAnsi="Arial" w:cs="Arial"/>
          <w:sz w:val="24"/>
          <w:szCs w:val="24"/>
        </w:rPr>
        <w:t>Caviedes Guevara Jhon Sebastián</w:t>
      </w:r>
    </w:p>
    <w:p w14:paraId="54C35785" w14:textId="1255FA98" w:rsidR="00943013" w:rsidRPr="00FA4759" w:rsidRDefault="00000000">
      <w:pPr>
        <w:spacing w:after="100"/>
        <w:jc w:val="center"/>
        <w:rPr>
          <w:rFonts w:ascii="Arial" w:hAnsi="Arial" w:cs="Arial"/>
          <w:sz w:val="24"/>
          <w:szCs w:val="24"/>
        </w:rPr>
      </w:pPr>
      <w:r w:rsidRPr="00FA4759">
        <w:rPr>
          <w:rFonts w:ascii="Arial" w:hAnsi="Arial" w:cs="Arial"/>
          <w:sz w:val="24"/>
          <w:szCs w:val="24"/>
        </w:rPr>
        <w:t>Méndez Ramírez Julián Stiven</w:t>
      </w:r>
    </w:p>
    <w:p w14:paraId="65015BE3" w14:textId="077B57CA" w:rsidR="00943013" w:rsidRPr="00FA4759" w:rsidRDefault="00000000">
      <w:pPr>
        <w:spacing w:after="100"/>
        <w:jc w:val="center"/>
        <w:rPr>
          <w:rFonts w:ascii="Arial" w:hAnsi="Arial" w:cs="Arial"/>
          <w:sz w:val="24"/>
          <w:szCs w:val="24"/>
        </w:rPr>
      </w:pPr>
      <w:r w:rsidRPr="00FA4759">
        <w:rPr>
          <w:rFonts w:ascii="Arial" w:hAnsi="Arial" w:cs="Arial"/>
          <w:sz w:val="24"/>
          <w:szCs w:val="24"/>
        </w:rPr>
        <w:t>Molina Fierro Jhon Sebastián</w:t>
      </w:r>
    </w:p>
    <w:p w14:paraId="002EF3C0" w14:textId="21E38733" w:rsidR="00943013" w:rsidRPr="00FA4759" w:rsidRDefault="00000000">
      <w:pPr>
        <w:spacing w:after="100"/>
        <w:jc w:val="center"/>
        <w:rPr>
          <w:rFonts w:ascii="Arial" w:hAnsi="Arial" w:cs="Arial"/>
          <w:sz w:val="24"/>
          <w:szCs w:val="24"/>
        </w:rPr>
      </w:pPr>
      <w:r w:rsidRPr="00FA4759">
        <w:rPr>
          <w:rFonts w:ascii="Arial" w:hAnsi="Arial" w:cs="Arial"/>
          <w:sz w:val="24"/>
          <w:szCs w:val="24"/>
        </w:rPr>
        <w:t>Perdomo Castillo David Felipe</w:t>
      </w:r>
    </w:p>
    <w:p w14:paraId="2449CFE3" w14:textId="77777777" w:rsidR="00943013" w:rsidRPr="00FA4759" w:rsidRDefault="00943013">
      <w:pPr>
        <w:spacing w:before="800" w:after="100"/>
        <w:rPr>
          <w:rFonts w:ascii="Arial" w:hAnsi="Arial" w:cs="Arial"/>
          <w:sz w:val="24"/>
          <w:szCs w:val="24"/>
        </w:rPr>
      </w:pPr>
    </w:p>
    <w:p w14:paraId="3EB907B7" w14:textId="77777777" w:rsidR="00943013" w:rsidRPr="00FA4759" w:rsidRDefault="00000000">
      <w:pPr>
        <w:spacing w:after="60"/>
        <w:jc w:val="center"/>
        <w:rPr>
          <w:rFonts w:ascii="Arial" w:hAnsi="Arial" w:cs="Arial"/>
          <w:sz w:val="24"/>
          <w:szCs w:val="24"/>
        </w:rPr>
      </w:pPr>
      <w:r w:rsidRPr="00FA4759">
        <w:rPr>
          <w:rFonts w:ascii="Arial" w:hAnsi="Arial" w:cs="Arial"/>
          <w:sz w:val="24"/>
          <w:szCs w:val="24"/>
        </w:rPr>
        <w:t>Docente:</w:t>
      </w:r>
    </w:p>
    <w:p w14:paraId="5B69CDF2" w14:textId="4799F916" w:rsidR="00943013" w:rsidRPr="00FA4759" w:rsidRDefault="00D4755E">
      <w:pPr>
        <w:spacing w:after="800"/>
        <w:jc w:val="center"/>
        <w:rPr>
          <w:rFonts w:ascii="Arial" w:hAnsi="Arial" w:cs="Arial"/>
          <w:sz w:val="24"/>
          <w:szCs w:val="24"/>
        </w:rPr>
      </w:pPr>
      <w:r w:rsidRPr="00FA4759">
        <w:rPr>
          <w:rFonts w:ascii="Arial" w:hAnsi="Arial" w:cs="Arial"/>
          <w:sz w:val="24"/>
          <w:szCs w:val="24"/>
        </w:rPr>
        <w:t>Juan Carlos Diaz Pascuas</w:t>
      </w:r>
    </w:p>
    <w:p w14:paraId="050EAE49" w14:textId="77777777" w:rsidR="00943013" w:rsidRPr="00FA4759" w:rsidRDefault="00943013">
      <w:pPr>
        <w:spacing w:before="600"/>
        <w:rPr>
          <w:rFonts w:ascii="Arial" w:hAnsi="Arial" w:cs="Arial"/>
          <w:sz w:val="24"/>
          <w:szCs w:val="24"/>
        </w:rPr>
      </w:pPr>
    </w:p>
    <w:p w14:paraId="1F40D32E" w14:textId="77777777" w:rsidR="00943013" w:rsidRPr="00FA4759" w:rsidRDefault="00000000">
      <w:pPr>
        <w:spacing w:after="60"/>
        <w:jc w:val="center"/>
        <w:rPr>
          <w:rFonts w:ascii="Arial" w:hAnsi="Arial" w:cs="Arial"/>
          <w:sz w:val="24"/>
          <w:szCs w:val="24"/>
        </w:rPr>
      </w:pPr>
      <w:r w:rsidRPr="00FA4759">
        <w:rPr>
          <w:rFonts w:ascii="Arial" w:hAnsi="Arial" w:cs="Arial"/>
          <w:sz w:val="24"/>
          <w:szCs w:val="24"/>
        </w:rPr>
        <w:t>Neiva, Huila</w:t>
      </w:r>
    </w:p>
    <w:p w14:paraId="14F24915" w14:textId="6B4C5C31" w:rsidR="00943013" w:rsidRPr="00FA4759" w:rsidRDefault="00FA4759">
      <w:pPr>
        <w:spacing w:after="200"/>
        <w:jc w:val="center"/>
        <w:rPr>
          <w:rFonts w:ascii="Arial" w:hAnsi="Arial" w:cs="Arial"/>
          <w:sz w:val="24"/>
          <w:szCs w:val="24"/>
        </w:rPr>
      </w:pPr>
      <w:r>
        <w:rPr>
          <w:rFonts w:ascii="Arial" w:hAnsi="Arial" w:cs="Arial"/>
          <w:sz w:val="24"/>
          <w:szCs w:val="24"/>
        </w:rPr>
        <w:t xml:space="preserve">10 de agosto del </w:t>
      </w:r>
      <w:r w:rsidR="00000000" w:rsidRPr="00FA4759">
        <w:rPr>
          <w:rFonts w:ascii="Arial" w:hAnsi="Arial" w:cs="Arial"/>
          <w:sz w:val="24"/>
          <w:szCs w:val="24"/>
        </w:rPr>
        <w:t>2026</w:t>
      </w:r>
    </w:p>
    <w:p w14:paraId="2DEA550A" w14:textId="77777777" w:rsidR="00943013" w:rsidRPr="00FA4759" w:rsidRDefault="00000000">
      <w:pPr>
        <w:rPr>
          <w:rFonts w:ascii="Arial" w:hAnsi="Arial" w:cs="Arial"/>
          <w:sz w:val="24"/>
          <w:szCs w:val="24"/>
        </w:rPr>
      </w:pPr>
      <w:r w:rsidRPr="00FA4759">
        <w:rPr>
          <w:rFonts w:ascii="Arial" w:hAnsi="Arial" w:cs="Arial"/>
          <w:sz w:val="24"/>
          <w:szCs w:val="24"/>
        </w:rPr>
        <w:br w:type="page"/>
      </w:r>
    </w:p>
    <w:p w14:paraId="11CD3322" w14:textId="77777777" w:rsidR="00943013" w:rsidRPr="00FA4759" w:rsidRDefault="00000000">
      <w:pPr>
        <w:pStyle w:val="Ttulo1"/>
        <w:spacing w:after="300"/>
        <w:rPr>
          <w:rFonts w:ascii="Arial" w:hAnsi="Arial" w:cs="Arial"/>
          <w:color w:val="000000" w:themeColor="text1"/>
          <w:sz w:val="24"/>
          <w:szCs w:val="24"/>
        </w:rPr>
      </w:pPr>
      <w:r w:rsidRPr="00FA4759">
        <w:rPr>
          <w:rFonts w:ascii="Arial" w:hAnsi="Arial" w:cs="Arial"/>
          <w:b/>
          <w:bCs/>
          <w:color w:val="000000" w:themeColor="text1"/>
          <w:sz w:val="24"/>
          <w:szCs w:val="24"/>
        </w:rPr>
        <w:lastRenderedPageBreak/>
        <w:t>Estudio de caso: "A fin de cuentas, ¿quién manda aquí?"</w:t>
      </w:r>
    </w:p>
    <w:p w14:paraId="082F524E"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1. ¿Cuáles son las causas principales del conflicto entre Ricardo y sus hijos?</w:t>
      </w:r>
    </w:p>
    <w:p w14:paraId="1A754198"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t>El conflicto tiene varias raíces que se fueron acumulando. Por un lado, Ricardo construyó la empresa desde cero durante 25 años, así que la siente completamente suya y le cuesta soltarla. Por otro, sus hijos estudiaron administración, hicieron prácticas en el extranjero, y sienten que están mejor preparados que su padre para enfrentar el mercado actual, incluso llegan a decirle que su experiencia "ya no vale nada hoy en día", lo cual obviamente le duele. A esto se suma la presión externa: la llegada de multinacionales obligó a la empresa a hacer grandes inversiones tecnológicas que la dejaron endeudada y en una situación financiera muy delicada, lo que aumenta el estrés y las diferencias sobre qué hacer. La chispa final fue la propuesta de contratar a un consultor, algo que Ricardo tomó casi como una ofensa personal.</w:t>
      </w:r>
    </w:p>
    <w:p w14:paraId="1F623418"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2. ¿Quién debe "mandar" en la empresa?</w:t>
      </w:r>
    </w:p>
    <w:p w14:paraId="283BF6B5" w14:textId="77777777" w:rsidR="00FA4759" w:rsidRPr="00FA4759" w:rsidRDefault="00FA4759" w:rsidP="00FA4759">
      <w:pPr>
        <w:spacing w:before="200" w:after="120" w:line="360" w:lineRule="auto"/>
        <w:rPr>
          <w:rFonts w:ascii="Arial" w:hAnsi="Arial" w:cs="Arial"/>
          <w:sz w:val="24"/>
          <w:szCs w:val="24"/>
        </w:rPr>
      </w:pPr>
      <w:r w:rsidRPr="00FA4759">
        <w:rPr>
          <w:rFonts w:ascii="Arial" w:hAnsi="Arial" w:cs="Arial"/>
          <w:sz w:val="24"/>
          <w:szCs w:val="24"/>
        </w:rPr>
        <w:t>Considero que no debería depender solamente de quién sea el padre o de quién tenga más experiencia. La empresa debería estar dirigida por la persona que tenga las mejores capacidades para enfrentar la situación actual. En este caso, lo más conveniente sería que Ricardo y sus hijos llegaran a un acuerdo y repartieran las responsabilidades según las capacidades de cada uno. Así, Ricardo podría aportar su experiencia y sus hijos sus conocimientos administrativos y nuevas ideas.</w:t>
      </w:r>
    </w:p>
    <w:p w14:paraId="4F645631" w14:textId="5309562E" w:rsidR="00943013" w:rsidRPr="00FA4759" w:rsidRDefault="00000000">
      <w:pPr>
        <w:spacing w:before="200" w:after="120"/>
        <w:rPr>
          <w:rFonts w:ascii="Arial" w:hAnsi="Arial" w:cs="Arial"/>
          <w:sz w:val="24"/>
          <w:szCs w:val="24"/>
        </w:rPr>
      </w:pPr>
      <w:r w:rsidRPr="00FA4759">
        <w:rPr>
          <w:rFonts w:ascii="Arial" w:hAnsi="Arial" w:cs="Arial"/>
          <w:b/>
          <w:bCs/>
          <w:sz w:val="24"/>
          <w:szCs w:val="24"/>
        </w:rPr>
        <w:t>3. ¿Cuál es el peso relativo de la experiencia y de la educación formal en el proceso de administrar la empresa?</w:t>
      </w:r>
    </w:p>
    <w:p w14:paraId="574B7EED"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t>Las dos cosas son importantes y se complementan. La experiencia de Ricardo fue lo que permitió que el negocio naciera y creciera en primer lugar; sin eso no habría empresa que discutir. Pero frente a un mercado globalizado, con multinacionales agresivas y nuevas reglas del juego, la preparación académica de los hijos aporta herramientas que Ricardo no tuvo la oportunidad de aprender. El éxito de Alberto al abrir nuevos mercados es prueba de que esa formación sí genera resultados concretos.</w:t>
      </w:r>
    </w:p>
    <w:p w14:paraId="06511DDF"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4. ¿Considera usted que es necesario un consultor? ¿Qué papel tendría? ¿Cómo convencería usted a Ricardo de la necesidad de un consultor?</w:t>
      </w:r>
    </w:p>
    <w:p w14:paraId="70F3AA55"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lastRenderedPageBreak/>
        <w:t>Sí, tendría mucho sentido traer uno. Con la empresa endeudada y la familia dividida (incluso la madre, Alice, está afectada por la tensión), sería útil alguien externo y neutral que ayude a poner orden: que analice la situación financiera con objetividad, medie el conflicto y proponga una forma clara de repartir responsabilidades entre Ricardo y sus hijos. Para convencer a Ricardo, lo mejor sería explicarle que el consultor no viene a "mandar" ni a decirle que su experiencia no sirve, sino a ayudar a que esa experiencia y la preparación de sus hijos trabajen juntas, y a proteger lo que él mismo construyó frente a la presión de las multinacionales.</w:t>
      </w:r>
    </w:p>
    <w:p w14:paraId="4EDA732B"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5. ¿Cuáles son las consecuencias previsibles de que Ricardo continúe administrando la empresa?</w:t>
      </w:r>
    </w:p>
    <w:p w14:paraId="2D810EDD"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t>Si Ricardo se aferra al control total, es probable que la relación con sus hijos se siga deteriorando, quizás de forma difícil de reparar. Y en el plano del negocio, la empresa podría tener serios problemas para responder con la rapidez necesaria a la competencia global, sobre todo si no se aprovechan las herramientas financieras y de marketing que sus hijos sí dominan. Con la deuda actual, eso podría incluso poner en riesgo la supervivencia de la empresa.</w:t>
      </w:r>
    </w:p>
    <w:p w14:paraId="4B2410BF"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6. ¿Cuáles son las consecuencias previsibles de que los hijos se queden con la empresa?</w:t>
      </w:r>
    </w:p>
    <w:p w14:paraId="41A34EC5"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t>Si Sergio y Alberto toman el control completo, es probable que Ricardo se sienta desplazado y dolido, después de haber dedicado toda su vida al negocio. En el lado positivo, la empresa podría beneficiarse de su enfoque más técnico y moderno para salir de la crisis financiera, y, a juzgar por lo que ya logró Alberto, podrían tener éxito explorando nuevos mercados que compensen la pérdida de clientes tradicionales frente a las multinacionales.</w:t>
      </w:r>
    </w:p>
    <w:p w14:paraId="3111BE2C"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t>7. ¿Cuáles son las consecuencias previsibles de que no haya un acuerdo entre las dos partes?</w:t>
      </w:r>
    </w:p>
    <w:p w14:paraId="10B97953" w14:textId="77777777" w:rsidR="00943013" w:rsidRPr="00FA4759" w:rsidRDefault="00000000">
      <w:pPr>
        <w:spacing w:after="200" w:line="360" w:lineRule="auto"/>
        <w:jc w:val="both"/>
        <w:rPr>
          <w:rFonts w:ascii="Arial" w:hAnsi="Arial" w:cs="Arial"/>
          <w:sz w:val="24"/>
          <w:szCs w:val="24"/>
        </w:rPr>
      </w:pPr>
      <w:r w:rsidRPr="00FA4759">
        <w:rPr>
          <w:rFonts w:ascii="Arial" w:hAnsi="Arial" w:cs="Arial"/>
          <w:sz w:val="24"/>
          <w:szCs w:val="24"/>
        </w:rPr>
        <w:t>Si el conflicto sigue sin resolverse, lo más probable es que la empresa quede paralizada justo cuando más necesita tomar decisiones rápidas, mientras la deuda y la competencia siguen presionando. Además del riesgo económico, el desgaste familiar puede volverse permanente. Es el escenario más peligroso de todos: ni se arregla el negocio ni se sana la relación.</w:t>
      </w:r>
    </w:p>
    <w:p w14:paraId="367028BD" w14:textId="77777777" w:rsidR="00943013" w:rsidRPr="00FA4759" w:rsidRDefault="00000000">
      <w:pPr>
        <w:spacing w:before="200" w:after="120"/>
        <w:rPr>
          <w:rFonts w:ascii="Arial" w:hAnsi="Arial" w:cs="Arial"/>
          <w:sz w:val="24"/>
          <w:szCs w:val="24"/>
        </w:rPr>
      </w:pPr>
      <w:r w:rsidRPr="00FA4759">
        <w:rPr>
          <w:rFonts w:ascii="Arial" w:hAnsi="Arial" w:cs="Arial"/>
          <w:b/>
          <w:bCs/>
          <w:sz w:val="24"/>
          <w:szCs w:val="24"/>
        </w:rPr>
        <w:lastRenderedPageBreak/>
        <w:t>8. ¿Conoce usted casos semejantes a éste? / 9. En caso afirmativo, ¿cuál fue el desenlace?</w:t>
      </w:r>
    </w:p>
    <w:p w14:paraId="07D7AE5C" w14:textId="0E0D5E7C" w:rsidR="00943013" w:rsidRPr="00FA4759" w:rsidRDefault="00FA4759" w:rsidP="00FA4759">
      <w:pPr>
        <w:spacing w:after="200" w:line="360" w:lineRule="auto"/>
        <w:jc w:val="both"/>
        <w:rPr>
          <w:rFonts w:ascii="Arial" w:hAnsi="Arial" w:cs="Arial"/>
          <w:sz w:val="24"/>
          <w:szCs w:val="24"/>
        </w:rPr>
      </w:pPr>
      <w:r w:rsidRPr="00FA4759">
        <w:rPr>
          <w:rFonts w:ascii="Arial" w:hAnsi="Arial" w:cs="Arial"/>
          <w:sz w:val="24"/>
          <w:szCs w:val="24"/>
        </w:rPr>
        <w:t>Sí, es una situación muy común en negocios familiares: el fundador que no quiere soltar el control y los hijos preparados que sienten que ya es su turno. Cuando esto termina bien, suele ser porque alguien de afuera ayuda a mediar y logran repartirse roles según lo que cada uno hace mejor — el papá pasa de mandar en todo a ser el que asesora, y los hijos llevan el día a día. Cuando el orgullo gana y nadie cede, generalmente el negocio se debilita por falta de decisiones a tiempo, y encima la familia sale lastimada. Al final, lo que decide el desenlace no es tanto quién tenía la razón, sino si logran separar el cariño familiar del enojo del momento.</w:t>
      </w:r>
    </w:p>
    <w:sectPr w:rsidR="00943013" w:rsidRPr="00FA47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25981"/>
    <w:multiLevelType w:val="hybridMultilevel"/>
    <w:tmpl w:val="E9B44868"/>
    <w:lvl w:ilvl="0" w:tplc="28AE1136">
      <w:start w:val="1"/>
      <w:numFmt w:val="bullet"/>
      <w:lvlText w:val="●"/>
      <w:lvlJc w:val="left"/>
      <w:pPr>
        <w:ind w:left="720" w:hanging="360"/>
      </w:pPr>
    </w:lvl>
    <w:lvl w:ilvl="1" w:tplc="9954B892">
      <w:start w:val="1"/>
      <w:numFmt w:val="bullet"/>
      <w:lvlText w:val="○"/>
      <w:lvlJc w:val="left"/>
      <w:pPr>
        <w:ind w:left="1440" w:hanging="360"/>
      </w:pPr>
    </w:lvl>
    <w:lvl w:ilvl="2" w:tplc="5EECEB58">
      <w:start w:val="1"/>
      <w:numFmt w:val="bullet"/>
      <w:lvlText w:val="■"/>
      <w:lvlJc w:val="left"/>
      <w:pPr>
        <w:ind w:left="2160" w:hanging="360"/>
      </w:pPr>
    </w:lvl>
    <w:lvl w:ilvl="3" w:tplc="0E92762E">
      <w:start w:val="1"/>
      <w:numFmt w:val="bullet"/>
      <w:lvlText w:val="●"/>
      <w:lvlJc w:val="left"/>
      <w:pPr>
        <w:ind w:left="2880" w:hanging="360"/>
      </w:pPr>
    </w:lvl>
    <w:lvl w:ilvl="4" w:tplc="237A615E">
      <w:start w:val="1"/>
      <w:numFmt w:val="bullet"/>
      <w:lvlText w:val="○"/>
      <w:lvlJc w:val="left"/>
      <w:pPr>
        <w:ind w:left="3600" w:hanging="360"/>
      </w:pPr>
    </w:lvl>
    <w:lvl w:ilvl="5" w:tplc="C99870EC">
      <w:start w:val="1"/>
      <w:numFmt w:val="bullet"/>
      <w:lvlText w:val="■"/>
      <w:lvlJc w:val="left"/>
      <w:pPr>
        <w:ind w:left="4320" w:hanging="360"/>
      </w:pPr>
    </w:lvl>
    <w:lvl w:ilvl="6" w:tplc="668A255C">
      <w:start w:val="1"/>
      <w:numFmt w:val="bullet"/>
      <w:lvlText w:val="●"/>
      <w:lvlJc w:val="left"/>
      <w:pPr>
        <w:ind w:left="5040" w:hanging="360"/>
      </w:pPr>
    </w:lvl>
    <w:lvl w:ilvl="7" w:tplc="BAAAB75A">
      <w:start w:val="1"/>
      <w:numFmt w:val="bullet"/>
      <w:lvlText w:val="●"/>
      <w:lvlJc w:val="left"/>
      <w:pPr>
        <w:ind w:left="5760" w:hanging="360"/>
      </w:pPr>
    </w:lvl>
    <w:lvl w:ilvl="8" w:tplc="99223FDE">
      <w:start w:val="1"/>
      <w:numFmt w:val="bullet"/>
      <w:lvlText w:val="●"/>
      <w:lvlJc w:val="left"/>
      <w:pPr>
        <w:ind w:left="6480" w:hanging="360"/>
      </w:pPr>
    </w:lvl>
  </w:abstractNum>
  <w:num w:numId="1" w16cid:durableId="780992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13"/>
    <w:rsid w:val="007843EC"/>
    <w:rsid w:val="007C2FE6"/>
    <w:rsid w:val="00943013"/>
    <w:rsid w:val="00A22B0F"/>
    <w:rsid w:val="00D4755E"/>
    <w:rsid w:val="00F92D89"/>
    <w:rsid w:val="00FA47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0ED1"/>
  <w15:docId w15:val="{E0CA5C8B-564C-4B15-B406-7BC73DE0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D47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852</Words>
  <Characters>4690</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Jhon Sebastian Molina Fierro</cp:lastModifiedBy>
  <cp:revision>2</cp:revision>
  <dcterms:created xsi:type="dcterms:W3CDTF">2026-08-11T00:53:00Z</dcterms:created>
  <dcterms:modified xsi:type="dcterms:W3CDTF">2026-08-11T00:53:00Z</dcterms:modified>
</cp:coreProperties>
</file>