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9FE2B" w14:textId="77777777" w:rsidR="003A0AA2" w:rsidRDefault="003A0AA2">
      <w:pPr>
        <w:spacing w:before="2400"/>
      </w:pPr>
    </w:p>
    <w:p w14:paraId="0FF8A89E" w14:textId="77777777" w:rsidR="003A0AA2" w:rsidRDefault="00000000">
      <w:pPr>
        <w:spacing w:after="400"/>
        <w:jc w:val="center"/>
      </w:pPr>
      <w:r>
        <w:rPr>
          <w:b/>
          <w:bCs/>
          <w:sz w:val="28"/>
          <w:szCs w:val="28"/>
        </w:rPr>
        <w:t>La Séptima Papeleta y los Principios Constitucionales en la Constitución Política de Colombia de 1991</w:t>
      </w:r>
    </w:p>
    <w:p w14:paraId="51696594" w14:textId="77777777" w:rsidR="003A0AA2" w:rsidRDefault="003A0AA2">
      <w:pPr>
        <w:spacing w:before="1600"/>
      </w:pPr>
    </w:p>
    <w:p w14:paraId="536AB0BC" w14:textId="60700718" w:rsidR="003A0AA2" w:rsidRDefault="002A5673">
      <w:pPr>
        <w:spacing w:after="100"/>
        <w:jc w:val="center"/>
      </w:pPr>
      <w:r>
        <w:t>Jhon Sebastián Molina Fierro</w:t>
      </w:r>
    </w:p>
    <w:p w14:paraId="3F0B118F" w14:textId="1510E2FE" w:rsidR="003A0AA2" w:rsidRDefault="002A5673">
      <w:pPr>
        <w:spacing w:after="100"/>
        <w:jc w:val="center"/>
      </w:pPr>
      <w:r>
        <w:t>Corporación Universitaria del Huila - CORHUILA</w:t>
      </w:r>
    </w:p>
    <w:p w14:paraId="26AD7F0E" w14:textId="504050CA" w:rsidR="003A0AA2" w:rsidRDefault="002A5673">
      <w:pPr>
        <w:spacing w:after="100"/>
        <w:jc w:val="center"/>
      </w:pPr>
      <w:r>
        <w:t>Ingeniería en Sistemas</w:t>
      </w:r>
    </w:p>
    <w:p w14:paraId="68F00956" w14:textId="2AB0C6C8" w:rsidR="003A0AA2" w:rsidRDefault="002A5673">
      <w:pPr>
        <w:spacing w:after="100"/>
        <w:jc w:val="center"/>
      </w:pPr>
      <w:r>
        <w:t>Constitución Política</w:t>
      </w:r>
    </w:p>
    <w:p w14:paraId="5BA30C7F" w14:textId="1D7B3F8E" w:rsidR="003A0AA2" w:rsidRDefault="002A5673">
      <w:pPr>
        <w:spacing w:after="100"/>
        <w:jc w:val="center"/>
      </w:pPr>
      <w:r>
        <w:t>Misael Buitrago Gonzales</w:t>
      </w:r>
    </w:p>
    <w:p w14:paraId="19233F54" w14:textId="77777777" w:rsidR="003A0AA2" w:rsidRDefault="00000000">
      <w:pPr>
        <w:spacing w:after="100"/>
        <w:jc w:val="center"/>
      </w:pPr>
      <w:r>
        <w:t>Neiva, Huila, Colombia</w:t>
      </w:r>
    </w:p>
    <w:p w14:paraId="78412F29" w14:textId="77777777" w:rsidR="003A0AA2" w:rsidRDefault="00000000">
      <w:pPr>
        <w:spacing w:after="100"/>
        <w:jc w:val="center"/>
      </w:pPr>
      <w:r>
        <w:t>22 de agosto de 2026</w:t>
      </w:r>
    </w:p>
    <w:p w14:paraId="77BB3A31" w14:textId="77777777" w:rsidR="003A0AA2" w:rsidRDefault="00000000">
      <w:r>
        <w:br w:type="page"/>
      </w:r>
    </w:p>
    <w:p w14:paraId="63837504" w14:textId="06A5F2B6" w:rsidR="0013210F" w:rsidRDefault="00000000" w:rsidP="0013210F">
      <w:pPr>
        <w:pStyle w:val="Ttulo1"/>
        <w:spacing w:after="300"/>
      </w:pPr>
      <w:bookmarkStart w:id="0" w:name="_Toc238286457"/>
      <w:r>
        <w:lastRenderedPageBreak/>
        <w:t>Índice</w:t>
      </w:r>
      <w:bookmarkEnd w:id="0"/>
    </w:p>
    <w:sdt>
      <w:sdtPr>
        <w:rPr>
          <w:rFonts w:ascii="Times New Roman" w:hAnsi="Times New Roman" w:cs="Times New Roman"/>
          <w:color w:val="000000" w:themeColor="text1"/>
        </w:rPr>
        <w:id w:val="-681737333"/>
        <w:docPartObj>
          <w:docPartGallery w:val="Table of Contents"/>
          <w:docPartUnique/>
        </w:docPartObj>
      </w:sdtPr>
      <w:sdtEndPr>
        <w:rPr>
          <w:rFonts w:eastAsia="Times New Roman"/>
          <w:b/>
          <w:bCs/>
          <w:color w:val="000000"/>
          <w:sz w:val="24"/>
          <w:szCs w:val="24"/>
        </w:rPr>
      </w:sdtEndPr>
      <w:sdtContent>
        <w:p w14:paraId="492F798C" w14:textId="754BFF59" w:rsidR="0013210F" w:rsidRPr="0013210F" w:rsidRDefault="0013210F">
          <w:pPr>
            <w:pStyle w:val="TtuloTDC"/>
            <w:rPr>
              <w:rFonts w:ascii="Times New Roman" w:hAnsi="Times New Roman" w:cs="Times New Roman"/>
              <w:b/>
              <w:bCs/>
              <w:color w:val="000000" w:themeColor="text1"/>
            </w:rPr>
          </w:pPr>
        </w:p>
        <w:p w14:paraId="28EBBC88" w14:textId="151F855D" w:rsidR="0013210F" w:rsidRDefault="0013210F">
          <w:pPr>
            <w:pStyle w:val="TDC1"/>
            <w:tabs>
              <w:tab w:val="right" w:leader="dot" w:pos="9350"/>
            </w:tabs>
            <w:rPr>
              <w:noProof/>
            </w:rPr>
          </w:pPr>
          <w:r>
            <w:fldChar w:fldCharType="begin"/>
          </w:r>
          <w:r>
            <w:instrText xml:space="preserve"> TOC \o "1-3" \h \z \u </w:instrText>
          </w:r>
          <w:r>
            <w:fldChar w:fldCharType="separate"/>
          </w:r>
          <w:hyperlink w:anchor="_Toc238286458" w:history="1">
            <w:r w:rsidRPr="00CD1D01">
              <w:rPr>
                <w:rStyle w:val="Hipervnculo"/>
                <w:noProof/>
              </w:rPr>
              <w:t>1. La Séptima Papeleta</w:t>
            </w:r>
            <w:r>
              <w:rPr>
                <w:noProof/>
                <w:webHidden/>
              </w:rPr>
              <w:tab/>
            </w:r>
            <w:r>
              <w:rPr>
                <w:noProof/>
                <w:webHidden/>
              </w:rPr>
              <w:fldChar w:fldCharType="begin"/>
            </w:r>
            <w:r>
              <w:rPr>
                <w:noProof/>
                <w:webHidden/>
              </w:rPr>
              <w:instrText xml:space="preserve"> PAGEREF _Toc238286458 \h </w:instrText>
            </w:r>
            <w:r>
              <w:rPr>
                <w:noProof/>
                <w:webHidden/>
              </w:rPr>
            </w:r>
            <w:r>
              <w:rPr>
                <w:noProof/>
                <w:webHidden/>
              </w:rPr>
              <w:fldChar w:fldCharType="separate"/>
            </w:r>
            <w:r>
              <w:rPr>
                <w:noProof/>
                <w:webHidden/>
              </w:rPr>
              <w:t>3</w:t>
            </w:r>
            <w:r>
              <w:rPr>
                <w:noProof/>
                <w:webHidden/>
              </w:rPr>
              <w:fldChar w:fldCharType="end"/>
            </w:r>
          </w:hyperlink>
        </w:p>
        <w:p w14:paraId="76AC7B67" w14:textId="51902332" w:rsidR="0013210F" w:rsidRDefault="0013210F">
          <w:pPr>
            <w:pStyle w:val="TDC1"/>
            <w:tabs>
              <w:tab w:val="right" w:leader="dot" w:pos="9350"/>
            </w:tabs>
            <w:rPr>
              <w:noProof/>
            </w:rPr>
          </w:pPr>
          <w:hyperlink w:anchor="_Toc238286459" w:history="1">
            <w:r w:rsidRPr="00CD1D01">
              <w:rPr>
                <w:rStyle w:val="Hipervnculo"/>
                <w:noProof/>
              </w:rPr>
              <w:t>2. Principios Constitucionales</w:t>
            </w:r>
            <w:r>
              <w:rPr>
                <w:noProof/>
                <w:webHidden/>
              </w:rPr>
              <w:tab/>
            </w:r>
            <w:r>
              <w:rPr>
                <w:noProof/>
                <w:webHidden/>
              </w:rPr>
              <w:fldChar w:fldCharType="begin"/>
            </w:r>
            <w:r>
              <w:rPr>
                <w:noProof/>
                <w:webHidden/>
              </w:rPr>
              <w:instrText xml:space="preserve"> PAGEREF _Toc238286459 \h </w:instrText>
            </w:r>
            <w:r>
              <w:rPr>
                <w:noProof/>
                <w:webHidden/>
              </w:rPr>
            </w:r>
            <w:r>
              <w:rPr>
                <w:noProof/>
                <w:webHidden/>
              </w:rPr>
              <w:fldChar w:fldCharType="separate"/>
            </w:r>
            <w:r>
              <w:rPr>
                <w:noProof/>
                <w:webHidden/>
              </w:rPr>
              <w:t>3</w:t>
            </w:r>
            <w:r>
              <w:rPr>
                <w:noProof/>
                <w:webHidden/>
              </w:rPr>
              <w:fldChar w:fldCharType="end"/>
            </w:r>
          </w:hyperlink>
        </w:p>
        <w:p w14:paraId="520721FE" w14:textId="0A074E12" w:rsidR="0013210F" w:rsidRDefault="0013210F">
          <w:pPr>
            <w:pStyle w:val="TDC2"/>
            <w:tabs>
              <w:tab w:val="right" w:leader="dot" w:pos="9350"/>
            </w:tabs>
            <w:rPr>
              <w:noProof/>
            </w:rPr>
          </w:pPr>
          <w:hyperlink w:anchor="_Toc238286460" w:history="1">
            <w:r w:rsidRPr="00CD1D01">
              <w:rPr>
                <w:rStyle w:val="Hipervnculo"/>
                <w:noProof/>
              </w:rPr>
              <w:t>a. Estado de Derecho</w:t>
            </w:r>
            <w:r>
              <w:rPr>
                <w:noProof/>
                <w:webHidden/>
              </w:rPr>
              <w:tab/>
            </w:r>
            <w:r>
              <w:rPr>
                <w:noProof/>
                <w:webHidden/>
              </w:rPr>
              <w:fldChar w:fldCharType="begin"/>
            </w:r>
            <w:r>
              <w:rPr>
                <w:noProof/>
                <w:webHidden/>
              </w:rPr>
              <w:instrText xml:space="preserve"> PAGEREF _Toc238286460 \h </w:instrText>
            </w:r>
            <w:r>
              <w:rPr>
                <w:noProof/>
                <w:webHidden/>
              </w:rPr>
            </w:r>
            <w:r>
              <w:rPr>
                <w:noProof/>
                <w:webHidden/>
              </w:rPr>
              <w:fldChar w:fldCharType="separate"/>
            </w:r>
            <w:r>
              <w:rPr>
                <w:noProof/>
                <w:webHidden/>
              </w:rPr>
              <w:t>3</w:t>
            </w:r>
            <w:r>
              <w:rPr>
                <w:noProof/>
                <w:webHidden/>
              </w:rPr>
              <w:fldChar w:fldCharType="end"/>
            </w:r>
          </w:hyperlink>
        </w:p>
        <w:p w14:paraId="76AFE59C" w14:textId="2EAE7C0A" w:rsidR="0013210F" w:rsidRDefault="0013210F">
          <w:pPr>
            <w:pStyle w:val="TDC2"/>
            <w:tabs>
              <w:tab w:val="right" w:leader="dot" w:pos="9350"/>
            </w:tabs>
            <w:rPr>
              <w:noProof/>
            </w:rPr>
          </w:pPr>
          <w:hyperlink w:anchor="_Toc238286461" w:history="1">
            <w:r w:rsidRPr="00CD1D01">
              <w:rPr>
                <w:rStyle w:val="Hipervnculo"/>
                <w:noProof/>
              </w:rPr>
              <w:t>b. Estado Social de Derecho</w:t>
            </w:r>
            <w:r>
              <w:rPr>
                <w:noProof/>
                <w:webHidden/>
              </w:rPr>
              <w:tab/>
            </w:r>
            <w:r>
              <w:rPr>
                <w:noProof/>
                <w:webHidden/>
              </w:rPr>
              <w:fldChar w:fldCharType="begin"/>
            </w:r>
            <w:r>
              <w:rPr>
                <w:noProof/>
                <w:webHidden/>
              </w:rPr>
              <w:instrText xml:space="preserve"> PAGEREF _Toc238286461 \h </w:instrText>
            </w:r>
            <w:r>
              <w:rPr>
                <w:noProof/>
                <w:webHidden/>
              </w:rPr>
            </w:r>
            <w:r>
              <w:rPr>
                <w:noProof/>
                <w:webHidden/>
              </w:rPr>
              <w:fldChar w:fldCharType="separate"/>
            </w:r>
            <w:r>
              <w:rPr>
                <w:noProof/>
                <w:webHidden/>
              </w:rPr>
              <w:t>4</w:t>
            </w:r>
            <w:r>
              <w:rPr>
                <w:noProof/>
                <w:webHidden/>
              </w:rPr>
              <w:fldChar w:fldCharType="end"/>
            </w:r>
          </w:hyperlink>
        </w:p>
        <w:p w14:paraId="550897CB" w14:textId="0D7E1FFA" w:rsidR="0013210F" w:rsidRDefault="0013210F">
          <w:pPr>
            <w:pStyle w:val="TDC2"/>
            <w:tabs>
              <w:tab w:val="right" w:leader="dot" w:pos="9350"/>
            </w:tabs>
            <w:rPr>
              <w:noProof/>
            </w:rPr>
          </w:pPr>
          <w:hyperlink w:anchor="_Toc238286462" w:history="1">
            <w:r w:rsidRPr="00CD1D01">
              <w:rPr>
                <w:rStyle w:val="Hipervnculo"/>
                <w:noProof/>
              </w:rPr>
              <w:t>c. Diferencia principal entre los dos</w:t>
            </w:r>
            <w:r>
              <w:rPr>
                <w:noProof/>
                <w:webHidden/>
              </w:rPr>
              <w:tab/>
            </w:r>
            <w:r>
              <w:rPr>
                <w:noProof/>
                <w:webHidden/>
              </w:rPr>
              <w:fldChar w:fldCharType="begin"/>
            </w:r>
            <w:r>
              <w:rPr>
                <w:noProof/>
                <w:webHidden/>
              </w:rPr>
              <w:instrText xml:space="preserve"> PAGEREF _Toc238286462 \h </w:instrText>
            </w:r>
            <w:r>
              <w:rPr>
                <w:noProof/>
                <w:webHidden/>
              </w:rPr>
            </w:r>
            <w:r>
              <w:rPr>
                <w:noProof/>
                <w:webHidden/>
              </w:rPr>
              <w:fldChar w:fldCharType="separate"/>
            </w:r>
            <w:r>
              <w:rPr>
                <w:noProof/>
                <w:webHidden/>
              </w:rPr>
              <w:t>4</w:t>
            </w:r>
            <w:r>
              <w:rPr>
                <w:noProof/>
                <w:webHidden/>
              </w:rPr>
              <w:fldChar w:fldCharType="end"/>
            </w:r>
          </w:hyperlink>
        </w:p>
        <w:p w14:paraId="45B425FB" w14:textId="452EC601" w:rsidR="0013210F" w:rsidRDefault="0013210F">
          <w:pPr>
            <w:pStyle w:val="TDC2"/>
            <w:tabs>
              <w:tab w:val="right" w:leader="dot" w:pos="9350"/>
            </w:tabs>
            <w:rPr>
              <w:noProof/>
            </w:rPr>
          </w:pPr>
          <w:hyperlink w:anchor="_Toc238286463" w:history="1">
            <w:r w:rsidRPr="00CD1D01">
              <w:rPr>
                <w:rStyle w:val="Hipervnculo"/>
                <w:noProof/>
              </w:rPr>
              <w:t>d. Habeas Corpus</w:t>
            </w:r>
            <w:r>
              <w:rPr>
                <w:noProof/>
                <w:webHidden/>
              </w:rPr>
              <w:tab/>
            </w:r>
            <w:r>
              <w:rPr>
                <w:noProof/>
                <w:webHidden/>
              </w:rPr>
              <w:fldChar w:fldCharType="begin"/>
            </w:r>
            <w:r>
              <w:rPr>
                <w:noProof/>
                <w:webHidden/>
              </w:rPr>
              <w:instrText xml:space="preserve"> PAGEREF _Toc238286463 \h </w:instrText>
            </w:r>
            <w:r>
              <w:rPr>
                <w:noProof/>
                <w:webHidden/>
              </w:rPr>
            </w:r>
            <w:r>
              <w:rPr>
                <w:noProof/>
                <w:webHidden/>
              </w:rPr>
              <w:fldChar w:fldCharType="separate"/>
            </w:r>
            <w:r>
              <w:rPr>
                <w:noProof/>
                <w:webHidden/>
              </w:rPr>
              <w:t>4</w:t>
            </w:r>
            <w:r>
              <w:rPr>
                <w:noProof/>
                <w:webHidden/>
              </w:rPr>
              <w:fldChar w:fldCharType="end"/>
            </w:r>
          </w:hyperlink>
        </w:p>
        <w:p w14:paraId="2B21E2DB" w14:textId="715BCB0F" w:rsidR="0013210F" w:rsidRDefault="0013210F">
          <w:pPr>
            <w:pStyle w:val="TDC2"/>
            <w:tabs>
              <w:tab w:val="right" w:leader="dot" w:pos="9350"/>
            </w:tabs>
            <w:rPr>
              <w:noProof/>
            </w:rPr>
          </w:pPr>
          <w:hyperlink w:anchor="_Toc238286464" w:history="1">
            <w:r w:rsidRPr="00CD1D01">
              <w:rPr>
                <w:rStyle w:val="Hipervnculo"/>
                <w:noProof/>
              </w:rPr>
              <w:t>e. Derechos, deberes y obligaciones del ciudadano colombiano</w:t>
            </w:r>
            <w:r>
              <w:rPr>
                <w:noProof/>
                <w:webHidden/>
              </w:rPr>
              <w:tab/>
            </w:r>
            <w:r>
              <w:rPr>
                <w:noProof/>
                <w:webHidden/>
              </w:rPr>
              <w:fldChar w:fldCharType="begin"/>
            </w:r>
            <w:r>
              <w:rPr>
                <w:noProof/>
                <w:webHidden/>
              </w:rPr>
              <w:instrText xml:space="preserve"> PAGEREF _Toc238286464 \h </w:instrText>
            </w:r>
            <w:r>
              <w:rPr>
                <w:noProof/>
                <w:webHidden/>
              </w:rPr>
            </w:r>
            <w:r>
              <w:rPr>
                <w:noProof/>
                <w:webHidden/>
              </w:rPr>
              <w:fldChar w:fldCharType="separate"/>
            </w:r>
            <w:r>
              <w:rPr>
                <w:noProof/>
                <w:webHidden/>
              </w:rPr>
              <w:t>4</w:t>
            </w:r>
            <w:r>
              <w:rPr>
                <w:noProof/>
                <w:webHidden/>
              </w:rPr>
              <w:fldChar w:fldCharType="end"/>
            </w:r>
          </w:hyperlink>
        </w:p>
        <w:p w14:paraId="3D56D1CB" w14:textId="6989F55C" w:rsidR="0013210F" w:rsidRDefault="0013210F">
          <w:r>
            <w:rPr>
              <w:b/>
              <w:bCs/>
            </w:rPr>
            <w:fldChar w:fldCharType="end"/>
          </w:r>
        </w:p>
      </w:sdtContent>
    </w:sdt>
    <w:p w14:paraId="2FD683F0" w14:textId="77777777" w:rsidR="0013210F" w:rsidRDefault="0013210F" w:rsidP="0013210F">
      <w:pPr>
        <w:pStyle w:val="Ttulo1"/>
        <w:spacing w:after="300"/>
      </w:pPr>
    </w:p>
    <w:p w14:paraId="468972AF" w14:textId="7A171B69" w:rsidR="003A0AA2" w:rsidRDefault="00000000">
      <w:r>
        <w:br w:type="page"/>
      </w:r>
    </w:p>
    <w:p w14:paraId="220178D8" w14:textId="77777777" w:rsidR="003A0AA2" w:rsidRDefault="00000000">
      <w:pPr>
        <w:pStyle w:val="Ttulo1"/>
      </w:pPr>
      <w:bookmarkStart w:id="1" w:name="_Toc238286458"/>
      <w:r>
        <w:lastRenderedPageBreak/>
        <w:t>1. La Séptima Papeleta</w:t>
      </w:r>
      <w:bookmarkEnd w:id="1"/>
    </w:p>
    <w:p w14:paraId="2D85C512" w14:textId="77777777" w:rsidR="003A0AA2" w:rsidRDefault="00000000">
      <w:pPr>
        <w:spacing w:after="200" w:line="360" w:lineRule="auto"/>
        <w:jc w:val="both"/>
      </w:pPr>
      <w:r>
        <w:t>La Séptima Papeleta fue un movimiento cívico y estudiantil surgido en Colombia a finales de la década de 1980, en un contexto marcado por la violencia del narcotráfico, el magnicidio de Luis Carlos Galán y una fuerte crisis de legitimidad institucional. Un grupo de estudiantes universitarios, inspirados en la necesidad de renovar el pacto social del país, propuso incluir una séptima tarjeta electoral —adicional a las seis oficiales que se votaban el 11 de marzo de 1990 (Senado, Cámara, asambleas, concejos, alcaldías y consulta liberal)— en la que los ciudadanos pudieran manifestar su apoyo a la convocatoria de una Asamblea Nacional Constituyente.</w:t>
      </w:r>
    </w:p>
    <w:p w14:paraId="7FE60BC4" w14:textId="77777777" w:rsidR="003A0AA2" w:rsidRDefault="00000000">
      <w:pPr>
        <w:spacing w:after="200" w:line="360" w:lineRule="auto"/>
        <w:jc w:val="both"/>
      </w:pPr>
      <w:r>
        <w:t>Aunque en esa primera votación de marzo de 1990 el conteo fue informal y no tenía efectos jurídicos vinculantes, más de dos millones de colombianos depositaron la papeleta, lo que generó una enorme presión política. Gracias a ello, el gobierno del presidente Virgilio Barco expidió un decreto que permitió contabilizar oficialmente esta votación en las elecciones presidenciales del 27 de mayo de 1990, en las que resultó elegido César Gaviria. La Corte Suprema de Justicia avaló la constitucionalidad de dicha convocatoria, abriendo el camino jurídico para reformar la Constitución de 1886.</w:t>
      </w:r>
    </w:p>
    <w:p w14:paraId="375E624D" w14:textId="77777777" w:rsidR="003A0AA2" w:rsidRDefault="00000000">
      <w:pPr>
        <w:spacing w:after="200" w:line="360" w:lineRule="auto"/>
        <w:jc w:val="both"/>
      </w:pPr>
      <w:r>
        <w:t>Como resultado directo de este movimiento, el 9 de diciembre de 1990 se eligieron los setenta miembros de la Asamblea Nacional Constituyente, la cual sesionó durante 1991 y redactó una nueva carta política. La Séptima Papeleta tiene entonces una relación directa con la Constitución Política de 1991: fue el origen ciudadano y el detonante político y jurídico que hizo posible su creación, y por eso se le reconoce como uno de los ejemplos más importantes de participación ciudadana en la historia constitucional del país.</w:t>
      </w:r>
    </w:p>
    <w:p w14:paraId="3AEE06CE" w14:textId="77777777" w:rsidR="003A0AA2" w:rsidRDefault="00000000">
      <w:pPr>
        <w:pStyle w:val="Ttulo1"/>
      </w:pPr>
      <w:bookmarkStart w:id="2" w:name="_Toc238286459"/>
      <w:r>
        <w:t>2. Principios Constitucionales</w:t>
      </w:r>
      <w:bookmarkEnd w:id="2"/>
    </w:p>
    <w:p w14:paraId="5887D6B7" w14:textId="77777777" w:rsidR="003A0AA2" w:rsidRDefault="00000000">
      <w:pPr>
        <w:pStyle w:val="Ttulo2"/>
      </w:pPr>
      <w:bookmarkStart w:id="3" w:name="_Toc238286460"/>
      <w:r>
        <w:t>a. Estado de Derecho</w:t>
      </w:r>
      <w:bookmarkEnd w:id="3"/>
    </w:p>
    <w:p w14:paraId="6E450810" w14:textId="77777777" w:rsidR="003A0AA2" w:rsidRDefault="00000000">
      <w:pPr>
        <w:spacing w:after="200" w:line="360" w:lineRule="auto"/>
        <w:jc w:val="both"/>
      </w:pPr>
      <w:r>
        <w:t xml:space="preserve">El Estado de Derecho es un modelo de organización política en el que todas las autoridades y los ciudadanos están sometidos a la ley. El poder público no actúa de manera arbitraria, sino conforme a normas previamente establecidas, que garantizan la separación de poderes, el principio de legalidad y la seguridad jurídica. En este modelo, el papel del Estado </w:t>
      </w:r>
      <w:proofErr w:type="gramStart"/>
      <w:r>
        <w:t>se centra principalmente en</w:t>
      </w:r>
      <w:proofErr w:type="gramEnd"/>
      <w:r>
        <w:t xml:space="preserve"> garantizar el orden, la libertad individual y el cumplimiento formal de las normas.</w:t>
      </w:r>
    </w:p>
    <w:p w14:paraId="695348FE" w14:textId="77777777" w:rsidR="003A0AA2" w:rsidRDefault="00000000">
      <w:pPr>
        <w:pStyle w:val="Ttulo2"/>
      </w:pPr>
      <w:bookmarkStart w:id="4" w:name="_Toc238286461"/>
      <w:r>
        <w:lastRenderedPageBreak/>
        <w:t>b. Estado Social de Derecho</w:t>
      </w:r>
      <w:bookmarkEnd w:id="4"/>
    </w:p>
    <w:p w14:paraId="3B2429CA" w14:textId="77777777" w:rsidR="003A0AA2" w:rsidRDefault="00000000">
      <w:pPr>
        <w:spacing w:after="200" w:line="360" w:lineRule="auto"/>
        <w:jc w:val="both"/>
      </w:pPr>
      <w:r>
        <w:t>El Estado Social de Derecho, adoptado por Colombia en el artículo 1 de la Constitución de 1991, va más allá del simple sometimiento a la ley. Además de garantizar la legalidad, el Estado asume un compromiso activo con el bienestar de la población: debe intervenir para reducir las desigualdades sociales y económicas, y garantizar derechos fundamentales, sociales, económicos y culturales como la salud, la educación, el trabajo y la vivienda digna. Es un modelo que busca no solo la libertad formal, sino también la justicia material y la dignidad humana.</w:t>
      </w:r>
    </w:p>
    <w:p w14:paraId="75640B56" w14:textId="77777777" w:rsidR="003A0AA2" w:rsidRDefault="00000000">
      <w:pPr>
        <w:pStyle w:val="Ttulo2"/>
      </w:pPr>
      <w:bookmarkStart w:id="5" w:name="_Toc238286462"/>
      <w:r>
        <w:t>c. Diferencia principal entre los dos</w:t>
      </w:r>
      <w:bookmarkEnd w:id="5"/>
    </w:p>
    <w:p w14:paraId="1A13E418" w14:textId="77777777" w:rsidR="003A0AA2" w:rsidRDefault="00000000">
      <w:pPr>
        <w:spacing w:after="200" w:line="360" w:lineRule="auto"/>
        <w:jc w:val="both"/>
      </w:pPr>
      <w:r>
        <w:t>La diferencia esencial radica en el papel del Estado frente a la sociedad. En el Estado de Derecho, el Estado se limita a aplicar y hacer cumplir la ley, garantizando principalmente libertades individuales y seguridad jurídica, sin intervenir necesariamente en las condiciones sociales o económicas de los ciudadanos. En cambio, en el Estado Social de Derecho, el Estado adquiere un rol activo e interventor, orientado a garantizar condiciones mínimas de bienestar y a corregir las desigualdades, de modo que la ley no solo se cumpla formalmente, sino que también sirva para lograr justicia social.</w:t>
      </w:r>
    </w:p>
    <w:p w14:paraId="08223E52" w14:textId="77777777" w:rsidR="003A0AA2" w:rsidRDefault="00000000">
      <w:pPr>
        <w:pStyle w:val="Ttulo2"/>
      </w:pPr>
      <w:bookmarkStart w:id="6" w:name="_Toc238286463"/>
      <w:r>
        <w:t>d. Habeas Corpus</w:t>
      </w:r>
      <w:bookmarkEnd w:id="6"/>
    </w:p>
    <w:p w14:paraId="24BD7BD9" w14:textId="77777777" w:rsidR="003A0AA2" w:rsidRDefault="00000000">
      <w:pPr>
        <w:spacing w:after="200" w:line="360" w:lineRule="auto"/>
        <w:jc w:val="both"/>
      </w:pPr>
      <w:r>
        <w:t>El Habeas Corpus es un derecho fundamental y una acción constitucional que protege la libertad personal frente a detenciones arbitrarias o ilegales. Permite que cualquier persona que se encuentre privada de la libertad, considerando que dicha privación es ilegal, solicite ante una autoridad judicial que se revise de manera inmediata la legalidad de su detención, con el fin de que se ordene su libertad si no existe un fundamento jurídico válido. Se trata de una garantía esencial para evitar abusos de poder por parte de las autoridades.</w:t>
      </w:r>
    </w:p>
    <w:p w14:paraId="1445062E" w14:textId="77777777" w:rsidR="003A0AA2" w:rsidRDefault="00000000">
      <w:pPr>
        <w:spacing w:after="200" w:line="360" w:lineRule="auto"/>
        <w:jc w:val="both"/>
      </w:pPr>
      <w:r>
        <w:t>Este derecho se encuentra consagrado en el artículo 30 de la Constitución Política de Colombia de 1991, el cual establece que quien esté privado de su libertad y considere que lo está de forma ilegal tiene derecho a invocar el Habeas Corpus ante cualquier autoridad judicial, en cualquier momento, por sí mismo o por medio de otra persona, y que dicha solicitud debe resolverse en un término máximo de treinta y seis horas.</w:t>
      </w:r>
    </w:p>
    <w:p w14:paraId="370ADE17" w14:textId="77777777" w:rsidR="003A0AA2" w:rsidRDefault="00000000">
      <w:pPr>
        <w:pStyle w:val="Ttulo2"/>
      </w:pPr>
      <w:bookmarkStart w:id="7" w:name="_Toc238286464"/>
      <w:r>
        <w:t>e. Derechos, deberes y obligaciones del ciudadano colombiano</w:t>
      </w:r>
      <w:bookmarkEnd w:id="7"/>
    </w:p>
    <w:p w14:paraId="36F6E7DB" w14:textId="77777777" w:rsidR="003A0AA2" w:rsidRDefault="00000000">
      <w:pPr>
        <w:spacing w:after="100"/>
      </w:pPr>
      <w:r>
        <w:rPr>
          <w:b/>
          <w:bCs/>
        </w:rPr>
        <w:t>Cinco derechos:</w:t>
      </w:r>
    </w:p>
    <w:p w14:paraId="39298BAF" w14:textId="77777777" w:rsidR="003A0AA2" w:rsidRDefault="00000000">
      <w:pPr>
        <w:pStyle w:val="Prrafodelista"/>
        <w:numPr>
          <w:ilvl w:val="0"/>
          <w:numId w:val="2"/>
        </w:numPr>
        <w:spacing w:after="100" w:line="360" w:lineRule="auto"/>
      </w:pPr>
      <w:r>
        <w:lastRenderedPageBreak/>
        <w:t>Derecho a la vida (artículo 11).</w:t>
      </w:r>
    </w:p>
    <w:p w14:paraId="09E08B39" w14:textId="77777777" w:rsidR="003A0AA2" w:rsidRDefault="00000000">
      <w:pPr>
        <w:pStyle w:val="Prrafodelista"/>
        <w:numPr>
          <w:ilvl w:val="0"/>
          <w:numId w:val="2"/>
        </w:numPr>
        <w:spacing w:after="100" w:line="360" w:lineRule="auto"/>
      </w:pPr>
      <w:r>
        <w:t>Derecho a la igualdad ante la ley (artículo 13).</w:t>
      </w:r>
    </w:p>
    <w:p w14:paraId="0649CA99" w14:textId="77777777" w:rsidR="003A0AA2" w:rsidRDefault="00000000">
      <w:pPr>
        <w:pStyle w:val="Prrafodelista"/>
        <w:numPr>
          <w:ilvl w:val="0"/>
          <w:numId w:val="2"/>
        </w:numPr>
        <w:spacing w:after="100" w:line="360" w:lineRule="auto"/>
      </w:pPr>
      <w:r>
        <w:t>Derecho al trabajo en condiciones dignas (artículo 25).</w:t>
      </w:r>
    </w:p>
    <w:p w14:paraId="57EE0E98" w14:textId="77777777" w:rsidR="003A0AA2" w:rsidRDefault="00000000">
      <w:pPr>
        <w:pStyle w:val="Prrafodelista"/>
        <w:numPr>
          <w:ilvl w:val="0"/>
          <w:numId w:val="2"/>
        </w:numPr>
        <w:spacing w:after="100" w:line="360" w:lineRule="auto"/>
      </w:pPr>
      <w:r>
        <w:t>Derecho a la educación (artículo 67).</w:t>
      </w:r>
    </w:p>
    <w:p w14:paraId="62B2D434" w14:textId="77777777" w:rsidR="003A0AA2" w:rsidRDefault="00000000">
      <w:pPr>
        <w:pStyle w:val="Prrafodelista"/>
        <w:numPr>
          <w:ilvl w:val="0"/>
          <w:numId w:val="2"/>
        </w:numPr>
        <w:spacing w:after="100" w:line="360" w:lineRule="auto"/>
      </w:pPr>
      <w:r>
        <w:t>Derecho a la salud (artículo 49).</w:t>
      </w:r>
    </w:p>
    <w:p w14:paraId="0183B9D1" w14:textId="77777777" w:rsidR="003A0AA2" w:rsidRDefault="00000000">
      <w:pPr>
        <w:spacing w:before="200" w:after="100"/>
      </w:pPr>
      <w:r>
        <w:rPr>
          <w:b/>
          <w:bCs/>
        </w:rPr>
        <w:t>Cinco deberes:</w:t>
      </w:r>
    </w:p>
    <w:p w14:paraId="357C421F" w14:textId="77777777" w:rsidR="003A0AA2" w:rsidRDefault="00000000">
      <w:pPr>
        <w:pStyle w:val="Prrafodelista"/>
        <w:numPr>
          <w:ilvl w:val="0"/>
          <w:numId w:val="2"/>
        </w:numPr>
        <w:spacing w:after="100" w:line="360" w:lineRule="auto"/>
      </w:pPr>
      <w:r>
        <w:t>Respetar los derechos ajenos y no abusar de los propios.</w:t>
      </w:r>
    </w:p>
    <w:p w14:paraId="7B0165C4" w14:textId="77777777" w:rsidR="003A0AA2" w:rsidRDefault="00000000">
      <w:pPr>
        <w:pStyle w:val="Prrafodelista"/>
        <w:numPr>
          <w:ilvl w:val="0"/>
          <w:numId w:val="2"/>
        </w:numPr>
        <w:spacing w:after="100" w:line="360" w:lineRule="auto"/>
      </w:pPr>
      <w:r>
        <w:t>Obrar conforme al principio de solidaridad social.</w:t>
      </w:r>
    </w:p>
    <w:p w14:paraId="7FAA18F2" w14:textId="77777777" w:rsidR="003A0AA2" w:rsidRDefault="00000000">
      <w:pPr>
        <w:pStyle w:val="Prrafodelista"/>
        <w:numPr>
          <w:ilvl w:val="0"/>
          <w:numId w:val="2"/>
        </w:numPr>
        <w:spacing w:after="100" w:line="360" w:lineRule="auto"/>
      </w:pPr>
      <w:r>
        <w:t>Defender y difundir los derechos humanos como fundamento de la convivencia pacífica.</w:t>
      </w:r>
    </w:p>
    <w:p w14:paraId="3B8BE8C9" w14:textId="77777777" w:rsidR="003A0AA2" w:rsidRDefault="00000000">
      <w:pPr>
        <w:pStyle w:val="Prrafodelista"/>
        <w:numPr>
          <w:ilvl w:val="0"/>
          <w:numId w:val="2"/>
        </w:numPr>
        <w:spacing w:after="100" w:line="360" w:lineRule="auto"/>
      </w:pPr>
      <w:r>
        <w:t>Participar en la vida política, cívica y comunitaria del país.</w:t>
      </w:r>
    </w:p>
    <w:p w14:paraId="016E3E04" w14:textId="77777777" w:rsidR="003A0AA2" w:rsidRDefault="00000000">
      <w:pPr>
        <w:pStyle w:val="Prrafodelista"/>
        <w:numPr>
          <w:ilvl w:val="0"/>
          <w:numId w:val="2"/>
        </w:numPr>
        <w:spacing w:after="100" w:line="360" w:lineRule="auto"/>
      </w:pPr>
      <w:r>
        <w:t>Propender por el logro y mantenimiento de la paz.</w:t>
      </w:r>
    </w:p>
    <w:p w14:paraId="7D4DCE81" w14:textId="77777777" w:rsidR="003A0AA2" w:rsidRDefault="00000000">
      <w:pPr>
        <w:spacing w:before="200" w:after="100"/>
      </w:pPr>
      <w:r>
        <w:rPr>
          <w:b/>
          <w:bCs/>
        </w:rPr>
        <w:t>Cinco obligaciones:</w:t>
      </w:r>
    </w:p>
    <w:p w14:paraId="2CF82DC4" w14:textId="77777777" w:rsidR="003A0AA2" w:rsidRDefault="00000000">
      <w:pPr>
        <w:pStyle w:val="Prrafodelista"/>
        <w:numPr>
          <w:ilvl w:val="0"/>
          <w:numId w:val="2"/>
        </w:numPr>
        <w:spacing w:after="100" w:line="360" w:lineRule="auto"/>
      </w:pPr>
      <w:r>
        <w:t>Cumplir la Constitución y las leyes de Colombia.</w:t>
      </w:r>
    </w:p>
    <w:p w14:paraId="480083CE" w14:textId="77777777" w:rsidR="003A0AA2" w:rsidRDefault="00000000">
      <w:pPr>
        <w:pStyle w:val="Prrafodelista"/>
        <w:numPr>
          <w:ilvl w:val="0"/>
          <w:numId w:val="2"/>
        </w:numPr>
        <w:spacing w:after="100" w:line="360" w:lineRule="auto"/>
      </w:pPr>
      <w:r>
        <w:t>Contribuir con el financiamiento del Estado mediante el pago de tributos e impuestos.</w:t>
      </w:r>
    </w:p>
    <w:p w14:paraId="56CD5A3D" w14:textId="77777777" w:rsidR="003A0AA2" w:rsidRDefault="00000000">
      <w:pPr>
        <w:pStyle w:val="Prrafodelista"/>
        <w:numPr>
          <w:ilvl w:val="0"/>
          <w:numId w:val="2"/>
        </w:numPr>
        <w:spacing w:after="100" w:line="360" w:lineRule="auto"/>
      </w:pPr>
      <w:r>
        <w:t>Prestar el servicio militar cuando así lo exija la ley.</w:t>
      </w:r>
    </w:p>
    <w:p w14:paraId="1F0BBF49" w14:textId="77777777" w:rsidR="003A0AA2" w:rsidRDefault="00000000">
      <w:pPr>
        <w:pStyle w:val="Prrafodelista"/>
        <w:numPr>
          <w:ilvl w:val="0"/>
          <w:numId w:val="2"/>
        </w:numPr>
        <w:spacing w:after="100" w:line="360" w:lineRule="auto"/>
      </w:pPr>
      <w:r>
        <w:t>Proteger los recursos naturales y culturales del país y velar por la conservación del ambiente.</w:t>
      </w:r>
    </w:p>
    <w:p w14:paraId="20B6274B" w14:textId="77777777" w:rsidR="003A0AA2" w:rsidRDefault="00000000">
      <w:pPr>
        <w:pStyle w:val="Prrafodelista"/>
        <w:numPr>
          <w:ilvl w:val="0"/>
          <w:numId w:val="2"/>
        </w:numPr>
        <w:spacing w:after="100" w:line="360" w:lineRule="auto"/>
      </w:pPr>
      <w:r>
        <w:t>Colaborar con el buen funcionamiento de la administración de justicia.</w:t>
      </w:r>
    </w:p>
    <w:sectPr w:rsidR="003A0AA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F7B88"/>
    <w:multiLevelType w:val="hybridMultilevel"/>
    <w:tmpl w:val="AD181C14"/>
    <w:lvl w:ilvl="0" w:tplc="A7CE0C0A">
      <w:start w:val="1"/>
      <w:numFmt w:val="bullet"/>
      <w:lvlText w:val="•"/>
      <w:lvlJc w:val="left"/>
      <w:pPr>
        <w:ind w:left="720" w:hanging="360"/>
      </w:pPr>
    </w:lvl>
    <w:lvl w:ilvl="1" w:tplc="346A55C6">
      <w:numFmt w:val="decimal"/>
      <w:lvlText w:val=""/>
      <w:lvlJc w:val="left"/>
    </w:lvl>
    <w:lvl w:ilvl="2" w:tplc="FF8AF7C6">
      <w:numFmt w:val="decimal"/>
      <w:lvlText w:val=""/>
      <w:lvlJc w:val="left"/>
    </w:lvl>
    <w:lvl w:ilvl="3" w:tplc="2CAC524A">
      <w:numFmt w:val="decimal"/>
      <w:lvlText w:val=""/>
      <w:lvlJc w:val="left"/>
    </w:lvl>
    <w:lvl w:ilvl="4" w:tplc="4C527E72">
      <w:numFmt w:val="decimal"/>
      <w:lvlText w:val=""/>
      <w:lvlJc w:val="left"/>
    </w:lvl>
    <w:lvl w:ilvl="5" w:tplc="7CF8CD36">
      <w:numFmt w:val="decimal"/>
      <w:lvlText w:val=""/>
      <w:lvlJc w:val="left"/>
    </w:lvl>
    <w:lvl w:ilvl="6" w:tplc="23FE1898">
      <w:numFmt w:val="decimal"/>
      <w:lvlText w:val=""/>
      <w:lvlJc w:val="left"/>
    </w:lvl>
    <w:lvl w:ilvl="7" w:tplc="C60066D6">
      <w:numFmt w:val="decimal"/>
      <w:lvlText w:val=""/>
      <w:lvlJc w:val="left"/>
    </w:lvl>
    <w:lvl w:ilvl="8" w:tplc="8E5A79DE">
      <w:numFmt w:val="decimal"/>
      <w:lvlText w:val=""/>
      <w:lvlJc w:val="left"/>
    </w:lvl>
  </w:abstractNum>
  <w:abstractNum w:abstractNumId="1" w15:restartNumberingAfterBreak="0">
    <w:nsid w:val="711E6215"/>
    <w:multiLevelType w:val="hybridMultilevel"/>
    <w:tmpl w:val="E5A211FA"/>
    <w:lvl w:ilvl="0" w:tplc="EBFA6ECC">
      <w:start w:val="1"/>
      <w:numFmt w:val="bullet"/>
      <w:lvlText w:val="●"/>
      <w:lvlJc w:val="left"/>
      <w:pPr>
        <w:ind w:left="720" w:hanging="360"/>
      </w:pPr>
    </w:lvl>
    <w:lvl w:ilvl="1" w:tplc="13A046CE">
      <w:start w:val="1"/>
      <w:numFmt w:val="bullet"/>
      <w:lvlText w:val="○"/>
      <w:lvlJc w:val="left"/>
      <w:pPr>
        <w:ind w:left="1440" w:hanging="360"/>
      </w:pPr>
    </w:lvl>
    <w:lvl w:ilvl="2" w:tplc="E1BA5C4C">
      <w:start w:val="1"/>
      <w:numFmt w:val="bullet"/>
      <w:lvlText w:val="■"/>
      <w:lvlJc w:val="left"/>
      <w:pPr>
        <w:ind w:left="2160" w:hanging="360"/>
      </w:pPr>
    </w:lvl>
    <w:lvl w:ilvl="3" w:tplc="40740120">
      <w:start w:val="1"/>
      <w:numFmt w:val="bullet"/>
      <w:lvlText w:val="●"/>
      <w:lvlJc w:val="left"/>
      <w:pPr>
        <w:ind w:left="2880" w:hanging="360"/>
      </w:pPr>
    </w:lvl>
    <w:lvl w:ilvl="4" w:tplc="800CC408">
      <w:start w:val="1"/>
      <w:numFmt w:val="bullet"/>
      <w:lvlText w:val="○"/>
      <w:lvlJc w:val="left"/>
      <w:pPr>
        <w:ind w:left="3600" w:hanging="360"/>
      </w:pPr>
    </w:lvl>
    <w:lvl w:ilvl="5" w:tplc="EB140744">
      <w:start w:val="1"/>
      <w:numFmt w:val="bullet"/>
      <w:lvlText w:val="■"/>
      <w:lvlJc w:val="left"/>
      <w:pPr>
        <w:ind w:left="4320" w:hanging="360"/>
      </w:pPr>
    </w:lvl>
    <w:lvl w:ilvl="6" w:tplc="F440D886">
      <w:start w:val="1"/>
      <w:numFmt w:val="bullet"/>
      <w:lvlText w:val="●"/>
      <w:lvlJc w:val="left"/>
      <w:pPr>
        <w:ind w:left="5040" w:hanging="360"/>
      </w:pPr>
    </w:lvl>
    <w:lvl w:ilvl="7" w:tplc="3A1A5884">
      <w:start w:val="1"/>
      <w:numFmt w:val="bullet"/>
      <w:lvlText w:val="●"/>
      <w:lvlJc w:val="left"/>
      <w:pPr>
        <w:ind w:left="5760" w:hanging="360"/>
      </w:pPr>
    </w:lvl>
    <w:lvl w:ilvl="8" w:tplc="1DF4623C">
      <w:start w:val="1"/>
      <w:numFmt w:val="bullet"/>
      <w:lvlText w:val="●"/>
      <w:lvlJc w:val="left"/>
      <w:pPr>
        <w:ind w:left="6480" w:hanging="360"/>
      </w:pPr>
    </w:lvl>
  </w:abstractNum>
  <w:num w:numId="1" w16cid:durableId="1695692151">
    <w:abstractNumId w:val="1"/>
    <w:lvlOverride w:ilvl="0">
      <w:startOverride w:val="1"/>
    </w:lvlOverride>
  </w:num>
  <w:num w:numId="2" w16cid:durableId="1122697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0AA2"/>
    <w:rsid w:val="0013210F"/>
    <w:rsid w:val="002A5673"/>
    <w:rsid w:val="00336AB0"/>
    <w:rsid w:val="003A0AA2"/>
    <w:rsid w:val="00A3441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B35EC"/>
  <w15:docId w15:val="{0A89725F-4294-4DA8-B303-03AA4E3F5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200"/>
      <w:outlineLvl w:val="0"/>
    </w:pPr>
    <w:rPr>
      <w:b/>
      <w:bCs/>
      <w:sz w:val="28"/>
      <w:szCs w:val="28"/>
    </w:rPr>
  </w:style>
  <w:style w:type="paragraph" w:styleId="Ttulo2">
    <w:name w:val="heading 2"/>
    <w:uiPriority w:val="9"/>
    <w:unhideWhenUsed/>
    <w:qFormat/>
    <w:pPr>
      <w:spacing w:before="200" w:after="15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13210F"/>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13210F"/>
    <w:pPr>
      <w:spacing w:after="100"/>
    </w:pPr>
  </w:style>
  <w:style w:type="paragraph" w:styleId="TDC2">
    <w:name w:val="toc 2"/>
    <w:basedOn w:val="Normal"/>
    <w:next w:val="Normal"/>
    <w:autoRedefine/>
    <w:uiPriority w:val="39"/>
    <w:unhideWhenUsed/>
    <w:rsid w:val="0013210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98230-9C61-4E35-B21A-8786DEC31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1003</Words>
  <Characters>5520</Characters>
  <Application>Microsoft Office Word</Application>
  <DocSecurity>0</DocSecurity>
  <Lines>46</Lines>
  <Paragraphs>13</Paragraphs>
  <ScaleCrop>false</ScaleCrop>
  <Company/>
  <LinksUpToDate>false</LinksUpToDate>
  <CharactersWithSpaces>6510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Jhon Sebastian Molina Fierro</cp:lastModifiedBy>
  <cp:revision>2</cp:revision>
  <dcterms:created xsi:type="dcterms:W3CDTF">2026-08-22T15:23:00Z</dcterms:created>
  <dcterms:modified xsi:type="dcterms:W3CDTF">2026-08-22T15:23:00Z</dcterms:modified>
</cp:coreProperties>
</file>