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6165" w14:textId="34439D86" w:rsidR="00574CDD" w:rsidRPr="00131B73" w:rsidRDefault="00131B73" w:rsidP="00770EEF">
      <w:pPr>
        <w:spacing w:after="0" w:line="480" w:lineRule="auto"/>
        <w:ind w:firstLine="720"/>
        <w:jc w:val="center"/>
        <w:rPr>
          <w:rFonts w:ascii="Times New Roman" w:hAnsi="Times New Roman" w:cs="Times New Roman"/>
          <w:sz w:val="32"/>
          <w:szCs w:val="32"/>
          <w:lang w:val="es-CO"/>
        </w:rPr>
      </w:pPr>
      <w:r w:rsidRPr="00131B73">
        <w:rPr>
          <w:rFonts w:ascii="Times New Roman" w:hAnsi="Times New Roman" w:cs="Times New Roman"/>
          <w:sz w:val="32"/>
          <w:szCs w:val="32"/>
          <w:lang w:val="es-CO"/>
        </w:rPr>
        <w:t>Corporación Universitaria del Huila – CORHUILA</w:t>
      </w:r>
    </w:p>
    <w:p w14:paraId="47C1C358" w14:textId="77777777" w:rsidR="00131B73" w:rsidRDefault="00131B73" w:rsidP="00770EEF">
      <w:pPr>
        <w:spacing w:after="0" w:line="480" w:lineRule="auto"/>
        <w:ind w:firstLine="720"/>
        <w:jc w:val="center"/>
        <w:rPr>
          <w:rFonts w:ascii="Times New Roman" w:hAnsi="Times New Roman" w:cs="Times New Roman"/>
          <w:sz w:val="32"/>
          <w:szCs w:val="32"/>
          <w:lang w:val="es-CO"/>
        </w:rPr>
      </w:pPr>
    </w:p>
    <w:p w14:paraId="49672C44" w14:textId="77777777" w:rsidR="00131B73" w:rsidRPr="00131B73" w:rsidRDefault="00131B73" w:rsidP="00770EEF">
      <w:pPr>
        <w:spacing w:after="0" w:line="480" w:lineRule="auto"/>
        <w:ind w:firstLine="720"/>
        <w:jc w:val="center"/>
        <w:rPr>
          <w:rFonts w:ascii="Times New Roman" w:hAnsi="Times New Roman" w:cs="Times New Roman"/>
          <w:sz w:val="32"/>
          <w:szCs w:val="32"/>
          <w:lang w:val="es-CO"/>
        </w:rPr>
      </w:pPr>
    </w:p>
    <w:p w14:paraId="700E7F20" w14:textId="4CEDCEED" w:rsidR="00131B73" w:rsidRPr="00131B73" w:rsidRDefault="00131B73" w:rsidP="00770EEF">
      <w:pPr>
        <w:spacing w:after="0" w:line="480" w:lineRule="auto"/>
        <w:ind w:firstLine="720"/>
        <w:jc w:val="center"/>
        <w:rPr>
          <w:rFonts w:ascii="Times New Roman" w:hAnsi="Times New Roman" w:cs="Times New Roman"/>
          <w:b/>
          <w:bCs/>
          <w:sz w:val="32"/>
          <w:szCs w:val="32"/>
          <w:lang w:val="es-CO"/>
        </w:rPr>
      </w:pPr>
      <w:r w:rsidRPr="00131B73">
        <w:rPr>
          <w:rFonts w:ascii="Times New Roman" w:hAnsi="Times New Roman" w:cs="Times New Roman"/>
          <w:b/>
          <w:bCs/>
          <w:sz w:val="32"/>
          <w:szCs w:val="32"/>
          <w:lang w:val="es-CO"/>
        </w:rPr>
        <w:t xml:space="preserve">Taller - </w:t>
      </w:r>
      <w:hyperlink r:id="rId7" w:history="1">
        <w:r w:rsidRPr="00131B73">
          <w:rPr>
            <w:rFonts w:ascii="Times New Roman" w:hAnsi="Times New Roman" w:cs="Times New Roman"/>
            <w:b/>
            <w:bCs/>
            <w:sz w:val="32"/>
            <w:szCs w:val="32"/>
            <w:lang w:val="es-CO"/>
          </w:rPr>
          <w:t>Concepto de equivalencia de valores en el tiempo</w:t>
        </w:r>
      </w:hyperlink>
    </w:p>
    <w:p w14:paraId="62FDF56A" w14:textId="3ACFCFF8" w:rsidR="00131B73" w:rsidRDefault="00131B73" w:rsidP="00770EEF">
      <w:pPr>
        <w:spacing w:after="0" w:line="480" w:lineRule="auto"/>
        <w:ind w:firstLine="720"/>
        <w:jc w:val="center"/>
        <w:rPr>
          <w:rFonts w:ascii="Times New Roman" w:hAnsi="Times New Roman" w:cs="Times New Roman"/>
          <w:b/>
          <w:bCs/>
          <w:sz w:val="32"/>
          <w:szCs w:val="32"/>
          <w:lang w:val="es-CO"/>
        </w:rPr>
      </w:pPr>
    </w:p>
    <w:p w14:paraId="1530C1FF" w14:textId="77777777" w:rsidR="00131B73" w:rsidRDefault="00131B73" w:rsidP="00770EEF">
      <w:pPr>
        <w:spacing w:after="0" w:line="480" w:lineRule="auto"/>
        <w:ind w:firstLine="720"/>
        <w:jc w:val="center"/>
        <w:rPr>
          <w:rFonts w:ascii="Times New Roman" w:hAnsi="Times New Roman" w:cs="Times New Roman"/>
          <w:b/>
          <w:bCs/>
          <w:sz w:val="32"/>
          <w:szCs w:val="32"/>
          <w:lang w:val="es-CO"/>
        </w:rPr>
      </w:pPr>
    </w:p>
    <w:p w14:paraId="7DD0674E" w14:textId="77777777" w:rsidR="00131B73" w:rsidRPr="00131B73" w:rsidRDefault="00131B73" w:rsidP="00770EEF">
      <w:pPr>
        <w:spacing w:after="0" w:line="480" w:lineRule="auto"/>
        <w:ind w:firstLine="720"/>
        <w:jc w:val="center"/>
        <w:rPr>
          <w:rFonts w:ascii="Times New Roman" w:hAnsi="Times New Roman" w:cs="Times New Roman"/>
          <w:b/>
          <w:bCs/>
          <w:sz w:val="32"/>
          <w:szCs w:val="32"/>
          <w:lang w:val="es-CO"/>
        </w:rPr>
      </w:pPr>
    </w:p>
    <w:p w14:paraId="7387F7F5" w14:textId="439E26A9" w:rsidR="00131B73" w:rsidRPr="00131B73" w:rsidRDefault="00131B73" w:rsidP="00770EEF">
      <w:pPr>
        <w:spacing w:after="0" w:line="480" w:lineRule="auto"/>
        <w:ind w:firstLine="720"/>
        <w:jc w:val="center"/>
        <w:rPr>
          <w:rFonts w:ascii="Times New Roman" w:hAnsi="Times New Roman" w:cs="Times New Roman"/>
          <w:sz w:val="32"/>
          <w:szCs w:val="32"/>
          <w:lang w:val="es-CO"/>
        </w:rPr>
      </w:pPr>
      <w:r w:rsidRPr="00131B73">
        <w:rPr>
          <w:rFonts w:ascii="Times New Roman" w:hAnsi="Times New Roman" w:cs="Times New Roman"/>
          <w:sz w:val="32"/>
          <w:szCs w:val="32"/>
          <w:lang w:val="es-CO"/>
        </w:rPr>
        <w:t>Jhon Sebastián Molina Fierro</w:t>
      </w:r>
    </w:p>
    <w:p w14:paraId="56D8F316" w14:textId="77777777" w:rsidR="00131B73" w:rsidRDefault="00131B73" w:rsidP="00770EEF">
      <w:pPr>
        <w:spacing w:after="0" w:line="480" w:lineRule="auto"/>
        <w:ind w:firstLine="720"/>
        <w:jc w:val="center"/>
        <w:rPr>
          <w:rFonts w:ascii="Times New Roman" w:hAnsi="Times New Roman" w:cs="Times New Roman"/>
          <w:sz w:val="32"/>
          <w:szCs w:val="32"/>
          <w:lang w:val="es-CO"/>
        </w:rPr>
      </w:pPr>
    </w:p>
    <w:p w14:paraId="31574993" w14:textId="77777777" w:rsidR="00131B73" w:rsidRDefault="00131B73" w:rsidP="00131B73">
      <w:pPr>
        <w:spacing w:after="0" w:line="480" w:lineRule="auto"/>
        <w:rPr>
          <w:rFonts w:ascii="Times New Roman" w:hAnsi="Times New Roman" w:cs="Times New Roman"/>
          <w:sz w:val="32"/>
          <w:szCs w:val="32"/>
          <w:lang w:val="es-CO"/>
        </w:rPr>
      </w:pPr>
    </w:p>
    <w:p w14:paraId="2DE82000" w14:textId="77777777" w:rsidR="00131B73" w:rsidRPr="00131B73" w:rsidRDefault="00131B73" w:rsidP="00770EEF">
      <w:pPr>
        <w:spacing w:after="0" w:line="480" w:lineRule="auto"/>
        <w:ind w:firstLine="720"/>
        <w:jc w:val="center"/>
        <w:rPr>
          <w:rFonts w:ascii="Times New Roman" w:hAnsi="Times New Roman" w:cs="Times New Roman"/>
          <w:sz w:val="32"/>
          <w:szCs w:val="32"/>
          <w:lang w:val="es-CO"/>
        </w:rPr>
      </w:pPr>
    </w:p>
    <w:p w14:paraId="500A1FEB" w14:textId="6FAA3304" w:rsidR="00131B73" w:rsidRPr="00131B73" w:rsidRDefault="00131B73" w:rsidP="00131B73">
      <w:pPr>
        <w:spacing w:after="0" w:line="480" w:lineRule="auto"/>
        <w:ind w:firstLine="720"/>
        <w:jc w:val="center"/>
        <w:rPr>
          <w:rFonts w:ascii="Times New Roman" w:hAnsi="Times New Roman" w:cs="Times New Roman"/>
          <w:sz w:val="32"/>
          <w:szCs w:val="32"/>
          <w:lang w:val="es-CO"/>
        </w:rPr>
      </w:pPr>
      <w:r w:rsidRPr="00131B73">
        <w:rPr>
          <w:rFonts w:ascii="Times New Roman" w:hAnsi="Times New Roman" w:cs="Times New Roman"/>
          <w:sz w:val="32"/>
          <w:szCs w:val="32"/>
          <w:lang w:val="es-CO"/>
        </w:rPr>
        <w:t>Ingeniería Económica</w:t>
      </w:r>
    </w:p>
    <w:p w14:paraId="53273505" w14:textId="77777777" w:rsidR="00131B73" w:rsidRDefault="00131B73" w:rsidP="00131B73">
      <w:pPr>
        <w:spacing w:after="0" w:line="480" w:lineRule="auto"/>
        <w:ind w:firstLine="720"/>
        <w:jc w:val="center"/>
        <w:rPr>
          <w:rFonts w:ascii="Times New Roman" w:hAnsi="Times New Roman" w:cs="Times New Roman"/>
          <w:sz w:val="32"/>
          <w:szCs w:val="32"/>
          <w:lang w:val="es-CO"/>
        </w:rPr>
      </w:pPr>
    </w:p>
    <w:p w14:paraId="53FC03CD" w14:textId="77777777" w:rsidR="00131B73" w:rsidRDefault="00131B73" w:rsidP="00131B73">
      <w:pPr>
        <w:spacing w:after="0" w:line="480" w:lineRule="auto"/>
        <w:ind w:firstLine="720"/>
        <w:jc w:val="center"/>
        <w:rPr>
          <w:rFonts w:ascii="Times New Roman" w:hAnsi="Times New Roman" w:cs="Times New Roman"/>
          <w:sz w:val="32"/>
          <w:szCs w:val="32"/>
          <w:lang w:val="es-CO"/>
        </w:rPr>
      </w:pPr>
    </w:p>
    <w:p w14:paraId="7F32D53C" w14:textId="77777777" w:rsidR="00131B73" w:rsidRDefault="00131B73" w:rsidP="00131B73">
      <w:pPr>
        <w:spacing w:after="0" w:line="480" w:lineRule="auto"/>
        <w:ind w:firstLine="720"/>
        <w:jc w:val="center"/>
        <w:rPr>
          <w:rFonts w:ascii="Times New Roman" w:hAnsi="Times New Roman" w:cs="Times New Roman"/>
          <w:sz w:val="32"/>
          <w:szCs w:val="32"/>
          <w:lang w:val="es-CO"/>
        </w:rPr>
      </w:pPr>
    </w:p>
    <w:p w14:paraId="1E51686C" w14:textId="77777777" w:rsidR="00131B73" w:rsidRPr="00131B73" w:rsidRDefault="00131B73" w:rsidP="00131B73">
      <w:pPr>
        <w:spacing w:after="0" w:line="480" w:lineRule="auto"/>
        <w:ind w:firstLine="720"/>
        <w:jc w:val="center"/>
        <w:rPr>
          <w:rFonts w:ascii="Times New Roman" w:hAnsi="Times New Roman" w:cs="Times New Roman"/>
          <w:sz w:val="32"/>
          <w:szCs w:val="32"/>
          <w:lang w:val="es-CO"/>
        </w:rPr>
      </w:pPr>
    </w:p>
    <w:p w14:paraId="24687D2D" w14:textId="6E1BF06F" w:rsidR="00131B73" w:rsidRPr="00131B73" w:rsidRDefault="00131B73" w:rsidP="00131B73">
      <w:pPr>
        <w:spacing w:after="0" w:line="480" w:lineRule="auto"/>
        <w:ind w:firstLine="720"/>
        <w:jc w:val="center"/>
        <w:rPr>
          <w:rFonts w:ascii="Times New Roman" w:hAnsi="Times New Roman" w:cs="Times New Roman"/>
          <w:sz w:val="32"/>
          <w:szCs w:val="32"/>
          <w:lang w:val="es-CO"/>
        </w:rPr>
      </w:pPr>
      <w:r w:rsidRPr="00131B73">
        <w:rPr>
          <w:rFonts w:ascii="Times New Roman" w:hAnsi="Times New Roman" w:cs="Times New Roman"/>
          <w:sz w:val="32"/>
          <w:szCs w:val="32"/>
          <w:lang w:val="es-CO"/>
        </w:rPr>
        <w:t>Nubia Marcela Diaz Cortes</w:t>
      </w:r>
    </w:p>
    <w:p w14:paraId="0638FCB7" w14:textId="5343A849" w:rsidR="00131B73" w:rsidRDefault="00131B73" w:rsidP="00131B73">
      <w:pPr>
        <w:spacing w:after="0" w:line="480" w:lineRule="auto"/>
        <w:ind w:firstLine="720"/>
        <w:jc w:val="center"/>
        <w:rPr>
          <w:rFonts w:ascii="Times New Roman" w:hAnsi="Times New Roman" w:cs="Times New Roman"/>
          <w:sz w:val="32"/>
          <w:szCs w:val="32"/>
          <w:lang w:val="es-CO"/>
        </w:rPr>
      </w:pPr>
      <w:r w:rsidRPr="00131B73">
        <w:rPr>
          <w:rFonts w:ascii="Times New Roman" w:hAnsi="Times New Roman" w:cs="Times New Roman"/>
          <w:sz w:val="32"/>
          <w:szCs w:val="32"/>
          <w:lang w:val="es-CO"/>
        </w:rPr>
        <w:t>27 de marzo del 2026</w:t>
      </w:r>
    </w:p>
    <w:p w14:paraId="253B2C99" w14:textId="778CE947" w:rsidR="00131B73" w:rsidRDefault="00131B73" w:rsidP="00131B73">
      <w:pPr>
        <w:spacing w:after="0" w:line="480" w:lineRule="auto"/>
        <w:ind w:firstLine="720"/>
        <w:jc w:val="center"/>
        <w:rPr>
          <w:rFonts w:ascii="Times New Roman" w:hAnsi="Times New Roman" w:cs="Times New Roman"/>
          <w:b/>
          <w:bCs/>
          <w:sz w:val="24"/>
          <w:szCs w:val="24"/>
          <w:lang w:val="es-CO"/>
        </w:rPr>
      </w:pPr>
      <w:r w:rsidRPr="00131B73">
        <w:rPr>
          <w:rFonts w:ascii="Times New Roman" w:hAnsi="Times New Roman" w:cs="Times New Roman"/>
          <w:b/>
          <w:bCs/>
          <w:sz w:val="24"/>
          <w:szCs w:val="24"/>
          <w:lang w:val="es-CO"/>
        </w:rPr>
        <w:lastRenderedPageBreak/>
        <w:t>Resumen</w:t>
      </w:r>
    </w:p>
    <w:p w14:paraId="714E6BE9" w14:textId="77777777" w:rsidR="00131B73" w:rsidRPr="00131B73" w:rsidRDefault="00131B73" w:rsidP="00131B73">
      <w:pPr>
        <w:spacing w:after="0" w:line="480" w:lineRule="auto"/>
        <w:jc w:val="both"/>
        <w:rPr>
          <w:rFonts w:ascii="Times New Roman" w:hAnsi="Times New Roman" w:cs="Times New Roman"/>
          <w:sz w:val="24"/>
          <w:szCs w:val="24"/>
        </w:rPr>
      </w:pPr>
      <w:r w:rsidRPr="00131B73">
        <w:rPr>
          <w:rFonts w:ascii="Times New Roman" w:hAnsi="Times New Roman" w:cs="Times New Roman"/>
          <w:sz w:val="24"/>
          <w:szCs w:val="24"/>
        </w:rPr>
        <w:t>El presente trabajo de investigación analiza los fundamentos teóricos y matemáticos del interés simple y el interés compuesto, estableciendo sus diferencias críticas y su relevancia en la ingeniería económica y las finanzas personales. A través de un enfoque comparativo, se examina el comportamiento del capital bajo modelos de crecimiento lineal y exponencial, destacando el fenómeno de la capitalización y el efecto del tiempo como variables determinantes en la generación de valor. Asimismo, se abordan conceptos fundamentales como la distinción entre tasas nominales y efectivas, y la aplicación de criterios financieros —rentabilidad, riesgo y liquidez— para la evaluación de proyectos de inversión. El estudio concluye que la comprensión de estos mecanismos no solo es esencial para la toma de decisiones corporativas y la viabilidad de proyectos, sino que constituye la base para una gestión eficiente de los recursos financieros en la vida cotidiana.</w:t>
      </w:r>
    </w:p>
    <w:p w14:paraId="16491B66" w14:textId="18C7D5F7" w:rsidR="00131B73" w:rsidRDefault="00131B73" w:rsidP="00131B73">
      <w:pPr>
        <w:spacing w:after="0" w:line="480" w:lineRule="auto"/>
        <w:ind w:firstLine="720"/>
        <w:jc w:val="both"/>
        <w:rPr>
          <w:rFonts w:ascii="Times New Roman" w:hAnsi="Times New Roman" w:cs="Times New Roman"/>
          <w:sz w:val="24"/>
          <w:szCs w:val="24"/>
        </w:rPr>
      </w:pPr>
      <w:r w:rsidRPr="00131B73">
        <w:rPr>
          <w:rFonts w:ascii="Times New Roman" w:hAnsi="Times New Roman" w:cs="Times New Roman"/>
          <w:i/>
          <w:iCs/>
          <w:sz w:val="24"/>
          <w:szCs w:val="24"/>
        </w:rPr>
        <w:t>Palabras clave:</w:t>
      </w:r>
      <w:r w:rsidRPr="00131B73">
        <w:rPr>
          <w:rFonts w:ascii="Times New Roman" w:hAnsi="Times New Roman" w:cs="Times New Roman"/>
          <w:sz w:val="24"/>
          <w:szCs w:val="24"/>
        </w:rPr>
        <w:t xml:space="preserve"> interés simple, interés compuesto, capitalización, valor del dinero en el tiempo, evaluación financiera, tasa de interés, rentabilidad.</w:t>
      </w:r>
    </w:p>
    <w:p w14:paraId="45681E20" w14:textId="77777777" w:rsidR="00131B73" w:rsidRDefault="00131B73">
      <w:pPr>
        <w:rPr>
          <w:rFonts w:ascii="Times New Roman" w:hAnsi="Times New Roman" w:cs="Times New Roman"/>
          <w:sz w:val="24"/>
          <w:szCs w:val="24"/>
        </w:rPr>
      </w:pPr>
      <w:r>
        <w:rPr>
          <w:rFonts w:ascii="Times New Roman" w:hAnsi="Times New Roman" w:cs="Times New Roman"/>
          <w:sz w:val="24"/>
          <w:szCs w:val="24"/>
        </w:rPr>
        <w:br w:type="page"/>
      </w:r>
    </w:p>
    <w:p w14:paraId="46EBCA14" w14:textId="0DA81862" w:rsidR="00131B73" w:rsidRPr="004F4FCE" w:rsidRDefault="00131B73" w:rsidP="004F4FCE">
      <w:pPr>
        <w:pStyle w:val="Ttulo1"/>
        <w:jc w:val="center"/>
        <w:rPr>
          <w:rFonts w:ascii="Times New Roman" w:hAnsi="Times New Roman" w:cs="Times New Roman"/>
          <w:b/>
          <w:bCs/>
          <w:color w:val="000000" w:themeColor="text1"/>
          <w:sz w:val="24"/>
          <w:szCs w:val="24"/>
        </w:rPr>
      </w:pPr>
      <w:r w:rsidRPr="004F4FCE">
        <w:rPr>
          <w:rFonts w:ascii="Times New Roman" w:hAnsi="Times New Roman" w:cs="Times New Roman"/>
          <w:b/>
          <w:bCs/>
          <w:color w:val="000000" w:themeColor="text1"/>
          <w:sz w:val="24"/>
          <w:szCs w:val="24"/>
        </w:rPr>
        <w:lastRenderedPageBreak/>
        <w:t>Entendiendo el Dinero en el Tiempo</w:t>
      </w:r>
    </w:p>
    <w:p w14:paraId="5EB43004" w14:textId="77777777" w:rsidR="00131B73" w:rsidRPr="00131B73" w:rsidRDefault="00131B73" w:rsidP="00131B73">
      <w:pPr>
        <w:spacing w:after="0" w:line="480" w:lineRule="auto"/>
        <w:ind w:firstLine="720"/>
        <w:jc w:val="both"/>
        <w:rPr>
          <w:rFonts w:ascii="Times New Roman" w:hAnsi="Times New Roman" w:cs="Times New Roman"/>
          <w:sz w:val="24"/>
          <w:szCs w:val="24"/>
        </w:rPr>
      </w:pPr>
    </w:p>
    <w:p w14:paraId="41A2F6A0" w14:textId="77777777" w:rsidR="00131B73" w:rsidRPr="00131B73" w:rsidRDefault="00131B73" w:rsidP="004F4FCE">
      <w:pPr>
        <w:spacing w:after="0" w:line="480" w:lineRule="auto"/>
        <w:ind w:firstLine="720"/>
        <w:rPr>
          <w:rFonts w:ascii="Times New Roman" w:hAnsi="Times New Roman" w:cs="Times New Roman"/>
          <w:sz w:val="24"/>
          <w:szCs w:val="24"/>
        </w:rPr>
      </w:pPr>
      <w:r w:rsidRPr="00131B73">
        <w:rPr>
          <w:rFonts w:ascii="Times New Roman" w:hAnsi="Times New Roman" w:cs="Times New Roman"/>
          <w:sz w:val="24"/>
          <w:szCs w:val="24"/>
        </w:rPr>
        <w:t>Comprender el funcionamiento del dinero a lo largo del tiempo no es solo una necesidad académica para quienes nos especializamos en ingeniería o finanzas; es una herramienta esencial para convivir en la economía actual. El valor del dinero no es constante, sino que varía radicalmente según las decisiones que tomemos, ya sea solicitando un préstamo o buscando incrementar nuestros ahorros. Por esta razón, este taller se origina con el objetivo de desglosar, más allá de las ecuaciones, cómo efectivamente operan el interés simple y el compuesto en nuestra cotidianidad.</w:t>
      </w:r>
    </w:p>
    <w:p w14:paraId="23DC248E" w14:textId="77777777" w:rsidR="00131B73" w:rsidRPr="00131B73" w:rsidRDefault="00131B73" w:rsidP="004F4FCE">
      <w:pPr>
        <w:spacing w:after="0" w:line="480" w:lineRule="auto"/>
        <w:ind w:firstLine="720"/>
        <w:rPr>
          <w:rFonts w:ascii="Times New Roman" w:hAnsi="Times New Roman" w:cs="Times New Roman"/>
          <w:sz w:val="24"/>
          <w:szCs w:val="24"/>
        </w:rPr>
      </w:pPr>
    </w:p>
    <w:p w14:paraId="0326394B" w14:textId="4F73198D" w:rsidR="00131B73" w:rsidRDefault="00131B73" w:rsidP="004F4FCE">
      <w:pPr>
        <w:spacing w:after="0" w:line="480" w:lineRule="auto"/>
        <w:ind w:firstLine="720"/>
        <w:rPr>
          <w:rFonts w:ascii="Times New Roman" w:hAnsi="Times New Roman" w:cs="Times New Roman"/>
          <w:sz w:val="24"/>
          <w:szCs w:val="24"/>
        </w:rPr>
      </w:pPr>
      <w:r w:rsidRPr="00131B73">
        <w:rPr>
          <w:rFonts w:ascii="Times New Roman" w:hAnsi="Times New Roman" w:cs="Times New Roman"/>
          <w:sz w:val="24"/>
          <w:szCs w:val="24"/>
        </w:rPr>
        <w:t xml:space="preserve">En las páginas siguientes, examinaremos cómo una ligera variación en la manera de calcular los intereses puede traducirse en una cantidad considerable a largo plazo, contrastando el crecimiento lineal del interés simple con la potencia exponencial del interés compuesto. No nos limitaremos a la teoría; también abordaremos conceptos que suelen generar confusión, como la distinción entre lo que nos "ofrecen" (tasa nominal) y lo que realmente terminamos pagando </w:t>
      </w:r>
      <w:proofErr w:type="spellStart"/>
      <w:r w:rsidRPr="00131B73">
        <w:rPr>
          <w:rFonts w:ascii="Times New Roman" w:hAnsi="Times New Roman" w:cs="Times New Roman"/>
          <w:sz w:val="24"/>
          <w:szCs w:val="24"/>
        </w:rPr>
        <w:t>o</w:t>
      </w:r>
      <w:proofErr w:type="spellEnd"/>
      <w:r w:rsidRPr="00131B73">
        <w:rPr>
          <w:rFonts w:ascii="Times New Roman" w:hAnsi="Times New Roman" w:cs="Times New Roman"/>
          <w:sz w:val="24"/>
          <w:szCs w:val="24"/>
        </w:rPr>
        <w:t xml:space="preserve"> obteniendo (tasa efectiva). Al finalizar, integraremos todo esto con la toma de decisiones práctica, analizando proyectos bajo tres fundamentos que todo inversionista debe comprender: cuán rentable es, el nivel de riesgo que estamos dispuesto a aceptar y la rapidez con la que podemos recuperar el capital.</w:t>
      </w:r>
    </w:p>
    <w:p w14:paraId="57FCDA1A" w14:textId="77777777" w:rsidR="004F4FCE" w:rsidRDefault="004F4FCE" w:rsidP="004F4FCE">
      <w:pPr>
        <w:spacing w:after="0" w:line="480" w:lineRule="auto"/>
        <w:ind w:firstLine="720"/>
        <w:rPr>
          <w:rFonts w:ascii="Times New Roman" w:hAnsi="Times New Roman" w:cs="Times New Roman"/>
          <w:sz w:val="24"/>
          <w:szCs w:val="24"/>
        </w:rPr>
      </w:pPr>
    </w:p>
    <w:p w14:paraId="06CC6175" w14:textId="77777777" w:rsidR="004F4FCE" w:rsidRPr="004F4FCE" w:rsidRDefault="004F4FCE" w:rsidP="004F4FCE">
      <w:pPr>
        <w:spacing w:after="0" w:line="480" w:lineRule="auto"/>
        <w:ind w:firstLine="720"/>
        <w:rPr>
          <w:rFonts w:ascii="Times New Roman" w:hAnsi="Times New Roman" w:cs="Times New Roman"/>
          <w:b/>
          <w:bCs/>
          <w:sz w:val="24"/>
          <w:szCs w:val="24"/>
        </w:rPr>
      </w:pPr>
      <w:r w:rsidRPr="004F4FCE">
        <w:rPr>
          <w:rFonts w:ascii="Times New Roman" w:hAnsi="Times New Roman" w:cs="Times New Roman"/>
          <w:b/>
          <w:bCs/>
          <w:sz w:val="24"/>
          <w:szCs w:val="24"/>
        </w:rPr>
        <w:t xml:space="preserve">1. </w:t>
      </w:r>
      <w:r w:rsidRPr="004F4FCE">
        <w:rPr>
          <w:rStyle w:val="Ttulo2Car"/>
          <w:rFonts w:ascii="Times New Roman" w:hAnsi="Times New Roman" w:cs="Times New Roman"/>
          <w:b/>
          <w:bCs/>
          <w:color w:val="000000" w:themeColor="text1"/>
          <w:sz w:val="24"/>
          <w:szCs w:val="24"/>
        </w:rPr>
        <w:t>Fundamentos del Interés Simple</w:t>
      </w:r>
    </w:p>
    <w:p w14:paraId="69C378D4"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Empecemos por lo más básico: el interés simple. En este sistema, el dinero que se genera como ganancia (interés) siempre se calcula sobre el préstamo o inversión original. Es decir, el capital no cambia.</w:t>
      </w:r>
    </w:p>
    <w:p w14:paraId="0AFF471E" w14:textId="2A2EDDD0" w:rsidR="004F4FCE" w:rsidRPr="004F4FCE" w:rsidRDefault="004F4FCE" w:rsidP="004F4FCE">
      <w:pPr>
        <w:numPr>
          <w:ilvl w:val="0"/>
          <w:numId w:val="1"/>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lastRenderedPageBreak/>
        <w:t>Significado financiero:</w:t>
      </w:r>
      <w:r w:rsidRPr="004F4FCE">
        <w:rPr>
          <w:rFonts w:ascii="Times New Roman" w:hAnsi="Times New Roman" w:cs="Times New Roman"/>
          <w:sz w:val="24"/>
          <w:szCs w:val="24"/>
        </w:rPr>
        <w:t xml:space="preserve"> Es un modelo de crecimiento lineal. Si prestas 100 USD al 10%, cada mes ganarás 10 USD. Ni un centavo más, ni uno menos.</w:t>
      </w:r>
    </w:p>
    <w:p w14:paraId="7E58052A" w14:textId="77777777" w:rsidR="004F4FCE" w:rsidRPr="004F4FCE" w:rsidRDefault="004F4FCE" w:rsidP="004F4FCE">
      <w:pPr>
        <w:numPr>
          <w:ilvl w:val="0"/>
          <w:numId w:val="1"/>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Características:</w:t>
      </w:r>
      <w:r w:rsidRPr="004F4FCE">
        <w:rPr>
          <w:rFonts w:ascii="Times New Roman" w:hAnsi="Times New Roman" w:cs="Times New Roman"/>
          <w:sz w:val="24"/>
          <w:szCs w:val="24"/>
        </w:rPr>
        <w:t xml:space="preserve"> La tasa de interés se aplica sobre una base fija. Esto lo hace muy predecible pero poco eficiente para ahorrar a largo plazo.</w:t>
      </w:r>
    </w:p>
    <w:p w14:paraId="11CB101A" w14:textId="77777777" w:rsidR="004F4FCE" w:rsidRPr="004F4FCE" w:rsidRDefault="004F4FCE" w:rsidP="004F4FCE">
      <w:pPr>
        <w:numPr>
          <w:ilvl w:val="0"/>
          <w:numId w:val="1"/>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¿Dónde se ve esto?:</w:t>
      </w:r>
      <w:r w:rsidRPr="004F4FCE">
        <w:rPr>
          <w:rFonts w:ascii="Times New Roman" w:hAnsi="Times New Roman" w:cs="Times New Roman"/>
          <w:sz w:val="24"/>
          <w:szCs w:val="24"/>
        </w:rPr>
        <w:t xml:space="preserve"> Se usa mucho en préstamos de confianza entre amigos, en casas de empeño o cuando compras algo a cuotas fijas en comercios pequeños.</w:t>
      </w:r>
    </w:p>
    <w:p w14:paraId="36356207"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b/>
          <w:bCs/>
          <w:sz w:val="24"/>
          <w:szCs w:val="24"/>
        </w:rPr>
        <w:t>Ventajas y Limitaciones:</w:t>
      </w:r>
    </w:p>
    <w:p w14:paraId="7F65FD54" w14:textId="06B47E39" w:rsid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La principal ventaja es su simplicidad; cualquiera puede hacer el cálculo con una regla de tres. Sin embargo, su gran limitación es que no aprovecha el valor del dinero en el tiempo, ya que los intereses se quedan "congelados" y no generan más dinero por sí mismos.</w:t>
      </w:r>
    </w:p>
    <w:p w14:paraId="20A24667" w14:textId="77777777" w:rsidR="004F4FCE" w:rsidRPr="004F4FCE" w:rsidRDefault="004F4FCE" w:rsidP="004F4FCE">
      <w:pPr>
        <w:spacing w:after="0" w:line="480" w:lineRule="auto"/>
        <w:rPr>
          <w:rFonts w:ascii="Times New Roman" w:hAnsi="Times New Roman" w:cs="Times New Roman"/>
          <w:sz w:val="24"/>
          <w:szCs w:val="24"/>
        </w:rPr>
      </w:pPr>
    </w:p>
    <w:p w14:paraId="7A47D58D" w14:textId="77777777" w:rsidR="004F4FCE" w:rsidRPr="004F4FCE" w:rsidRDefault="004F4FCE" w:rsidP="004F4FCE">
      <w:pPr>
        <w:spacing w:after="0" w:line="480" w:lineRule="auto"/>
        <w:ind w:firstLine="720"/>
        <w:rPr>
          <w:rFonts w:ascii="Times New Roman" w:hAnsi="Times New Roman" w:cs="Times New Roman"/>
          <w:b/>
          <w:bCs/>
          <w:sz w:val="24"/>
          <w:szCs w:val="24"/>
        </w:rPr>
      </w:pPr>
      <w:r w:rsidRPr="004F4FCE">
        <w:rPr>
          <w:rFonts w:ascii="Times New Roman" w:hAnsi="Times New Roman" w:cs="Times New Roman"/>
          <w:b/>
          <w:bCs/>
          <w:sz w:val="24"/>
          <w:szCs w:val="24"/>
        </w:rPr>
        <w:t xml:space="preserve">2. </w:t>
      </w:r>
      <w:r w:rsidRPr="004F4FCE">
        <w:rPr>
          <w:rStyle w:val="Ttulo2Car"/>
          <w:rFonts w:ascii="Times New Roman" w:hAnsi="Times New Roman" w:cs="Times New Roman"/>
          <w:b/>
          <w:bCs/>
          <w:color w:val="000000" w:themeColor="text1"/>
          <w:sz w:val="24"/>
          <w:szCs w:val="24"/>
        </w:rPr>
        <w:t>Fundamentos del Interés Compuesto</w:t>
      </w:r>
    </w:p>
    <w:p w14:paraId="30D8856C"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Aquí es donde las cosas se ponen interesantes con la capitalización. Este concepto significa que, al final de cada periodo, los intereses se "pegan" al capital inicial.</w:t>
      </w:r>
    </w:p>
    <w:p w14:paraId="7D835C2B" w14:textId="77777777" w:rsidR="004F4FCE" w:rsidRPr="004F4FCE" w:rsidRDefault="004F4FCE" w:rsidP="004F4FCE">
      <w:pPr>
        <w:numPr>
          <w:ilvl w:val="0"/>
          <w:numId w:val="2"/>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Crecimiento exponencial:</w:t>
      </w:r>
      <w:r w:rsidRPr="004F4FCE">
        <w:rPr>
          <w:rFonts w:ascii="Times New Roman" w:hAnsi="Times New Roman" w:cs="Times New Roman"/>
          <w:sz w:val="24"/>
          <w:szCs w:val="24"/>
        </w:rPr>
        <w:t xml:space="preserve"> A diferencia del simple, aquí el dinero crece como una bola de nieve. Al principio parece que avanza lento, pero con el tiempo la curva se dispara hacia arriba.</w:t>
      </w:r>
    </w:p>
    <w:p w14:paraId="3373D8F4" w14:textId="77777777" w:rsidR="004F4FCE" w:rsidRPr="004F4FCE" w:rsidRDefault="004F4FCE" w:rsidP="004F4FCE">
      <w:pPr>
        <w:numPr>
          <w:ilvl w:val="0"/>
          <w:numId w:val="2"/>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Frecuencia de capitalización:</w:t>
      </w:r>
      <w:r w:rsidRPr="004F4FCE">
        <w:rPr>
          <w:rFonts w:ascii="Times New Roman" w:hAnsi="Times New Roman" w:cs="Times New Roman"/>
          <w:sz w:val="24"/>
          <w:szCs w:val="24"/>
        </w:rPr>
        <w:t xml:space="preserve"> No es lo mismo que te paguen intereses una vez al año (anual) a que lo hagan cada mes (mensual). Entre más seguido se sumen los intereses al capital, más rápido crecerá tu dinero.</w:t>
      </w:r>
    </w:p>
    <w:p w14:paraId="66245B63" w14:textId="58AFF574" w:rsidR="004F4FCE" w:rsidRPr="004F4FCE" w:rsidRDefault="004F4FCE" w:rsidP="004F4FCE">
      <w:pPr>
        <w:numPr>
          <w:ilvl w:val="0"/>
          <w:numId w:val="2"/>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El factor clave:</w:t>
      </w:r>
      <w:r w:rsidRPr="004F4FCE">
        <w:rPr>
          <w:rFonts w:ascii="Times New Roman" w:hAnsi="Times New Roman" w:cs="Times New Roman"/>
          <w:sz w:val="24"/>
          <w:szCs w:val="24"/>
        </w:rPr>
        <w:t xml:space="preserve"> Aquí el tiempo es el mejor amigo del inversionista. Incluso con una tasa baja, si dejas el dinero quieto por muchos años, la capitalización hará el trabajo pesado por ti.</w:t>
      </w:r>
    </w:p>
    <w:p w14:paraId="1BD2DF7A" w14:textId="77777777" w:rsidR="004F4FCE" w:rsidRPr="004F4FCE" w:rsidRDefault="004F4FCE" w:rsidP="004F4FCE">
      <w:pPr>
        <w:spacing w:after="0" w:line="480" w:lineRule="auto"/>
        <w:ind w:firstLine="720"/>
        <w:rPr>
          <w:rFonts w:ascii="Times New Roman" w:hAnsi="Times New Roman" w:cs="Times New Roman"/>
          <w:b/>
          <w:bCs/>
          <w:sz w:val="24"/>
          <w:szCs w:val="24"/>
        </w:rPr>
      </w:pPr>
      <w:r w:rsidRPr="004F4FCE">
        <w:rPr>
          <w:rFonts w:ascii="Times New Roman" w:hAnsi="Times New Roman" w:cs="Times New Roman"/>
          <w:b/>
          <w:bCs/>
          <w:sz w:val="24"/>
          <w:szCs w:val="24"/>
        </w:rPr>
        <w:lastRenderedPageBreak/>
        <w:t xml:space="preserve">3. </w:t>
      </w:r>
      <w:r w:rsidRPr="004F4FCE">
        <w:rPr>
          <w:rStyle w:val="Ttulo2Car"/>
          <w:rFonts w:ascii="Times New Roman" w:hAnsi="Times New Roman" w:cs="Times New Roman"/>
          <w:b/>
          <w:bCs/>
          <w:color w:val="000000" w:themeColor="text1"/>
          <w:sz w:val="24"/>
          <w:szCs w:val="24"/>
        </w:rPr>
        <w:t>¿En qué se diferencian realmente?</w:t>
      </w:r>
    </w:p>
    <w:p w14:paraId="03D3FE20"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La diferencia de fondo es cómo crece el capital. Mientras que en el interés simple el crecimiento es una línea recta (lineal), en el compuesto es una curva (exponencial).</w:t>
      </w:r>
    </w:p>
    <w:p w14:paraId="76C8CAF1" w14:textId="77777777" w:rsidR="004F4FCE" w:rsidRPr="004F4FCE" w:rsidRDefault="004F4FCE" w:rsidP="004F4FCE">
      <w:pPr>
        <w:numPr>
          <w:ilvl w:val="0"/>
          <w:numId w:val="3"/>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Rendimiento:</w:t>
      </w:r>
      <w:r w:rsidRPr="004F4FCE">
        <w:rPr>
          <w:rFonts w:ascii="Times New Roman" w:hAnsi="Times New Roman" w:cs="Times New Roman"/>
          <w:sz w:val="24"/>
          <w:szCs w:val="24"/>
        </w:rPr>
        <w:t xml:space="preserve"> El interés compuesto siempre va a ganar más dinero porque aplica la lógica de "intereses sobre intereses".</w:t>
      </w:r>
    </w:p>
    <w:p w14:paraId="101E7E08" w14:textId="77777777" w:rsidR="004F4FCE" w:rsidRDefault="004F4FCE" w:rsidP="004F4FCE">
      <w:pPr>
        <w:numPr>
          <w:ilvl w:val="0"/>
          <w:numId w:val="3"/>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¿Cuál conviene más?:</w:t>
      </w:r>
      <w:r w:rsidRPr="004F4FCE">
        <w:rPr>
          <w:rFonts w:ascii="Times New Roman" w:hAnsi="Times New Roman" w:cs="Times New Roman"/>
          <w:sz w:val="24"/>
          <w:szCs w:val="24"/>
        </w:rPr>
        <w:t xml:space="preserve"> Si tú eres el que debe dinero, te conviene el interés simple (pagas menos). Si tú eres el que está ahorrando o invirtiendo, definitivamente quieres interés compuesto.</w:t>
      </w:r>
    </w:p>
    <w:p w14:paraId="1F295014" w14:textId="27DB71D1" w:rsidR="007A283E" w:rsidRPr="004F4FCE" w:rsidRDefault="007A283E" w:rsidP="004F4FCE">
      <w:pPr>
        <w:numPr>
          <w:ilvl w:val="0"/>
          <w:numId w:val="3"/>
        </w:numPr>
        <w:spacing w:after="0" w:line="480" w:lineRule="auto"/>
        <w:rPr>
          <w:rFonts w:ascii="Times New Roman" w:hAnsi="Times New Roman" w:cs="Times New Roman"/>
          <w:sz w:val="24"/>
          <w:szCs w:val="24"/>
        </w:rPr>
      </w:pPr>
      <w:r w:rsidRPr="007A283E">
        <w:rPr>
          <w:rFonts w:ascii="Times New Roman" w:hAnsi="Times New Roman" w:cs="Times New Roman"/>
          <w:b/>
          <w:bCs/>
          <w:sz w:val="24"/>
          <w:szCs w:val="24"/>
        </w:rPr>
        <w:t>Efecto del tiempo:</w:t>
      </w:r>
      <w:r w:rsidRPr="007A283E">
        <w:rPr>
          <w:rFonts w:ascii="Times New Roman" w:hAnsi="Times New Roman" w:cs="Times New Roman"/>
          <w:sz w:val="24"/>
          <w:szCs w:val="24"/>
        </w:rPr>
        <w:t xml:space="preserve"> En el simple, el impacto es proporcional (más tiempo = más interés fijo). En el compuesto, el tiempo es un multiplicador que dispara el valor final por el efecto "bola de nieve".</w:t>
      </w:r>
    </w:p>
    <w:p w14:paraId="2FC3D4ED" w14:textId="01F9F68C" w:rsidR="004F4FCE" w:rsidRDefault="004F4FCE" w:rsidP="004F4FCE">
      <w:pPr>
        <w:numPr>
          <w:ilvl w:val="0"/>
          <w:numId w:val="3"/>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En la vida real:</w:t>
      </w:r>
      <w:r w:rsidRPr="004F4FCE">
        <w:rPr>
          <w:rFonts w:ascii="Times New Roman" w:hAnsi="Times New Roman" w:cs="Times New Roman"/>
          <w:sz w:val="24"/>
          <w:szCs w:val="24"/>
        </w:rPr>
        <w:t xml:space="preserve"> El interés simple se queda para negocios cortos o informales. En cambio, todo el sistema financiero moderno (bancos, tarjetas de crédito, hipotecas y la bolsa de valores) funciona con interés compuesto.</w:t>
      </w:r>
    </w:p>
    <w:p w14:paraId="160A67F0" w14:textId="77777777" w:rsidR="004F4FCE" w:rsidRPr="004F4FCE" w:rsidRDefault="004F4FCE" w:rsidP="004F4FCE">
      <w:pPr>
        <w:spacing w:after="0" w:line="480" w:lineRule="auto"/>
        <w:rPr>
          <w:rFonts w:ascii="Times New Roman" w:hAnsi="Times New Roman" w:cs="Times New Roman"/>
          <w:sz w:val="24"/>
          <w:szCs w:val="24"/>
        </w:rPr>
      </w:pPr>
    </w:p>
    <w:p w14:paraId="06CC4DDC" w14:textId="77777777" w:rsidR="004F4FCE" w:rsidRPr="004F4FCE" w:rsidRDefault="004F4FCE" w:rsidP="004F4FCE">
      <w:pPr>
        <w:spacing w:after="0" w:line="480" w:lineRule="auto"/>
        <w:ind w:firstLine="720"/>
        <w:rPr>
          <w:rFonts w:ascii="Times New Roman" w:hAnsi="Times New Roman" w:cs="Times New Roman"/>
          <w:b/>
          <w:bCs/>
          <w:sz w:val="24"/>
          <w:szCs w:val="24"/>
        </w:rPr>
      </w:pPr>
      <w:r w:rsidRPr="004F4FCE">
        <w:rPr>
          <w:rFonts w:ascii="Times New Roman" w:hAnsi="Times New Roman" w:cs="Times New Roman"/>
          <w:b/>
          <w:bCs/>
          <w:sz w:val="24"/>
          <w:szCs w:val="24"/>
        </w:rPr>
        <w:t xml:space="preserve">4. </w:t>
      </w:r>
      <w:r w:rsidRPr="004F4FCE">
        <w:rPr>
          <w:rStyle w:val="Ttulo2Car"/>
          <w:rFonts w:ascii="Times New Roman" w:hAnsi="Times New Roman" w:cs="Times New Roman"/>
          <w:b/>
          <w:bCs/>
          <w:color w:val="000000" w:themeColor="text1"/>
          <w:sz w:val="24"/>
          <w:szCs w:val="24"/>
        </w:rPr>
        <w:t>Estructura Matemática</w:t>
      </w:r>
    </w:p>
    <w:p w14:paraId="272F0EF7" w14:textId="426E88C5" w:rsidR="007A283E" w:rsidRDefault="007A283E" w:rsidP="007A283E">
      <w:pPr>
        <w:spacing w:after="0" w:line="480" w:lineRule="auto"/>
        <w:ind w:firstLine="720"/>
        <w:rPr>
          <w:rFonts w:ascii="Times New Roman" w:hAnsi="Times New Roman" w:cs="Times New Roman"/>
          <w:sz w:val="24"/>
          <w:szCs w:val="24"/>
        </w:rPr>
      </w:pPr>
      <w:r w:rsidRPr="007A283E">
        <w:rPr>
          <w:rFonts w:ascii="Times New Roman" w:hAnsi="Times New Roman" w:cs="Times New Roman"/>
          <w:sz w:val="24"/>
          <w:szCs w:val="24"/>
        </w:rPr>
        <w:t>El crecimiento del dinero en el tiempo se modela mediante dos enfoques: lineal (interés simple) y exponencial (interés compuesto).</w:t>
      </w:r>
    </w:p>
    <w:p w14:paraId="3A16D811" w14:textId="77777777" w:rsidR="007A283E" w:rsidRPr="007A283E" w:rsidRDefault="007A283E" w:rsidP="007A283E">
      <w:pPr>
        <w:spacing w:after="0" w:line="480" w:lineRule="auto"/>
        <w:ind w:firstLine="720"/>
        <w:rPr>
          <w:rFonts w:ascii="Times New Roman" w:hAnsi="Times New Roman" w:cs="Times New Roman"/>
          <w:sz w:val="24"/>
          <w:szCs w:val="24"/>
        </w:rPr>
      </w:pPr>
    </w:p>
    <w:p w14:paraId="535DE7E1" w14:textId="77777777" w:rsidR="007A283E" w:rsidRPr="007A283E" w:rsidRDefault="007A283E" w:rsidP="007A283E">
      <w:pPr>
        <w:spacing w:after="0" w:line="480" w:lineRule="auto"/>
        <w:ind w:firstLine="720"/>
        <w:rPr>
          <w:rFonts w:ascii="Times New Roman" w:hAnsi="Times New Roman" w:cs="Times New Roman"/>
          <w:b/>
          <w:bCs/>
          <w:sz w:val="24"/>
          <w:szCs w:val="24"/>
        </w:rPr>
      </w:pPr>
      <w:r w:rsidRPr="007A283E">
        <w:rPr>
          <w:rFonts w:ascii="Times New Roman" w:hAnsi="Times New Roman" w:cs="Times New Roman"/>
          <w:b/>
          <w:bCs/>
          <w:sz w:val="24"/>
          <w:szCs w:val="24"/>
        </w:rPr>
        <w:t>Interés simple</w:t>
      </w:r>
    </w:p>
    <w:p w14:paraId="54958DE3" w14:textId="77777777" w:rsidR="007A283E" w:rsidRPr="007A283E" w:rsidRDefault="007A283E" w:rsidP="007A283E">
      <w:pPr>
        <w:spacing w:after="0" w:line="480" w:lineRule="auto"/>
        <w:ind w:firstLine="720"/>
        <w:rPr>
          <w:rFonts w:ascii="Times New Roman" w:hAnsi="Times New Roman" w:cs="Times New Roman"/>
          <w:sz w:val="24"/>
          <w:szCs w:val="24"/>
        </w:rPr>
      </w:pPr>
      <w:r w:rsidRPr="007A283E">
        <w:rPr>
          <w:rFonts w:ascii="Times New Roman" w:hAnsi="Times New Roman" w:cs="Times New Roman"/>
          <w:sz w:val="24"/>
          <w:szCs w:val="24"/>
        </w:rPr>
        <w:t>Se calcula solo sobre el capital inicial:</w:t>
      </w:r>
    </w:p>
    <w:p w14:paraId="08710D91" w14:textId="33A703C9" w:rsidR="007A283E" w:rsidRPr="007A283E" w:rsidRDefault="007A283E" w:rsidP="007A283E">
      <w:pPr>
        <w:spacing w:after="0" w:line="480" w:lineRule="auto"/>
        <w:ind w:firstLine="720"/>
        <w:rPr>
          <w:rFonts w:ascii="Times New Roman" w:hAnsi="Times New Roman" w:cs="Times New Roman"/>
          <w:sz w:val="24"/>
          <w:szCs w:val="24"/>
        </w:rPr>
      </w:pPr>
      <m:oMathPara>
        <m:oMath>
          <m:r>
            <w:rPr>
              <w:rFonts w:ascii="Cambria Math" w:hAnsi="Cambria Math" w:cs="Times New Roman"/>
              <w:sz w:val="24"/>
              <w:szCs w:val="24"/>
            </w:rPr>
            <m:t>I=C⋅i⋅n</m:t>
          </m:r>
        </m:oMath>
      </m:oMathPara>
    </w:p>
    <w:p w14:paraId="74222DD1" w14:textId="77777777" w:rsidR="007A283E" w:rsidRPr="007A283E" w:rsidRDefault="007A283E" w:rsidP="007A283E">
      <w:pPr>
        <w:spacing w:after="0" w:line="480" w:lineRule="auto"/>
        <w:ind w:firstLine="720"/>
        <w:rPr>
          <w:rFonts w:ascii="Times New Roman" w:hAnsi="Times New Roman" w:cs="Times New Roman"/>
          <w:sz w:val="24"/>
          <w:szCs w:val="24"/>
        </w:rPr>
      </w:pPr>
      <w:r w:rsidRPr="007A283E">
        <w:rPr>
          <w:rFonts w:ascii="Times New Roman" w:hAnsi="Times New Roman" w:cs="Times New Roman"/>
          <w:sz w:val="24"/>
          <w:szCs w:val="24"/>
        </w:rPr>
        <w:t>Valor futuro:</w:t>
      </w:r>
    </w:p>
    <w:p w14:paraId="5E44A954" w14:textId="5E15968B" w:rsidR="007A283E" w:rsidRPr="007A283E" w:rsidRDefault="007A283E" w:rsidP="007A283E">
      <w:pPr>
        <w:spacing w:after="0" w:line="480" w:lineRule="auto"/>
        <w:ind w:firstLine="720"/>
        <w:rPr>
          <w:rFonts w:ascii="Times New Roman" w:hAnsi="Times New Roman" w:cs="Times New Roman"/>
          <w:sz w:val="24"/>
          <w:szCs w:val="24"/>
        </w:rPr>
      </w:pPr>
      <m:oMathPara>
        <m:oMath>
          <m:r>
            <w:rPr>
              <w:rFonts w:ascii="Cambria Math" w:hAnsi="Cambria Math" w:cs="Times New Roman"/>
              <w:sz w:val="24"/>
              <w:szCs w:val="24"/>
            </w:rPr>
            <w:lastRenderedPageBreak/>
            <m:t>VF=C(1+i⋅n)</m:t>
          </m:r>
        </m:oMath>
      </m:oMathPara>
    </w:p>
    <w:p w14:paraId="0B20E5D8" w14:textId="77777777" w:rsidR="007A283E" w:rsidRPr="007A283E" w:rsidRDefault="007A283E" w:rsidP="007A283E">
      <w:pPr>
        <w:spacing w:after="0" w:line="480" w:lineRule="auto"/>
        <w:ind w:firstLine="720"/>
        <w:rPr>
          <w:rFonts w:ascii="Times New Roman" w:hAnsi="Times New Roman" w:cs="Times New Roman"/>
          <w:sz w:val="24"/>
          <w:szCs w:val="24"/>
        </w:rPr>
      </w:pPr>
      <w:r w:rsidRPr="007A283E">
        <w:rPr>
          <w:rFonts w:ascii="Times New Roman" w:hAnsi="Times New Roman" w:cs="Times New Roman"/>
          <w:sz w:val="24"/>
          <w:szCs w:val="24"/>
        </w:rPr>
        <w:t>Valor presente:</w:t>
      </w:r>
    </w:p>
    <w:p w14:paraId="081E3948" w14:textId="1F43120C" w:rsidR="007A283E" w:rsidRPr="007A283E" w:rsidRDefault="007A283E" w:rsidP="007A283E">
      <w:pPr>
        <w:spacing w:after="0" w:line="480" w:lineRule="auto"/>
        <w:ind w:firstLine="720"/>
        <w:rPr>
          <w:rFonts w:ascii="Times New Roman" w:hAnsi="Times New Roman" w:cs="Times New Roman"/>
          <w:sz w:val="24"/>
          <w:szCs w:val="24"/>
        </w:rPr>
      </w:pPr>
      <m:oMathPara>
        <m:oMath>
          <m:r>
            <w:rPr>
              <w:rFonts w:ascii="Cambria Math" w:hAnsi="Cambria Math" w:cs="Times New Roman"/>
              <w:sz w:val="24"/>
              <w:szCs w:val="24"/>
            </w:rPr>
            <m:t>C=</m:t>
          </m:r>
          <m:f>
            <m:fPr>
              <m:ctrlPr>
                <w:rPr>
                  <w:rFonts w:ascii="Cambria Math" w:hAnsi="Cambria Math" w:cs="Times New Roman"/>
                  <w:sz w:val="24"/>
                  <w:szCs w:val="24"/>
                </w:rPr>
              </m:ctrlPr>
            </m:fPr>
            <m:num>
              <m:r>
                <w:rPr>
                  <w:rFonts w:ascii="Cambria Math" w:hAnsi="Cambria Math" w:cs="Times New Roman"/>
                  <w:sz w:val="24"/>
                  <w:szCs w:val="24"/>
                </w:rPr>
                <m:t>VF</m:t>
              </m:r>
            </m:num>
            <m:den>
              <m:r>
                <w:rPr>
                  <w:rFonts w:ascii="Cambria Math" w:hAnsi="Cambria Math" w:cs="Times New Roman"/>
                  <w:sz w:val="24"/>
                  <w:szCs w:val="24"/>
                </w:rPr>
                <m:t>1+i⋅n</m:t>
              </m:r>
            </m:den>
          </m:f>
        </m:oMath>
      </m:oMathPara>
    </w:p>
    <w:p w14:paraId="0A884046" w14:textId="30D14741" w:rsidR="007A283E" w:rsidRPr="007A283E" w:rsidRDefault="007A283E" w:rsidP="007A283E">
      <w:pPr>
        <w:spacing w:after="0" w:line="480" w:lineRule="auto"/>
        <w:ind w:firstLine="708"/>
        <w:rPr>
          <w:rFonts w:ascii="Times New Roman" w:hAnsi="Times New Roman" w:cs="Times New Roman"/>
          <w:sz w:val="24"/>
          <w:szCs w:val="24"/>
        </w:rPr>
      </w:pPr>
      <w:r w:rsidRPr="007A283E">
        <w:rPr>
          <w:rFonts w:ascii="Times New Roman" w:hAnsi="Times New Roman" w:cs="Times New Roman"/>
          <w:sz w:val="24"/>
          <w:szCs w:val="24"/>
        </w:rPr>
        <w:t>Crecimiento lineal (no hay acumulación de intereses).</w:t>
      </w:r>
    </w:p>
    <w:p w14:paraId="28166AFD" w14:textId="67A74A06" w:rsidR="007A283E" w:rsidRPr="007A283E" w:rsidRDefault="007A283E" w:rsidP="007A283E">
      <w:pPr>
        <w:spacing w:after="0" w:line="480" w:lineRule="auto"/>
        <w:rPr>
          <w:rFonts w:ascii="Times New Roman" w:hAnsi="Times New Roman" w:cs="Times New Roman"/>
          <w:sz w:val="24"/>
          <w:szCs w:val="24"/>
        </w:rPr>
      </w:pPr>
    </w:p>
    <w:p w14:paraId="7F13302B" w14:textId="77777777" w:rsidR="007A283E" w:rsidRPr="007A283E" w:rsidRDefault="007A283E" w:rsidP="007A283E">
      <w:pPr>
        <w:spacing w:after="0" w:line="480" w:lineRule="auto"/>
        <w:ind w:firstLine="720"/>
        <w:rPr>
          <w:rFonts w:ascii="Times New Roman" w:hAnsi="Times New Roman" w:cs="Times New Roman"/>
          <w:b/>
          <w:bCs/>
          <w:sz w:val="24"/>
          <w:szCs w:val="24"/>
        </w:rPr>
      </w:pPr>
      <w:r w:rsidRPr="007A283E">
        <w:rPr>
          <w:rFonts w:ascii="Times New Roman" w:hAnsi="Times New Roman" w:cs="Times New Roman"/>
          <w:b/>
          <w:bCs/>
          <w:sz w:val="24"/>
          <w:szCs w:val="24"/>
        </w:rPr>
        <w:t>Interés compuesto</w:t>
      </w:r>
    </w:p>
    <w:p w14:paraId="1E2BCDAC" w14:textId="77777777" w:rsidR="007A283E" w:rsidRPr="007A283E" w:rsidRDefault="007A283E" w:rsidP="007A283E">
      <w:pPr>
        <w:spacing w:after="0" w:line="480" w:lineRule="auto"/>
        <w:ind w:firstLine="720"/>
        <w:rPr>
          <w:rFonts w:ascii="Times New Roman" w:hAnsi="Times New Roman" w:cs="Times New Roman"/>
          <w:sz w:val="24"/>
          <w:szCs w:val="24"/>
        </w:rPr>
      </w:pPr>
      <w:r w:rsidRPr="007A283E">
        <w:rPr>
          <w:rFonts w:ascii="Times New Roman" w:hAnsi="Times New Roman" w:cs="Times New Roman"/>
          <w:sz w:val="24"/>
          <w:szCs w:val="24"/>
        </w:rPr>
        <w:t>Los intereses se acumulan al capital:</w:t>
      </w:r>
    </w:p>
    <w:p w14:paraId="117DF044" w14:textId="67B0B884" w:rsidR="007A283E" w:rsidRPr="007A283E" w:rsidRDefault="007A283E" w:rsidP="007A283E">
      <w:pPr>
        <w:spacing w:after="0" w:line="480" w:lineRule="auto"/>
        <w:ind w:firstLine="720"/>
        <w:rPr>
          <w:rFonts w:ascii="Times New Roman" w:hAnsi="Times New Roman" w:cs="Times New Roman"/>
          <w:sz w:val="24"/>
          <w:szCs w:val="24"/>
        </w:rPr>
      </w:pPr>
      <m:oMathPara>
        <m:oMath>
          <m:r>
            <w:rPr>
              <w:rFonts w:ascii="Cambria Math" w:hAnsi="Cambria Math" w:cs="Times New Roman"/>
              <w:sz w:val="24"/>
              <w:szCs w:val="24"/>
            </w:rPr>
            <m:t>VF=C(1+i</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n</m:t>
              </m:r>
            </m:sup>
          </m:sSup>
        </m:oMath>
      </m:oMathPara>
    </w:p>
    <w:p w14:paraId="27771DB2" w14:textId="16D1A599" w:rsidR="007A283E" w:rsidRPr="007A283E" w:rsidRDefault="007A283E" w:rsidP="007A283E">
      <w:pPr>
        <w:spacing w:after="0" w:line="480" w:lineRule="auto"/>
        <w:ind w:firstLine="720"/>
        <w:rPr>
          <w:rFonts w:ascii="Times New Roman" w:hAnsi="Times New Roman" w:cs="Times New Roman"/>
          <w:sz w:val="24"/>
          <w:szCs w:val="24"/>
        </w:rPr>
      </w:pPr>
      <w:r w:rsidRPr="007A283E">
        <w:rPr>
          <w:rFonts w:ascii="Times New Roman" w:hAnsi="Times New Roman" w:cs="Times New Roman"/>
          <w:sz w:val="24"/>
          <w:szCs w:val="24"/>
        </w:rPr>
        <w:t>Crecimiento exponencial.</w:t>
      </w:r>
    </w:p>
    <w:p w14:paraId="1FBB09F6" w14:textId="0037C777" w:rsidR="007A283E" w:rsidRPr="007A283E" w:rsidRDefault="007A283E" w:rsidP="007A283E">
      <w:pPr>
        <w:spacing w:after="0" w:line="480" w:lineRule="auto"/>
        <w:ind w:firstLine="720"/>
        <w:rPr>
          <w:rFonts w:ascii="Times New Roman" w:hAnsi="Times New Roman" w:cs="Times New Roman"/>
          <w:sz w:val="24"/>
          <w:szCs w:val="24"/>
        </w:rPr>
      </w:pPr>
      <w:r w:rsidRPr="007A283E">
        <w:rPr>
          <w:rFonts w:ascii="Times New Roman" w:hAnsi="Times New Roman" w:cs="Times New Roman"/>
          <w:sz w:val="24"/>
          <w:szCs w:val="24"/>
        </w:rPr>
        <w:t xml:space="preserve">El exponente n representa el número de períodos de capitalización, donde el capital se multiplica repetidamente por </w:t>
      </w:r>
      <m:oMath>
        <m:d>
          <m:dPr>
            <m:sepChr m:val="+"/>
            <m:ctrlPr>
              <w:rPr>
                <w:rFonts w:ascii="Cambria Math" w:hAnsi="Cambria Math" w:cs="Times New Roman"/>
                <w:sz w:val="24"/>
                <w:szCs w:val="24"/>
              </w:rPr>
            </m:ctrlPr>
          </m:dPr>
          <m:e>
            <m:r>
              <w:rPr>
                <w:rFonts w:ascii="Cambria Math" w:hAnsi="Cambria Math" w:cs="Times New Roman"/>
                <w:sz w:val="24"/>
                <w:szCs w:val="24"/>
              </w:rPr>
              <m:t>1</m:t>
            </m:r>
          </m:e>
          <m:e>
            <m:r>
              <w:rPr>
                <w:rFonts w:ascii="Cambria Math" w:hAnsi="Cambria Math" w:cs="Times New Roman"/>
                <w:sz w:val="24"/>
                <w:szCs w:val="24"/>
              </w:rPr>
              <m:t>i</m:t>
            </m:r>
          </m:e>
        </m:d>
      </m:oMath>
      <w:r w:rsidRPr="007A283E">
        <w:rPr>
          <w:rFonts w:ascii="Times New Roman" w:hAnsi="Times New Roman" w:cs="Times New Roman"/>
          <w:sz w:val="24"/>
          <w:szCs w:val="24"/>
        </w:rPr>
        <w:t>.</w:t>
      </w:r>
    </w:p>
    <w:p w14:paraId="6579E31A" w14:textId="03CAA5C5" w:rsidR="007A283E" w:rsidRPr="007A283E" w:rsidRDefault="007A283E" w:rsidP="007A283E">
      <w:pPr>
        <w:spacing w:after="0" w:line="480" w:lineRule="auto"/>
        <w:ind w:firstLine="720"/>
        <w:rPr>
          <w:rFonts w:ascii="Times New Roman" w:hAnsi="Times New Roman" w:cs="Times New Roman"/>
          <w:sz w:val="24"/>
          <w:szCs w:val="24"/>
        </w:rPr>
      </w:pPr>
    </w:p>
    <w:p w14:paraId="100A5A41" w14:textId="77777777" w:rsidR="007A283E" w:rsidRPr="007A283E" w:rsidRDefault="007A283E" w:rsidP="007A283E">
      <w:pPr>
        <w:spacing w:after="0" w:line="480" w:lineRule="auto"/>
        <w:ind w:firstLine="720"/>
        <w:rPr>
          <w:rFonts w:ascii="Times New Roman" w:hAnsi="Times New Roman" w:cs="Times New Roman"/>
          <w:b/>
          <w:bCs/>
          <w:sz w:val="24"/>
          <w:szCs w:val="24"/>
        </w:rPr>
      </w:pPr>
      <w:r w:rsidRPr="007A283E">
        <w:rPr>
          <w:rFonts w:ascii="Times New Roman" w:hAnsi="Times New Roman" w:cs="Times New Roman"/>
          <w:b/>
          <w:bCs/>
          <w:sz w:val="24"/>
          <w:szCs w:val="24"/>
        </w:rPr>
        <w:t>Variables</w:t>
      </w:r>
    </w:p>
    <w:p w14:paraId="7835221D" w14:textId="77777777" w:rsidR="007A283E" w:rsidRPr="007A283E" w:rsidRDefault="007A283E" w:rsidP="007A283E">
      <w:pPr>
        <w:numPr>
          <w:ilvl w:val="0"/>
          <w:numId w:val="10"/>
        </w:numPr>
        <w:spacing w:after="0" w:line="480" w:lineRule="auto"/>
        <w:rPr>
          <w:rFonts w:ascii="Times New Roman" w:hAnsi="Times New Roman" w:cs="Times New Roman"/>
          <w:sz w:val="24"/>
          <w:szCs w:val="24"/>
        </w:rPr>
      </w:pPr>
      <w:r w:rsidRPr="007A283E">
        <w:rPr>
          <w:rFonts w:ascii="Times New Roman" w:hAnsi="Times New Roman" w:cs="Times New Roman"/>
          <w:b/>
          <w:bCs/>
          <w:sz w:val="24"/>
          <w:szCs w:val="24"/>
        </w:rPr>
        <w:t>C:</w:t>
      </w:r>
      <w:r w:rsidRPr="007A283E">
        <w:rPr>
          <w:rFonts w:ascii="Times New Roman" w:hAnsi="Times New Roman" w:cs="Times New Roman"/>
          <w:sz w:val="24"/>
          <w:szCs w:val="24"/>
        </w:rPr>
        <w:t xml:space="preserve"> capital inicial </w:t>
      </w:r>
    </w:p>
    <w:p w14:paraId="296A9CB6" w14:textId="77777777" w:rsidR="007A283E" w:rsidRPr="007A283E" w:rsidRDefault="007A283E" w:rsidP="007A283E">
      <w:pPr>
        <w:numPr>
          <w:ilvl w:val="0"/>
          <w:numId w:val="10"/>
        </w:numPr>
        <w:spacing w:after="0" w:line="480" w:lineRule="auto"/>
        <w:rPr>
          <w:rFonts w:ascii="Times New Roman" w:hAnsi="Times New Roman" w:cs="Times New Roman"/>
          <w:sz w:val="24"/>
          <w:szCs w:val="24"/>
        </w:rPr>
      </w:pPr>
      <w:r w:rsidRPr="007A283E">
        <w:rPr>
          <w:rFonts w:ascii="Times New Roman" w:hAnsi="Times New Roman" w:cs="Times New Roman"/>
          <w:b/>
          <w:bCs/>
          <w:sz w:val="24"/>
          <w:szCs w:val="24"/>
        </w:rPr>
        <w:t>I:</w:t>
      </w:r>
      <w:r w:rsidRPr="007A283E">
        <w:rPr>
          <w:rFonts w:ascii="Times New Roman" w:hAnsi="Times New Roman" w:cs="Times New Roman"/>
          <w:sz w:val="24"/>
          <w:szCs w:val="24"/>
        </w:rPr>
        <w:t xml:space="preserve"> interés </w:t>
      </w:r>
    </w:p>
    <w:p w14:paraId="7A0AB46D" w14:textId="77777777" w:rsidR="007A283E" w:rsidRPr="007A283E" w:rsidRDefault="007A283E" w:rsidP="007A283E">
      <w:pPr>
        <w:numPr>
          <w:ilvl w:val="0"/>
          <w:numId w:val="10"/>
        </w:numPr>
        <w:spacing w:after="0" w:line="480" w:lineRule="auto"/>
        <w:rPr>
          <w:rFonts w:ascii="Times New Roman" w:hAnsi="Times New Roman" w:cs="Times New Roman"/>
          <w:sz w:val="24"/>
          <w:szCs w:val="24"/>
        </w:rPr>
      </w:pPr>
      <w:r w:rsidRPr="007A283E">
        <w:rPr>
          <w:rFonts w:ascii="Times New Roman" w:hAnsi="Times New Roman" w:cs="Times New Roman"/>
          <w:b/>
          <w:bCs/>
          <w:sz w:val="24"/>
          <w:szCs w:val="24"/>
        </w:rPr>
        <w:t>i:</w:t>
      </w:r>
      <w:r w:rsidRPr="007A283E">
        <w:rPr>
          <w:rFonts w:ascii="Times New Roman" w:hAnsi="Times New Roman" w:cs="Times New Roman"/>
          <w:sz w:val="24"/>
          <w:szCs w:val="24"/>
        </w:rPr>
        <w:t xml:space="preserve"> tasa de interés </w:t>
      </w:r>
    </w:p>
    <w:p w14:paraId="07B8B04A" w14:textId="77777777" w:rsidR="007A283E" w:rsidRDefault="007A283E" w:rsidP="007A283E">
      <w:pPr>
        <w:numPr>
          <w:ilvl w:val="0"/>
          <w:numId w:val="10"/>
        </w:numPr>
        <w:spacing w:after="0" w:line="480" w:lineRule="auto"/>
        <w:rPr>
          <w:rFonts w:ascii="Times New Roman" w:hAnsi="Times New Roman" w:cs="Times New Roman"/>
          <w:sz w:val="24"/>
          <w:szCs w:val="24"/>
        </w:rPr>
      </w:pPr>
      <w:r w:rsidRPr="007A283E">
        <w:rPr>
          <w:rFonts w:ascii="Times New Roman" w:hAnsi="Times New Roman" w:cs="Times New Roman"/>
          <w:b/>
          <w:bCs/>
          <w:sz w:val="24"/>
          <w:szCs w:val="24"/>
        </w:rPr>
        <w:t>n:</w:t>
      </w:r>
      <w:r w:rsidRPr="007A283E">
        <w:rPr>
          <w:rFonts w:ascii="Times New Roman" w:hAnsi="Times New Roman" w:cs="Times New Roman"/>
          <w:sz w:val="24"/>
          <w:szCs w:val="24"/>
        </w:rPr>
        <w:t xml:space="preserve"> número de períodos</w:t>
      </w:r>
    </w:p>
    <w:p w14:paraId="6C3E16E5" w14:textId="77777777" w:rsidR="007A283E" w:rsidRPr="007A283E" w:rsidRDefault="007A283E" w:rsidP="007A283E">
      <w:pPr>
        <w:spacing w:after="0" w:line="480" w:lineRule="auto"/>
        <w:rPr>
          <w:rFonts w:ascii="Times New Roman" w:hAnsi="Times New Roman" w:cs="Times New Roman"/>
          <w:sz w:val="24"/>
          <w:szCs w:val="24"/>
        </w:rPr>
      </w:pPr>
    </w:p>
    <w:p w14:paraId="67B78161"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b/>
          <w:bCs/>
          <w:sz w:val="24"/>
          <w:szCs w:val="24"/>
        </w:rPr>
        <w:t>¿Por qué el exponente?</w:t>
      </w:r>
    </w:p>
    <w:p w14:paraId="05EB4374" w14:textId="31A5B935"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El hecho de que la "</w:t>
      </w:r>
      <m:oMath>
        <m:r>
          <w:rPr>
            <w:rFonts w:ascii="Cambria Math" w:hAnsi="Cambria Math" w:cs="Times New Roman"/>
            <w:sz w:val="24"/>
            <w:szCs w:val="24"/>
          </w:rPr>
          <m:t>n</m:t>
        </m:r>
      </m:oMath>
      <w:r w:rsidRPr="004F4FCE">
        <w:rPr>
          <w:rFonts w:ascii="Times New Roman" w:hAnsi="Times New Roman" w:cs="Times New Roman"/>
          <w:sz w:val="24"/>
          <w:szCs w:val="24"/>
        </w:rPr>
        <w:t>" esté arriba (como potencia) es lo que representa la capitalización. Significa que en cada periodo estás multiplicando el capital por la tasa una y otra vez, acumulando lo anterior. Es la representación matemática de la reinversión.</w:t>
      </w:r>
    </w:p>
    <w:p w14:paraId="2D876B1F" w14:textId="3DBF0244" w:rsidR="004F4FCE" w:rsidRPr="004F4FCE" w:rsidRDefault="004F4FCE" w:rsidP="004F4FCE">
      <w:pPr>
        <w:spacing w:after="0" w:line="480" w:lineRule="auto"/>
        <w:rPr>
          <w:rFonts w:ascii="Times New Roman" w:hAnsi="Times New Roman" w:cs="Times New Roman"/>
          <w:sz w:val="24"/>
          <w:szCs w:val="24"/>
        </w:rPr>
      </w:pPr>
    </w:p>
    <w:p w14:paraId="3F253DA8" w14:textId="77777777" w:rsidR="004F4FCE" w:rsidRPr="004F4FCE" w:rsidRDefault="004F4FCE" w:rsidP="004F4FCE">
      <w:pPr>
        <w:spacing w:after="0" w:line="480" w:lineRule="auto"/>
        <w:ind w:firstLine="720"/>
        <w:rPr>
          <w:rFonts w:ascii="Times New Roman" w:hAnsi="Times New Roman" w:cs="Times New Roman"/>
          <w:b/>
          <w:bCs/>
          <w:sz w:val="24"/>
          <w:szCs w:val="24"/>
        </w:rPr>
      </w:pPr>
      <w:r w:rsidRPr="004F4FCE">
        <w:rPr>
          <w:rFonts w:ascii="Times New Roman" w:hAnsi="Times New Roman" w:cs="Times New Roman"/>
          <w:b/>
          <w:bCs/>
          <w:sz w:val="24"/>
          <w:szCs w:val="24"/>
        </w:rPr>
        <w:lastRenderedPageBreak/>
        <w:t xml:space="preserve">5. </w:t>
      </w:r>
      <w:r w:rsidRPr="004F4FCE">
        <w:rPr>
          <w:rStyle w:val="Ttulo2Car"/>
          <w:rFonts w:ascii="Times New Roman" w:hAnsi="Times New Roman" w:cs="Times New Roman"/>
          <w:b/>
          <w:bCs/>
          <w:color w:val="000000" w:themeColor="text1"/>
          <w:sz w:val="24"/>
          <w:szCs w:val="24"/>
        </w:rPr>
        <w:t>Tasa Nominal vs. Tasa Efectiva</w:t>
      </w:r>
    </w:p>
    <w:p w14:paraId="12BB351E"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Este es un punto donde mucha gente se confunde.</w:t>
      </w:r>
    </w:p>
    <w:p w14:paraId="32F186A2" w14:textId="566811F3" w:rsidR="004F4FCE" w:rsidRPr="004F4FCE" w:rsidRDefault="004F4FCE" w:rsidP="004F4FCE">
      <w:pPr>
        <w:numPr>
          <w:ilvl w:val="0"/>
          <w:numId w:val="7"/>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Tasa Nominal:</w:t>
      </w:r>
      <w:r w:rsidRPr="004F4FCE">
        <w:rPr>
          <w:rFonts w:ascii="Times New Roman" w:hAnsi="Times New Roman" w:cs="Times New Roman"/>
          <w:sz w:val="24"/>
          <w:szCs w:val="24"/>
        </w:rPr>
        <w:t xml:space="preserve"> Es la tasa "de vitrina". Te dicen "12% anual", pero es solo una referencia.</w:t>
      </w:r>
    </w:p>
    <w:p w14:paraId="76C6BA4F" w14:textId="3AAA25D9" w:rsidR="004F4FCE" w:rsidRPr="004F4FCE" w:rsidRDefault="004F4FCE" w:rsidP="004F4FCE">
      <w:pPr>
        <w:numPr>
          <w:ilvl w:val="0"/>
          <w:numId w:val="7"/>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Tasa Efectiva:</w:t>
      </w:r>
      <w:r w:rsidRPr="004F4FCE">
        <w:rPr>
          <w:rFonts w:ascii="Times New Roman" w:hAnsi="Times New Roman" w:cs="Times New Roman"/>
          <w:sz w:val="24"/>
          <w:szCs w:val="24"/>
        </w:rPr>
        <w:t xml:space="preserve"> Es lo que realmente sucede. Si esa tasa del 12% se capitaliza cada mes, al final del año habrás pagado o ganado más del 12%. La tasa efectiva es la que manda en tu bolsillo porque incluye el efecto de la capitalización.</w:t>
      </w:r>
    </w:p>
    <w:p w14:paraId="40E65126" w14:textId="2C7AD571" w:rsidR="004F4FCE" w:rsidRPr="004F4FCE" w:rsidRDefault="004F4FCE" w:rsidP="004F4FCE">
      <w:pPr>
        <w:spacing w:after="0" w:line="480" w:lineRule="auto"/>
        <w:ind w:firstLine="720"/>
        <w:rPr>
          <w:rFonts w:ascii="Times New Roman" w:hAnsi="Times New Roman" w:cs="Times New Roman"/>
          <w:sz w:val="24"/>
          <w:szCs w:val="24"/>
        </w:rPr>
      </w:pPr>
    </w:p>
    <w:p w14:paraId="5EC400BC" w14:textId="77777777" w:rsidR="004F4FCE" w:rsidRPr="004F4FCE" w:rsidRDefault="004F4FCE" w:rsidP="004F4FCE">
      <w:pPr>
        <w:spacing w:after="0" w:line="480" w:lineRule="auto"/>
        <w:ind w:firstLine="720"/>
        <w:rPr>
          <w:rStyle w:val="Ttulo2Car"/>
          <w:rFonts w:ascii="Times New Roman" w:hAnsi="Times New Roman" w:cs="Times New Roman"/>
          <w:b/>
          <w:bCs/>
          <w:color w:val="000000" w:themeColor="text1"/>
          <w:sz w:val="24"/>
          <w:szCs w:val="24"/>
        </w:rPr>
      </w:pPr>
      <w:r w:rsidRPr="004F4FCE">
        <w:rPr>
          <w:rFonts w:ascii="Times New Roman" w:hAnsi="Times New Roman" w:cs="Times New Roman"/>
          <w:b/>
          <w:bCs/>
          <w:sz w:val="24"/>
          <w:szCs w:val="24"/>
        </w:rPr>
        <w:t xml:space="preserve">6. </w:t>
      </w:r>
      <w:r w:rsidRPr="004F4FCE">
        <w:rPr>
          <w:rStyle w:val="Ttulo2Car"/>
          <w:rFonts w:ascii="Times New Roman" w:hAnsi="Times New Roman" w:cs="Times New Roman"/>
          <w:b/>
          <w:bCs/>
          <w:color w:val="000000" w:themeColor="text1"/>
          <w:sz w:val="24"/>
          <w:szCs w:val="24"/>
        </w:rPr>
        <w:t>La Tasa de Interés en los Proyectos</w:t>
      </w:r>
    </w:p>
    <w:p w14:paraId="205D15A6"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Cuando una empresa quiere hacer una inversión (comprar máquinas, abrir una sede), usa la tasa de interés como un filtro. Si el proyecto no da más ganancias que la tasa de interés que cobra el banco o lo que rinde una cuenta de ahorros, sencillamente no vale la pena arriesgarse. Es el "piso" mínimo de rentabilidad que se exige.</w:t>
      </w:r>
    </w:p>
    <w:p w14:paraId="2E14439E" w14:textId="7F5B2132" w:rsidR="004F4FCE" w:rsidRPr="004F4FCE" w:rsidRDefault="004F4FCE" w:rsidP="004F4FCE">
      <w:pPr>
        <w:spacing w:after="0" w:line="480" w:lineRule="auto"/>
        <w:rPr>
          <w:rFonts w:ascii="Times New Roman" w:hAnsi="Times New Roman" w:cs="Times New Roman"/>
          <w:sz w:val="24"/>
          <w:szCs w:val="24"/>
        </w:rPr>
      </w:pPr>
    </w:p>
    <w:p w14:paraId="5A72D4B8" w14:textId="77777777" w:rsidR="004F4FCE" w:rsidRPr="004F4FCE" w:rsidRDefault="004F4FCE" w:rsidP="004F4FCE">
      <w:pPr>
        <w:spacing w:after="0" w:line="480" w:lineRule="auto"/>
        <w:ind w:firstLine="720"/>
        <w:rPr>
          <w:rFonts w:ascii="Times New Roman" w:hAnsi="Times New Roman" w:cs="Times New Roman"/>
          <w:b/>
          <w:bCs/>
          <w:sz w:val="24"/>
          <w:szCs w:val="24"/>
        </w:rPr>
      </w:pPr>
      <w:r w:rsidRPr="004F4FCE">
        <w:rPr>
          <w:rFonts w:ascii="Times New Roman" w:hAnsi="Times New Roman" w:cs="Times New Roman"/>
          <w:b/>
          <w:bCs/>
          <w:sz w:val="24"/>
          <w:szCs w:val="24"/>
        </w:rPr>
        <w:t xml:space="preserve">7. </w:t>
      </w:r>
      <w:r w:rsidRPr="004F4FCE">
        <w:rPr>
          <w:rStyle w:val="Ttulo2Car"/>
          <w:rFonts w:ascii="Times New Roman" w:hAnsi="Times New Roman" w:cs="Times New Roman"/>
          <w:b/>
          <w:bCs/>
          <w:color w:val="000000" w:themeColor="text1"/>
          <w:sz w:val="24"/>
          <w:szCs w:val="24"/>
        </w:rPr>
        <w:t>¿Por qué evaluar financieramente un proyecto?</w:t>
      </w:r>
    </w:p>
    <w:p w14:paraId="02578C43"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No se puede invertir por intuición. La evaluación financiera sirve para ver si un proyecto sobrevive a la realidad.</w:t>
      </w:r>
    </w:p>
    <w:p w14:paraId="73AC8BA7" w14:textId="77777777" w:rsidR="004F4FCE" w:rsidRPr="004F4FCE" w:rsidRDefault="004F4FCE" w:rsidP="004F4FCE">
      <w:pPr>
        <w:numPr>
          <w:ilvl w:val="0"/>
          <w:numId w:val="8"/>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Objetivo:</w:t>
      </w:r>
      <w:r w:rsidRPr="004F4FCE">
        <w:rPr>
          <w:rFonts w:ascii="Times New Roman" w:hAnsi="Times New Roman" w:cs="Times New Roman"/>
          <w:sz w:val="24"/>
          <w:szCs w:val="24"/>
        </w:rPr>
        <w:t xml:space="preserve"> Asegurarse de que el dinero no se pierda y que el negocio sea sostenible.</w:t>
      </w:r>
    </w:p>
    <w:p w14:paraId="3D76710B" w14:textId="77777777" w:rsidR="004F4FCE" w:rsidRPr="004F4FCE" w:rsidRDefault="004F4FCE" w:rsidP="004F4FCE">
      <w:pPr>
        <w:numPr>
          <w:ilvl w:val="0"/>
          <w:numId w:val="8"/>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Beneficios:</w:t>
      </w:r>
      <w:r w:rsidRPr="004F4FCE">
        <w:rPr>
          <w:rFonts w:ascii="Times New Roman" w:hAnsi="Times New Roman" w:cs="Times New Roman"/>
          <w:sz w:val="24"/>
          <w:szCs w:val="24"/>
        </w:rPr>
        <w:t xml:space="preserve"> Te ayuda a comparar varias opciones y elegir la que mejor use el dinero, evitando sorpresas desagradables a mitad de camino.</w:t>
      </w:r>
    </w:p>
    <w:p w14:paraId="03DB88A5" w14:textId="66157080" w:rsidR="004F4FCE" w:rsidRPr="004F4FCE" w:rsidRDefault="004F4FCE" w:rsidP="004F4FCE">
      <w:pPr>
        <w:spacing w:after="0" w:line="480" w:lineRule="auto"/>
        <w:rPr>
          <w:rFonts w:ascii="Times New Roman" w:hAnsi="Times New Roman" w:cs="Times New Roman"/>
          <w:sz w:val="24"/>
          <w:szCs w:val="24"/>
        </w:rPr>
      </w:pPr>
    </w:p>
    <w:p w14:paraId="1815C6A9" w14:textId="77777777" w:rsidR="004F4FCE" w:rsidRPr="004F4FCE" w:rsidRDefault="004F4FCE" w:rsidP="004F4FCE">
      <w:pPr>
        <w:spacing w:after="0" w:line="480" w:lineRule="auto"/>
        <w:ind w:firstLine="720"/>
        <w:rPr>
          <w:rFonts w:ascii="Times New Roman" w:hAnsi="Times New Roman" w:cs="Times New Roman"/>
          <w:b/>
          <w:bCs/>
          <w:sz w:val="24"/>
          <w:szCs w:val="24"/>
        </w:rPr>
      </w:pPr>
      <w:r w:rsidRPr="004F4FCE">
        <w:rPr>
          <w:rFonts w:ascii="Times New Roman" w:hAnsi="Times New Roman" w:cs="Times New Roman"/>
          <w:b/>
          <w:bCs/>
          <w:sz w:val="24"/>
          <w:szCs w:val="24"/>
        </w:rPr>
        <w:t xml:space="preserve">8. </w:t>
      </w:r>
      <w:r w:rsidRPr="004F4FCE">
        <w:rPr>
          <w:rStyle w:val="Ttulo2Car"/>
          <w:rFonts w:ascii="Times New Roman" w:hAnsi="Times New Roman" w:cs="Times New Roman"/>
          <w:b/>
          <w:bCs/>
          <w:color w:val="000000" w:themeColor="text1"/>
          <w:sz w:val="24"/>
          <w:szCs w:val="24"/>
        </w:rPr>
        <w:t>Los tres pilares de la decisión</w:t>
      </w:r>
    </w:p>
    <w:p w14:paraId="1672F506" w14:textId="77777777" w:rsidR="004F4FCE" w:rsidRPr="004F4FCE" w:rsidRDefault="004F4FCE" w:rsidP="004F4FCE">
      <w:pPr>
        <w:spacing w:after="0" w:line="480" w:lineRule="auto"/>
        <w:ind w:firstLine="720"/>
        <w:rPr>
          <w:rFonts w:ascii="Times New Roman" w:hAnsi="Times New Roman" w:cs="Times New Roman"/>
          <w:sz w:val="24"/>
          <w:szCs w:val="24"/>
        </w:rPr>
      </w:pPr>
      <w:r w:rsidRPr="004F4FCE">
        <w:rPr>
          <w:rFonts w:ascii="Times New Roman" w:hAnsi="Times New Roman" w:cs="Times New Roman"/>
          <w:sz w:val="24"/>
          <w:szCs w:val="24"/>
        </w:rPr>
        <w:t>Para decidir si una inversión es buena, siempre miramos tres cosas:</w:t>
      </w:r>
    </w:p>
    <w:p w14:paraId="532EA06D" w14:textId="77777777" w:rsidR="004F4FCE" w:rsidRPr="004F4FCE" w:rsidRDefault="004F4FCE" w:rsidP="004F4FCE">
      <w:pPr>
        <w:numPr>
          <w:ilvl w:val="0"/>
          <w:numId w:val="9"/>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Rentabilidad:</w:t>
      </w:r>
      <w:r w:rsidRPr="004F4FCE">
        <w:rPr>
          <w:rFonts w:ascii="Times New Roman" w:hAnsi="Times New Roman" w:cs="Times New Roman"/>
          <w:sz w:val="24"/>
          <w:szCs w:val="24"/>
        </w:rPr>
        <w:t xml:space="preserve"> ¿Cuánto voy a ganar? (El premio).</w:t>
      </w:r>
    </w:p>
    <w:p w14:paraId="3ECD46BF" w14:textId="77777777" w:rsidR="004F4FCE" w:rsidRPr="004F4FCE" w:rsidRDefault="004F4FCE" w:rsidP="004F4FCE">
      <w:pPr>
        <w:numPr>
          <w:ilvl w:val="0"/>
          <w:numId w:val="9"/>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lastRenderedPageBreak/>
        <w:t>Riesgo:</w:t>
      </w:r>
      <w:r w:rsidRPr="004F4FCE">
        <w:rPr>
          <w:rFonts w:ascii="Times New Roman" w:hAnsi="Times New Roman" w:cs="Times New Roman"/>
          <w:sz w:val="24"/>
          <w:szCs w:val="24"/>
        </w:rPr>
        <w:t xml:space="preserve"> ¿Qué tan probable es que salga mal? (El peligro).</w:t>
      </w:r>
    </w:p>
    <w:p w14:paraId="56B53B88" w14:textId="2A37C0B7" w:rsidR="00B25F65" w:rsidRDefault="004F4FCE" w:rsidP="00B25F65">
      <w:pPr>
        <w:numPr>
          <w:ilvl w:val="0"/>
          <w:numId w:val="9"/>
        </w:numPr>
        <w:spacing w:after="0" w:line="480" w:lineRule="auto"/>
        <w:rPr>
          <w:rFonts w:ascii="Times New Roman" w:hAnsi="Times New Roman" w:cs="Times New Roman"/>
          <w:sz w:val="24"/>
          <w:szCs w:val="24"/>
        </w:rPr>
      </w:pPr>
      <w:r w:rsidRPr="004F4FCE">
        <w:rPr>
          <w:rFonts w:ascii="Times New Roman" w:hAnsi="Times New Roman" w:cs="Times New Roman"/>
          <w:b/>
          <w:bCs/>
          <w:sz w:val="24"/>
          <w:szCs w:val="24"/>
        </w:rPr>
        <w:t>Liquidez:</w:t>
      </w:r>
      <w:r w:rsidRPr="004F4FCE">
        <w:rPr>
          <w:rFonts w:ascii="Times New Roman" w:hAnsi="Times New Roman" w:cs="Times New Roman"/>
          <w:sz w:val="24"/>
          <w:szCs w:val="24"/>
        </w:rPr>
        <w:t xml:space="preserve"> Si necesito el dinero mañana, ¿qué tan fácil es sacarlo? (La velocidad).</w:t>
      </w:r>
    </w:p>
    <w:p w14:paraId="37E8E940" w14:textId="77777777" w:rsidR="00B25F65" w:rsidRDefault="00B25F65">
      <w:pPr>
        <w:rPr>
          <w:rFonts w:ascii="Times New Roman" w:hAnsi="Times New Roman" w:cs="Times New Roman"/>
          <w:sz w:val="24"/>
          <w:szCs w:val="24"/>
        </w:rPr>
      </w:pPr>
      <w:r>
        <w:rPr>
          <w:rFonts w:ascii="Times New Roman" w:hAnsi="Times New Roman" w:cs="Times New Roman"/>
          <w:sz w:val="24"/>
          <w:szCs w:val="24"/>
        </w:rPr>
        <w:br w:type="page"/>
      </w:r>
    </w:p>
    <w:p w14:paraId="003BA7D7" w14:textId="30C9E715" w:rsidR="003704EA" w:rsidRPr="003704EA" w:rsidRDefault="003704EA" w:rsidP="003704EA">
      <w:pPr>
        <w:pStyle w:val="Ttulo1"/>
        <w:jc w:val="center"/>
        <w:rPr>
          <w:rFonts w:ascii="Times New Roman" w:hAnsi="Times New Roman" w:cs="Times New Roman"/>
          <w:b/>
          <w:bCs/>
          <w:color w:val="000000" w:themeColor="text1"/>
          <w:sz w:val="24"/>
          <w:szCs w:val="24"/>
        </w:rPr>
      </w:pPr>
      <w:r w:rsidRPr="003704EA">
        <w:rPr>
          <w:rFonts w:ascii="Times New Roman" w:hAnsi="Times New Roman" w:cs="Times New Roman"/>
          <w:b/>
          <w:bCs/>
          <w:color w:val="000000" w:themeColor="text1"/>
          <w:sz w:val="24"/>
          <w:szCs w:val="24"/>
        </w:rPr>
        <w:lastRenderedPageBreak/>
        <w:t>Conclusiones</w:t>
      </w:r>
    </w:p>
    <w:p w14:paraId="42D5C1BE" w14:textId="5E9CE1C9" w:rsidR="003704EA" w:rsidRPr="003704EA" w:rsidRDefault="003704EA" w:rsidP="003704EA">
      <w:pPr>
        <w:pStyle w:val="Prrafodelista"/>
        <w:numPr>
          <w:ilvl w:val="0"/>
          <w:numId w:val="11"/>
        </w:numPr>
        <w:spacing w:after="0" w:line="480" w:lineRule="auto"/>
        <w:rPr>
          <w:rFonts w:ascii="Times New Roman" w:hAnsi="Times New Roman" w:cs="Times New Roman"/>
          <w:sz w:val="24"/>
          <w:szCs w:val="24"/>
        </w:rPr>
      </w:pPr>
      <w:r w:rsidRPr="003704EA">
        <w:rPr>
          <w:rFonts w:ascii="Times New Roman" w:hAnsi="Times New Roman" w:cs="Times New Roman"/>
          <w:b/>
          <w:bCs/>
          <w:sz w:val="24"/>
          <w:szCs w:val="24"/>
        </w:rPr>
        <w:t>Poder de la Capitalización:</w:t>
      </w:r>
      <w:r w:rsidRPr="003704EA">
        <w:rPr>
          <w:rFonts w:ascii="Times New Roman" w:hAnsi="Times New Roman" w:cs="Times New Roman"/>
          <w:sz w:val="24"/>
          <w:szCs w:val="24"/>
        </w:rPr>
        <w:t xml:space="preserve"> El interés compuesto supera al simple en el largo plazo debido a la reinversión de utilidades. Mientras el simple crece de forma lineal, el compuesto genera un efecto multiplicador que es la base de la riqueza y el ahorro moderno.</w:t>
      </w:r>
    </w:p>
    <w:p w14:paraId="1D7660E1" w14:textId="58E7F6F7" w:rsidR="003704EA" w:rsidRPr="003704EA" w:rsidRDefault="003704EA" w:rsidP="003704EA">
      <w:pPr>
        <w:pStyle w:val="Prrafodelista"/>
        <w:numPr>
          <w:ilvl w:val="0"/>
          <w:numId w:val="11"/>
        </w:numPr>
        <w:spacing w:after="0" w:line="480" w:lineRule="auto"/>
        <w:rPr>
          <w:rFonts w:ascii="Times New Roman" w:hAnsi="Times New Roman" w:cs="Times New Roman"/>
          <w:sz w:val="24"/>
          <w:szCs w:val="24"/>
        </w:rPr>
      </w:pPr>
      <w:r w:rsidRPr="003704EA">
        <w:rPr>
          <w:rFonts w:ascii="Times New Roman" w:hAnsi="Times New Roman" w:cs="Times New Roman"/>
          <w:b/>
          <w:bCs/>
          <w:sz w:val="24"/>
          <w:szCs w:val="24"/>
        </w:rPr>
        <w:t>Realidad Financiera:</w:t>
      </w:r>
      <w:r w:rsidRPr="003704EA">
        <w:rPr>
          <w:rFonts w:ascii="Times New Roman" w:hAnsi="Times New Roman" w:cs="Times New Roman"/>
          <w:sz w:val="24"/>
          <w:szCs w:val="24"/>
        </w:rPr>
        <w:t xml:space="preserve"> La diferencia entre tasa nominal y efectiva es crítica. La nominal es solo una referencia, mientras que la efectiva muestra el costo o rendimiento real de cualquier operación al incluir el impacto de la capitalización.</w:t>
      </w:r>
    </w:p>
    <w:p w14:paraId="616F5CD2" w14:textId="753B4080" w:rsidR="003704EA" w:rsidRPr="003704EA" w:rsidRDefault="003704EA" w:rsidP="003704EA">
      <w:pPr>
        <w:pStyle w:val="Prrafodelista"/>
        <w:numPr>
          <w:ilvl w:val="0"/>
          <w:numId w:val="11"/>
        </w:numPr>
        <w:spacing w:after="0" w:line="480" w:lineRule="auto"/>
        <w:rPr>
          <w:rFonts w:ascii="Times New Roman" w:hAnsi="Times New Roman" w:cs="Times New Roman"/>
          <w:sz w:val="24"/>
          <w:szCs w:val="24"/>
        </w:rPr>
      </w:pPr>
      <w:r w:rsidRPr="003704EA">
        <w:rPr>
          <w:rFonts w:ascii="Times New Roman" w:hAnsi="Times New Roman" w:cs="Times New Roman"/>
          <w:b/>
          <w:bCs/>
          <w:sz w:val="24"/>
          <w:szCs w:val="24"/>
        </w:rPr>
        <w:t>El Tiempo como Factor Clave:</w:t>
      </w:r>
      <w:r w:rsidRPr="003704EA">
        <w:rPr>
          <w:rFonts w:ascii="Times New Roman" w:hAnsi="Times New Roman" w:cs="Times New Roman"/>
          <w:sz w:val="24"/>
          <w:szCs w:val="24"/>
        </w:rPr>
        <w:t xml:space="preserve"> En finanzas, el tiempo no solo suma, sino que potencia. En el modelo compuesto, el inicio temprano de una inversión suele ser más determinante para el éxito financiero que el monto del capital inicial.</w:t>
      </w:r>
    </w:p>
    <w:p w14:paraId="02FA1BE3" w14:textId="09D81B7B" w:rsidR="005F43AD" w:rsidRDefault="003704EA" w:rsidP="003704EA">
      <w:pPr>
        <w:pStyle w:val="Prrafodelista"/>
        <w:numPr>
          <w:ilvl w:val="0"/>
          <w:numId w:val="11"/>
        </w:numPr>
        <w:spacing w:after="0" w:line="480" w:lineRule="auto"/>
        <w:rPr>
          <w:rFonts w:ascii="Times New Roman" w:hAnsi="Times New Roman" w:cs="Times New Roman"/>
          <w:sz w:val="24"/>
          <w:szCs w:val="24"/>
        </w:rPr>
      </w:pPr>
      <w:r w:rsidRPr="003704EA">
        <w:rPr>
          <w:rFonts w:ascii="Times New Roman" w:hAnsi="Times New Roman" w:cs="Times New Roman"/>
          <w:b/>
          <w:bCs/>
          <w:sz w:val="24"/>
          <w:szCs w:val="24"/>
        </w:rPr>
        <w:t>Equilibrio en Decisiones:</w:t>
      </w:r>
      <w:r w:rsidRPr="003704EA">
        <w:rPr>
          <w:rFonts w:ascii="Times New Roman" w:hAnsi="Times New Roman" w:cs="Times New Roman"/>
          <w:sz w:val="24"/>
          <w:szCs w:val="24"/>
        </w:rPr>
        <w:t xml:space="preserve"> Una buena inversión no solo busca rentabilidad. La toma de decisiones acertada requiere un equilibrio técnico entre el beneficio esperado, el nivel de riesgo que se puede asumir y la disponibilidad de efectivo (liquidez).</w:t>
      </w:r>
    </w:p>
    <w:p w14:paraId="42A2F116" w14:textId="77777777" w:rsidR="005F43AD" w:rsidRDefault="005F43AD">
      <w:pPr>
        <w:rPr>
          <w:rFonts w:ascii="Times New Roman" w:hAnsi="Times New Roman" w:cs="Times New Roman"/>
          <w:sz w:val="24"/>
          <w:szCs w:val="24"/>
        </w:rPr>
      </w:pPr>
      <w:r>
        <w:rPr>
          <w:rFonts w:ascii="Times New Roman" w:hAnsi="Times New Roman" w:cs="Times New Roman"/>
          <w:sz w:val="24"/>
          <w:szCs w:val="24"/>
        </w:rPr>
        <w:br w:type="page"/>
      </w:r>
    </w:p>
    <w:p w14:paraId="5F242CD0" w14:textId="547D7702" w:rsidR="003704EA" w:rsidRPr="000C7EDA" w:rsidRDefault="005F43AD" w:rsidP="000C7EDA">
      <w:pPr>
        <w:pStyle w:val="Ttulo1"/>
        <w:jc w:val="center"/>
        <w:rPr>
          <w:rFonts w:ascii="Times New Roman" w:hAnsi="Times New Roman" w:cs="Times New Roman"/>
          <w:b/>
          <w:bCs/>
          <w:color w:val="000000" w:themeColor="text1"/>
          <w:sz w:val="24"/>
          <w:szCs w:val="24"/>
        </w:rPr>
      </w:pPr>
      <w:r w:rsidRPr="000C7EDA">
        <w:rPr>
          <w:rFonts w:ascii="Times New Roman" w:hAnsi="Times New Roman" w:cs="Times New Roman"/>
          <w:b/>
          <w:bCs/>
          <w:color w:val="000000" w:themeColor="text1"/>
          <w:sz w:val="24"/>
          <w:szCs w:val="24"/>
        </w:rPr>
        <w:lastRenderedPageBreak/>
        <w:t>Referencias</w:t>
      </w:r>
    </w:p>
    <w:p w14:paraId="464EA17B" w14:textId="0EDC3950" w:rsidR="005F43AD" w:rsidRPr="005F43AD" w:rsidRDefault="005F43AD" w:rsidP="000C7EDA">
      <w:pPr>
        <w:spacing w:after="0" w:line="480" w:lineRule="auto"/>
        <w:ind w:left="709" w:hanging="709"/>
        <w:rPr>
          <w:rFonts w:ascii="Times New Roman" w:hAnsi="Times New Roman" w:cs="Times New Roman"/>
          <w:sz w:val="24"/>
          <w:szCs w:val="24"/>
        </w:rPr>
      </w:pPr>
      <w:r w:rsidRPr="005F43AD">
        <w:rPr>
          <w:rFonts w:ascii="Times New Roman" w:hAnsi="Times New Roman" w:cs="Times New Roman"/>
          <w:sz w:val="24"/>
          <w:szCs w:val="24"/>
        </w:rPr>
        <w:t xml:space="preserve">Baca Currea, G. (2014). </w:t>
      </w:r>
      <w:r w:rsidRPr="005F43AD">
        <w:rPr>
          <w:rFonts w:ascii="Times New Roman" w:hAnsi="Times New Roman" w:cs="Times New Roman"/>
          <w:i/>
          <w:iCs/>
          <w:sz w:val="24"/>
          <w:szCs w:val="24"/>
        </w:rPr>
        <w:t>Ingeniería económica</w:t>
      </w:r>
      <w:r w:rsidRPr="005F43AD">
        <w:rPr>
          <w:rFonts w:ascii="Times New Roman" w:hAnsi="Times New Roman" w:cs="Times New Roman"/>
          <w:sz w:val="24"/>
          <w:szCs w:val="24"/>
        </w:rPr>
        <w:t xml:space="preserve"> (8.ª ed.). Grupo Editorial Patria.</w:t>
      </w:r>
    </w:p>
    <w:p w14:paraId="5195B650" w14:textId="77777777" w:rsidR="005F43AD" w:rsidRPr="005F43AD" w:rsidRDefault="005F43AD" w:rsidP="000C7EDA">
      <w:pPr>
        <w:spacing w:after="0" w:line="480" w:lineRule="auto"/>
        <w:ind w:left="709" w:hanging="709"/>
        <w:rPr>
          <w:rFonts w:ascii="Times New Roman" w:hAnsi="Times New Roman" w:cs="Times New Roman"/>
          <w:sz w:val="24"/>
          <w:szCs w:val="24"/>
        </w:rPr>
      </w:pPr>
      <w:r w:rsidRPr="005F43AD">
        <w:rPr>
          <w:rFonts w:ascii="Times New Roman" w:hAnsi="Times New Roman" w:cs="Times New Roman"/>
          <w:sz w:val="24"/>
          <w:szCs w:val="24"/>
        </w:rPr>
        <w:t xml:space="preserve">Blank, L. T., &amp; Tarquin, A. J. (2012). </w:t>
      </w:r>
      <w:r w:rsidRPr="005F43AD">
        <w:rPr>
          <w:rFonts w:ascii="Times New Roman" w:hAnsi="Times New Roman" w:cs="Times New Roman"/>
          <w:i/>
          <w:iCs/>
          <w:sz w:val="24"/>
          <w:szCs w:val="24"/>
        </w:rPr>
        <w:t>Ingeniería económica</w:t>
      </w:r>
      <w:r w:rsidRPr="005F43AD">
        <w:rPr>
          <w:rFonts w:ascii="Times New Roman" w:hAnsi="Times New Roman" w:cs="Times New Roman"/>
          <w:sz w:val="24"/>
          <w:szCs w:val="24"/>
        </w:rPr>
        <w:t xml:space="preserve"> (7.ª ed.). McGraw-Hill.</w:t>
      </w:r>
    </w:p>
    <w:p w14:paraId="777FF19A" w14:textId="77777777" w:rsidR="005F43AD" w:rsidRPr="005F43AD" w:rsidRDefault="005F43AD" w:rsidP="000C7EDA">
      <w:pPr>
        <w:spacing w:after="0" w:line="480" w:lineRule="auto"/>
        <w:ind w:left="709" w:hanging="709"/>
        <w:rPr>
          <w:rFonts w:ascii="Times New Roman" w:hAnsi="Times New Roman" w:cs="Times New Roman"/>
          <w:sz w:val="24"/>
          <w:szCs w:val="24"/>
        </w:rPr>
      </w:pPr>
      <w:r w:rsidRPr="005F43AD">
        <w:rPr>
          <w:rFonts w:ascii="Times New Roman" w:hAnsi="Times New Roman" w:cs="Times New Roman"/>
          <w:sz w:val="24"/>
          <w:szCs w:val="24"/>
        </w:rPr>
        <w:t xml:space="preserve">García, J. (2011). </w:t>
      </w:r>
      <w:r w:rsidRPr="005F43AD">
        <w:rPr>
          <w:rFonts w:ascii="Times New Roman" w:hAnsi="Times New Roman" w:cs="Times New Roman"/>
          <w:i/>
          <w:iCs/>
          <w:sz w:val="24"/>
          <w:szCs w:val="24"/>
        </w:rPr>
        <w:t>Matemáticas financieras con ecuaciones de diferencia finita</w:t>
      </w:r>
      <w:r w:rsidRPr="005F43AD">
        <w:rPr>
          <w:rFonts w:ascii="Times New Roman" w:hAnsi="Times New Roman" w:cs="Times New Roman"/>
          <w:sz w:val="24"/>
          <w:szCs w:val="24"/>
        </w:rPr>
        <w:t xml:space="preserve"> (5.ª ed.). Pearson Educación.</w:t>
      </w:r>
    </w:p>
    <w:p w14:paraId="02649949" w14:textId="77777777" w:rsidR="005F43AD" w:rsidRPr="005F43AD" w:rsidRDefault="005F43AD" w:rsidP="000C7EDA">
      <w:pPr>
        <w:spacing w:after="0" w:line="480" w:lineRule="auto"/>
        <w:ind w:left="709" w:hanging="709"/>
        <w:rPr>
          <w:rFonts w:ascii="Times New Roman" w:hAnsi="Times New Roman" w:cs="Times New Roman"/>
          <w:sz w:val="24"/>
          <w:szCs w:val="24"/>
        </w:rPr>
      </w:pPr>
      <w:r w:rsidRPr="005F43AD">
        <w:rPr>
          <w:rFonts w:ascii="Times New Roman" w:hAnsi="Times New Roman" w:cs="Times New Roman"/>
          <w:sz w:val="24"/>
          <w:szCs w:val="24"/>
        </w:rPr>
        <w:t xml:space="preserve">Lincoyán </w:t>
      </w:r>
      <w:proofErr w:type="spellStart"/>
      <w:r w:rsidRPr="005F43AD">
        <w:rPr>
          <w:rFonts w:ascii="Times New Roman" w:hAnsi="Times New Roman" w:cs="Times New Roman"/>
          <w:sz w:val="24"/>
          <w:szCs w:val="24"/>
        </w:rPr>
        <w:t>Portus</w:t>
      </w:r>
      <w:proofErr w:type="spellEnd"/>
      <w:r w:rsidRPr="005F43AD">
        <w:rPr>
          <w:rFonts w:ascii="Times New Roman" w:hAnsi="Times New Roman" w:cs="Times New Roman"/>
          <w:sz w:val="24"/>
          <w:szCs w:val="24"/>
        </w:rPr>
        <w:t xml:space="preserve">, G. (1997). </w:t>
      </w:r>
      <w:r w:rsidRPr="005F43AD">
        <w:rPr>
          <w:rFonts w:ascii="Times New Roman" w:hAnsi="Times New Roman" w:cs="Times New Roman"/>
          <w:i/>
          <w:iCs/>
          <w:sz w:val="24"/>
          <w:szCs w:val="24"/>
        </w:rPr>
        <w:t>Matemáticas financieras</w:t>
      </w:r>
      <w:r w:rsidRPr="005F43AD">
        <w:rPr>
          <w:rFonts w:ascii="Times New Roman" w:hAnsi="Times New Roman" w:cs="Times New Roman"/>
          <w:sz w:val="24"/>
          <w:szCs w:val="24"/>
        </w:rPr>
        <w:t xml:space="preserve"> (4.ª ed.). McGraw-Hill.</w:t>
      </w:r>
    </w:p>
    <w:p w14:paraId="68592E34" w14:textId="77777777" w:rsidR="005F43AD" w:rsidRPr="005F43AD" w:rsidRDefault="005F43AD" w:rsidP="000C7EDA">
      <w:pPr>
        <w:spacing w:after="0" w:line="480" w:lineRule="auto"/>
        <w:ind w:left="709" w:hanging="709"/>
        <w:rPr>
          <w:rFonts w:ascii="Times New Roman" w:hAnsi="Times New Roman" w:cs="Times New Roman"/>
          <w:sz w:val="24"/>
          <w:szCs w:val="24"/>
        </w:rPr>
      </w:pPr>
      <w:r w:rsidRPr="005F43AD">
        <w:rPr>
          <w:rFonts w:ascii="Times New Roman" w:hAnsi="Times New Roman" w:cs="Times New Roman"/>
          <w:sz w:val="24"/>
          <w:szCs w:val="24"/>
        </w:rPr>
        <w:t xml:space="preserve">Meza Orozco, J. (2013). </w:t>
      </w:r>
      <w:r w:rsidRPr="005F43AD">
        <w:rPr>
          <w:rFonts w:ascii="Times New Roman" w:hAnsi="Times New Roman" w:cs="Times New Roman"/>
          <w:i/>
          <w:iCs/>
          <w:sz w:val="24"/>
          <w:szCs w:val="24"/>
        </w:rPr>
        <w:t>Matemáticas financieras aplicadas</w:t>
      </w:r>
      <w:r w:rsidRPr="005F43AD">
        <w:rPr>
          <w:rFonts w:ascii="Times New Roman" w:hAnsi="Times New Roman" w:cs="Times New Roman"/>
          <w:sz w:val="24"/>
          <w:szCs w:val="24"/>
        </w:rPr>
        <w:t xml:space="preserve"> (4.ª ed.). </w:t>
      </w:r>
      <w:proofErr w:type="spellStart"/>
      <w:r w:rsidRPr="005F43AD">
        <w:rPr>
          <w:rFonts w:ascii="Times New Roman" w:hAnsi="Times New Roman" w:cs="Times New Roman"/>
          <w:sz w:val="24"/>
          <w:szCs w:val="24"/>
        </w:rPr>
        <w:t>Ecoe</w:t>
      </w:r>
      <w:proofErr w:type="spellEnd"/>
      <w:r w:rsidRPr="005F43AD">
        <w:rPr>
          <w:rFonts w:ascii="Times New Roman" w:hAnsi="Times New Roman" w:cs="Times New Roman"/>
          <w:sz w:val="24"/>
          <w:szCs w:val="24"/>
        </w:rPr>
        <w:t xml:space="preserve"> Ediciones.</w:t>
      </w:r>
    </w:p>
    <w:p w14:paraId="2623C43C" w14:textId="77777777" w:rsidR="005F43AD" w:rsidRPr="005F43AD" w:rsidRDefault="005F43AD" w:rsidP="005F43AD">
      <w:pPr>
        <w:spacing w:after="0" w:line="480" w:lineRule="auto"/>
        <w:ind w:left="709" w:hanging="709"/>
        <w:rPr>
          <w:rFonts w:ascii="Times New Roman" w:hAnsi="Times New Roman" w:cs="Times New Roman"/>
          <w:sz w:val="24"/>
          <w:szCs w:val="24"/>
        </w:rPr>
      </w:pPr>
    </w:p>
    <w:sectPr w:rsidR="005F43AD" w:rsidRPr="005F43AD" w:rsidSect="00770EEF">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4D552" w14:textId="77777777" w:rsidR="005F1E1A" w:rsidRDefault="005F1E1A" w:rsidP="00770EEF">
      <w:pPr>
        <w:spacing w:after="0" w:line="240" w:lineRule="auto"/>
      </w:pPr>
      <w:r>
        <w:separator/>
      </w:r>
    </w:p>
  </w:endnote>
  <w:endnote w:type="continuationSeparator" w:id="0">
    <w:p w14:paraId="4E4F15DD" w14:textId="77777777" w:rsidR="005F1E1A" w:rsidRDefault="005F1E1A" w:rsidP="00770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C9741" w14:textId="77777777" w:rsidR="005F1E1A" w:rsidRDefault="005F1E1A" w:rsidP="00770EEF">
      <w:pPr>
        <w:spacing w:after="0" w:line="240" w:lineRule="auto"/>
      </w:pPr>
      <w:r>
        <w:separator/>
      </w:r>
    </w:p>
  </w:footnote>
  <w:footnote w:type="continuationSeparator" w:id="0">
    <w:p w14:paraId="62D59CAA" w14:textId="77777777" w:rsidR="005F1E1A" w:rsidRDefault="005F1E1A" w:rsidP="00770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003343"/>
      <w:docPartObj>
        <w:docPartGallery w:val="Page Numbers (Top of Page)"/>
        <w:docPartUnique/>
      </w:docPartObj>
    </w:sdtPr>
    <w:sdtContent>
      <w:p w14:paraId="01B698BA" w14:textId="0AE057CF" w:rsidR="00770EEF" w:rsidRDefault="00770EEF">
        <w:pPr>
          <w:pStyle w:val="Encabezado"/>
        </w:pPr>
        <w:r>
          <w:fldChar w:fldCharType="begin"/>
        </w:r>
        <w:r>
          <w:instrText>PAGE   \* MERGEFORMAT</w:instrText>
        </w:r>
        <w:r>
          <w:fldChar w:fldCharType="separate"/>
        </w:r>
        <w:r>
          <w:t>2</w:t>
        </w:r>
        <w:r>
          <w:fldChar w:fldCharType="end"/>
        </w:r>
      </w:p>
    </w:sdtContent>
  </w:sdt>
  <w:p w14:paraId="1B663A9A" w14:textId="77777777" w:rsidR="00770EEF" w:rsidRDefault="00770E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59E3"/>
    <w:multiLevelType w:val="hybridMultilevel"/>
    <w:tmpl w:val="4906E7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2A73747"/>
    <w:multiLevelType w:val="multilevel"/>
    <w:tmpl w:val="E082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77083"/>
    <w:multiLevelType w:val="multilevel"/>
    <w:tmpl w:val="3C9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F50D8"/>
    <w:multiLevelType w:val="multilevel"/>
    <w:tmpl w:val="669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B0718"/>
    <w:multiLevelType w:val="multilevel"/>
    <w:tmpl w:val="A562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A5CFE"/>
    <w:multiLevelType w:val="multilevel"/>
    <w:tmpl w:val="7D6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96D29"/>
    <w:multiLevelType w:val="multilevel"/>
    <w:tmpl w:val="0CC2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F1B7B"/>
    <w:multiLevelType w:val="multilevel"/>
    <w:tmpl w:val="EB4C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E2641"/>
    <w:multiLevelType w:val="multilevel"/>
    <w:tmpl w:val="A22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38445B"/>
    <w:multiLevelType w:val="multilevel"/>
    <w:tmpl w:val="2C5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27BEE"/>
    <w:multiLevelType w:val="multilevel"/>
    <w:tmpl w:val="466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25428">
    <w:abstractNumId w:val="1"/>
  </w:num>
  <w:num w:numId="2" w16cid:durableId="1129014720">
    <w:abstractNumId w:val="10"/>
  </w:num>
  <w:num w:numId="3" w16cid:durableId="1264845759">
    <w:abstractNumId w:val="6"/>
  </w:num>
  <w:num w:numId="4" w16cid:durableId="1641613724">
    <w:abstractNumId w:val="9"/>
  </w:num>
  <w:num w:numId="5" w16cid:durableId="31082785">
    <w:abstractNumId w:val="8"/>
  </w:num>
  <w:num w:numId="6" w16cid:durableId="1586694425">
    <w:abstractNumId w:val="5"/>
  </w:num>
  <w:num w:numId="7" w16cid:durableId="1718042521">
    <w:abstractNumId w:val="4"/>
  </w:num>
  <w:num w:numId="8" w16cid:durableId="625163636">
    <w:abstractNumId w:val="2"/>
  </w:num>
  <w:num w:numId="9" w16cid:durableId="1063716538">
    <w:abstractNumId w:val="7"/>
  </w:num>
  <w:num w:numId="10" w16cid:durableId="1461222072">
    <w:abstractNumId w:val="3"/>
  </w:num>
  <w:num w:numId="11" w16cid:durableId="153029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EEF"/>
    <w:rsid w:val="000C7EDA"/>
    <w:rsid w:val="00131B73"/>
    <w:rsid w:val="003704EA"/>
    <w:rsid w:val="003A0340"/>
    <w:rsid w:val="004C501E"/>
    <w:rsid w:val="004F4FCE"/>
    <w:rsid w:val="005340A3"/>
    <w:rsid w:val="00573E0A"/>
    <w:rsid w:val="00574CDD"/>
    <w:rsid w:val="005F1E1A"/>
    <w:rsid w:val="005F43AD"/>
    <w:rsid w:val="00770EEF"/>
    <w:rsid w:val="007A283E"/>
    <w:rsid w:val="00844372"/>
    <w:rsid w:val="00B25F65"/>
    <w:rsid w:val="00C217D2"/>
    <w:rsid w:val="00C26A60"/>
    <w:rsid w:val="00C567EF"/>
    <w:rsid w:val="00F02C16"/>
    <w:rsid w:val="00FF1B5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409E"/>
  <w15:chartTrackingRefBased/>
  <w15:docId w15:val="{D6783369-BEA4-4CCE-A898-65A78D460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0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70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0E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0E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0E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0E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0E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0E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0E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0E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70E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0E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0E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0E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0E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0E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0E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0EEF"/>
    <w:rPr>
      <w:rFonts w:eastAsiaTheme="majorEastAsia" w:cstheme="majorBidi"/>
      <w:color w:val="272727" w:themeColor="text1" w:themeTint="D8"/>
    </w:rPr>
  </w:style>
  <w:style w:type="paragraph" w:styleId="Ttulo">
    <w:name w:val="Title"/>
    <w:basedOn w:val="Normal"/>
    <w:next w:val="Normal"/>
    <w:link w:val="TtuloCar"/>
    <w:uiPriority w:val="10"/>
    <w:qFormat/>
    <w:rsid w:val="00770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0E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0E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0E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0EEF"/>
    <w:pPr>
      <w:spacing w:before="160"/>
      <w:jc w:val="center"/>
    </w:pPr>
    <w:rPr>
      <w:i/>
      <w:iCs/>
      <w:color w:val="404040" w:themeColor="text1" w:themeTint="BF"/>
    </w:rPr>
  </w:style>
  <w:style w:type="character" w:customStyle="1" w:styleId="CitaCar">
    <w:name w:val="Cita Car"/>
    <w:basedOn w:val="Fuentedeprrafopredeter"/>
    <w:link w:val="Cita"/>
    <w:uiPriority w:val="29"/>
    <w:rsid w:val="00770EEF"/>
    <w:rPr>
      <w:i/>
      <w:iCs/>
      <w:color w:val="404040" w:themeColor="text1" w:themeTint="BF"/>
    </w:rPr>
  </w:style>
  <w:style w:type="paragraph" w:styleId="Prrafodelista">
    <w:name w:val="List Paragraph"/>
    <w:basedOn w:val="Normal"/>
    <w:uiPriority w:val="34"/>
    <w:qFormat/>
    <w:rsid w:val="00770EEF"/>
    <w:pPr>
      <w:ind w:left="720"/>
      <w:contextualSpacing/>
    </w:pPr>
  </w:style>
  <w:style w:type="character" w:styleId="nfasisintenso">
    <w:name w:val="Intense Emphasis"/>
    <w:basedOn w:val="Fuentedeprrafopredeter"/>
    <w:uiPriority w:val="21"/>
    <w:qFormat/>
    <w:rsid w:val="00770EEF"/>
    <w:rPr>
      <w:i/>
      <w:iCs/>
      <w:color w:val="0F4761" w:themeColor="accent1" w:themeShade="BF"/>
    </w:rPr>
  </w:style>
  <w:style w:type="paragraph" w:styleId="Citadestacada">
    <w:name w:val="Intense Quote"/>
    <w:basedOn w:val="Normal"/>
    <w:next w:val="Normal"/>
    <w:link w:val="CitadestacadaCar"/>
    <w:uiPriority w:val="30"/>
    <w:qFormat/>
    <w:rsid w:val="0077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0EEF"/>
    <w:rPr>
      <w:i/>
      <w:iCs/>
      <w:color w:val="0F4761" w:themeColor="accent1" w:themeShade="BF"/>
    </w:rPr>
  </w:style>
  <w:style w:type="character" w:styleId="Referenciaintensa">
    <w:name w:val="Intense Reference"/>
    <w:basedOn w:val="Fuentedeprrafopredeter"/>
    <w:uiPriority w:val="32"/>
    <w:qFormat/>
    <w:rsid w:val="00770EEF"/>
    <w:rPr>
      <w:b/>
      <w:bCs/>
      <w:smallCaps/>
      <w:color w:val="0F4761" w:themeColor="accent1" w:themeShade="BF"/>
      <w:spacing w:val="5"/>
    </w:rPr>
  </w:style>
  <w:style w:type="paragraph" w:styleId="Encabezado">
    <w:name w:val="header"/>
    <w:basedOn w:val="Normal"/>
    <w:link w:val="EncabezadoCar"/>
    <w:uiPriority w:val="99"/>
    <w:unhideWhenUsed/>
    <w:rsid w:val="00770E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0EEF"/>
  </w:style>
  <w:style w:type="paragraph" w:styleId="Piedepgina">
    <w:name w:val="footer"/>
    <w:basedOn w:val="Normal"/>
    <w:link w:val="PiedepginaCar"/>
    <w:uiPriority w:val="99"/>
    <w:unhideWhenUsed/>
    <w:rsid w:val="00770E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0EEF"/>
  </w:style>
  <w:style w:type="character" w:styleId="Hipervnculo">
    <w:name w:val="Hyperlink"/>
    <w:basedOn w:val="Fuentedeprrafopredeter"/>
    <w:uiPriority w:val="99"/>
    <w:unhideWhenUsed/>
    <w:rsid w:val="00131B73"/>
    <w:rPr>
      <w:color w:val="467886" w:themeColor="hyperlink"/>
      <w:u w:val="single"/>
    </w:rPr>
  </w:style>
  <w:style w:type="character" w:styleId="Mencinsinresolver">
    <w:name w:val="Unresolved Mention"/>
    <w:basedOn w:val="Fuentedeprrafopredeter"/>
    <w:uiPriority w:val="99"/>
    <w:semiHidden/>
    <w:unhideWhenUsed/>
    <w:rsid w:val="00131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virtual.corhuila.edu.co/uh/course/section.php?id=285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Taller - Corte 2</Template>
  <TotalTime>1</TotalTime>
  <Pages>10</Pages>
  <Words>1434</Words>
  <Characters>7890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Sebastian Molina Fierro</dc:creator>
  <cp:keywords/>
  <dc:description/>
  <cp:lastModifiedBy>Jhon Sebastian Molina Fierro</cp:lastModifiedBy>
  <cp:revision>2</cp:revision>
  <dcterms:created xsi:type="dcterms:W3CDTF">2026-03-27T21:58:00Z</dcterms:created>
  <dcterms:modified xsi:type="dcterms:W3CDTF">2026-03-27T21:58:00Z</dcterms:modified>
</cp:coreProperties>
</file>