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IDENTIFICACIÓN:</w:t>
      </w:r>
    </w:p>
    <w:p w:rsidR="00000000" w:rsidDel="00000000" w:rsidP="00000000" w:rsidRDefault="00000000" w:rsidRPr="00000000" w14:paraId="00000002">
      <w:pPr>
        <w:spacing w:after="0" w:lineRule="auto"/>
        <w:rPr>
          <w:rFonts w:ascii="Arial" w:cs="Arial" w:eastAsia="Arial" w:hAnsi="Arial"/>
          <w:b w:val="1"/>
          <w:bCs w:val="1"/>
        </w:rPr>
      </w:pPr>
      <w:r w:rsidDel="00000000" w:rsidR="00000000" w:rsidRPr="00000000">
        <w:rPr>
          <w:rtl w:val="0"/>
        </w:rPr>
      </w:r>
    </w:p>
    <w:tbl>
      <w:tblPr>
        <w:tblStyle w:val="Table1"/>
        <w:tblW w:w="9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5"/>
        <w:gridCol w:w="1235"/>
        <w:gridCol w:w="1848"/>
        <w:gridCol w:w="628"/>
        <w:gridCol w:w="495"/>
        <w:gridCol w:w="1130"/>
        <w:tblGridChange w:id="0">
          <w:tblGrid>
            <w:gridCol w:w="4005"/>
            <w:gridCol w:w="1235"/>
            <w:gridCol w:w="1848"/>
            <w:gridCol w:w="628"/>
            <w:gridCol w:w="495"/>
            <w:gridCol w:w="1130"/>
          </w:tblGrid>
        </w:tblGridChange>
      </w:tblGrid>
      <w:tr>
        <w:trPr>
          <w:cantSplit w:val="0"/>
          <w:trHeight w:val="283" w:hRule="atLeast"/>
          <w:tblHeader w:val="1"/>
        </w:trPr>
        <w:tc>
          <w:tcPr>
            <w:shd w:fill="f2f2f2"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Fonts w:ascii="Arial" w:cs="Arial" w:eastAsia="Arial" w:hAnsi="Arial"/>
                <w:b w:val="1"/>
                <w:bCs w:val="1"/>
                <w:rtl w:val="0"/>
              </w:rPr>
              <w:t xml:space="preserve">FACULTAD</w:t>
            </w:r>
          </w:p>
        </w:tc>
        <w:tc>
          <w:tcPr>
            <w:gridSpan w:val="5"/>
            <w:vAlign w:val="center"/>
          </w:tcPr>
          <w:p w:rsidR="00000000" w:rsidDel="00000000" w:rsidP="00000000" w:rsidRDefault="00000000" w:rsidRPr="00000000" w14:paraId="00000004">
            <w:pPr>
              <w:jc w:val="both"/>
              <w:rPr>
                <w:rFonts w:ascii="Arial" w:cs="Arial" w:eastAsia="Arial" w:hAnsi="Arial"/>
              </w:rPr>
            </w:pPr>
            <w:r w:rsidDel="00000000" w:rsidR="00000000" w:rsidRPr="00000000">
              <w:rPr>
                <w:rFonts w:ascii="Arial" w:cs="Arial" w:eastAsia="Arial" w:hAnsi="Arial"/>
                <w:rtl w:val="0"/>
              </w:rPr>
              <w:t xml:space="preserve">Ingeniería</w:t>
            </w:r>
          </w:p>
        </w:tc>
      </w:tr>
      <w:tr>
        <w:trPr>
          <w:cantSplit w:val="0"/>
          <w:trHeight w:val="283" w:hRule="atLeast"/>
          <w:tblHeader w:val="1"/>
        </w:trPr>
        <w:tc>
          <w:tcPr>
            <w:shd w:fill="f2f2f2" w:val="clea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PROGRAMA ACADÉMICO</w:t>
            </w:r>
          </w:p>
        </w:tc>
        <w:tc>
          <w:tcPr>
            <w:gridSpan w:val="5"/>
            <w:vAlign w:val="center"/>
          </w:tcPr>
          <w:p w:rsidR="00000000" w:rsidDel="00000000" w:rsidP="00000000" w:rsidRDefault="00000000" w:rsidRPr="00000000" w14:paraId="0000000A">
            <w:pPr>
              <w:jc w:val="both"/>
              <w:rPr>
                <w:rFonts w:ascii="Arial" w:cs="Arial" w:eastAsia="Arial" w:hAnsi="Arial"/>
              </w:rPr>
            </w:pPr>
            <w:r w:rsidDel="00000000" w:rsidR="00000000" w:rsidRPr="00000000">
              <w:rPr>
                <w:rFonts w:ascii="Arial" w:cs="Arial" w:eastAsia="Arial" w:hAnsi="Arial"/>
                <w:rtl w:val="0"/>
              </w:rPr>
              <w:t xml:space="preserve">Ingeniería Sistemas</w:t>
            </w:r>
          </w:p>
        </w:tc>
      </w:tr>
      <w:tr>
        <w:trPr>
          <w:cantSplit w:val="0"/>
          <w:trHeight w:val="283" w:hRule="atLeast"/>
          <w:tblHeader w:val="1"/>
        </w:trPr>
        <w:tc>
          <w:tcPr>
            <w:shd w:fill="f2f2f2" w:val="cle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Fonts w:ascii="Arial" w:cs="Arial" w:eastAsia="Arial" w:hAnsi="Arial"/>
                <w:b w:val="1"/>
                <w:bCs w:val="1"/>
                <w:rtl w:val="0"/>
              </w:rPr>
              <w:t xml:space="preserve">CÓDIGO SNIES PROGRAMA ACADÉMICO</w:t>
            </w:r>
          </w:p>
        </w:tc>
        <w:tc>
          <w:tcPr>
            <w:gridSpan w:val="5"/>
            <w:vAlign w:val="center"/>
          </w:tcPr>
          <w:p w:rsidR="00000000" w:rsidDel="00000000" w:rsidP="00000000" w:rsidRDefault="00000000" w:rsidRPr="00000000" w14:paraId="00000010">
            <w:pPr>
              <w:jc w:val="both"/>
              <w:rPr>
                <w:rFonts w:ascii="Arial" w:cs="Arial" w:eastAsia="Arial" w:hAnsi="Arial"/>
              </w:rPr>
            </w:pPr>
            <w:r w:rsidDel="00000000" w:rsidR="00000000" w:rsidRPr="00000000">
              <w:rPr>
                <w:rFonts w:ascii="Arial" w:cs="Arial" w:eastAsia="Arial" w:hAnsi="Arial"/>
                <w:rtl w:val="0"/>
              </w:rPr>
              <w:t xml:space="preserve">90</w:t>
            </w:r>
          </w:p>
        </w:tc>
      </w:tr>
      <w:tr>
        <w:trPr>
          <w:cantSplit w:val="0"/>
          <w:trHeight w:val="283" w:hRule="atLeast"/>
          <w:tblHeader w:val="1"/>
        </w:trPr>
        <w:tc>
          <w:tcPr>
            <w:shd w:fill="f2f2f2" w:val="clear"/>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Fonts w:ascii="Arial" w:cs="Arial" w:eastAsia="Arial" w:hAnsi="Arial"/>
                <w:b w:val="1"/>
                <w:bCs w:val="1"/>
                <w:rtl w:val="0"/>
              </w:rPr>
              <w:t xml:space="preserve">MODALIDAD</w:t>
            </w:r>
          </w:p>
        </w:tc>
        <w:tc>
          <w:tcPr>
            <w:gridSpan w:val="5"/>
            <w:vAlign w:val="center"/>
          </w:tcPr>
          <w:p w:rsidR="00000000" w:rsidDel="00000000" w:rsidP="00000000" w:rsidRDefault="00000000" w:rsidRPr="00000000" w14:paraId="00000016">
            <w:pPr>
              <w:jc w:val="both"/>
              <w:rPr>
                <w:rFonts w:ascii="Arial" w:cs="Arial" w:eastAsia="Arial" w:hAnsi="Arial"/>
              </w:rPr>
            </w:pPr>
            <w:r w:rsidDel="00000000" w:rsidR="00000000" w:rsidRPr="00000000">
              <w:rPr>
                <w:rFonts w:ascii="Arial" w:cs="Arial" w:eastAsia="Arial" w:hAnsi="Arial"/>
                <w:rtl w:val="0"/>
              </w:rPr>
              <w:t xml:space="preserve">Presencial</w:t>
            </w:r>
          </w:p>
        </w:tc>
      </w:tr>
      <w:tr>
        <w:trPr>
          <w:cantSplit w:val="0"/>
          <w:trHeight w:val="283" w:hRule="atLeast"/>
          <w:tblHeader w:val="1"/>
        </w:trPr>
        <w:tc>
          <w:tcPr>
            <w:shd w:fill="f2f2f2" w:val="clear"/>
            <w:vAlign w:val="center"/>
          </w:tcPr>
          <w:p w:rsidR="00000000" w:rsidDel="00000000" w:rsidP="00000000" w:rsidRDefault="00000000" w:rsidRPr="00000000" w14:paraId="0000001B">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Fonts w:ascii="Arial" w:cs="Arial" w:eastAsia="Arial" w:hAnsi="Arial"/>
                <w:b w:val="1"/>
                <w:bCs w:val="1"/>
                <w:rtl w:val="0"/>
              </w:rPr>
              <w:t xml:space="preserve">NOMBRE DE LA ACTIVIDAD ACADÉMICA</w:t>
            </w:r>
          </w:p>
        </w:tc>
        <w:tc>
          <w:tcPr>
            <w:gridSpan w:val="5"/>
            <w:vAlign w:val="center"/>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Calidad de software</w:t>
            </w:r>
          </w:p>
        </w:tc>
      </w:tr>
      <w:tr>
        <w:trPr>
          <w:cantSplit w:val="0"/>
          <w:trHeight w:val="273" w:hRule="atLeast"/>
          <w:tblHeader w:val="1"/>
        </w:trPr>
        <w:tc>
          <w:tcPr>
            <w:shd w:fill="f2f2f2" w:val="clea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Fonts w:ascii="Arial" w:cs="Arial" w:eastAsia="Arial" w:hAnsi="Arial"/>
                <w:b w:val="1"/>
                <w:bCs w:val="1"/>
                <w:rtl w:val="0"/>
              </w:rPr>
              <w:t xml:space="preserve">CÓDIGO DE LA ACTIVIDAD ACADÉMICA</w:t>
            </w:r>
          </w:p>
        </w:tc>
        <w:tc>
          <w:tcPr>
            <w:gridSpan w:val="3"/>
            <w:vAlign w:val="center"/>
          </w:tcPr>
          <w:p w:rsidR="00000000" w:rsidDel="00000000" w:rsidP="00000000" w:rsidRDefault="00000000" w:rsidRPr="00000000" w14:paraId="00000022">
            <w:pPr>
              <w:jc w:val="both"/>
              <w:rPr>
                <w:rFonts w:ascii="Arial" w:cs="Arial" w:eastAsia="Arial" w:hAnsi="Arial"/>
              </w:rPr>
            </w:pPr>
            <w:r w:rsidDel="00000000" w:rsidR="00000000" w:rsidRPr="00000000">
              <w:rPr>
                <w:rFonts w:ascii="Arial" w:cs="Arial" w:eastAsia="Arial" w:hAnsi="Arial"/>
                <w:rtl w:val="0"/>
              </w:rPr>
              <w:t xml:space="preserve">82714</w:t>
            </w:r>
          </w:p>
        </w:tc>
        <w:tc>
          <w:tcPr>
            <w:gridSpan w:val="2"/>
            <w:vAlign w:val="center"/>
          </w:tcPr>
          <w:p w:rsidR="00000000" w:rsidDel="00000000" w:rsidP="00000000" w:rsidRDefault="00000000" w:rsidRPr="00000000" w14:paraId="00000025">
            <w:pPr>
              <w:jc w:val="both"/>
              <w:rPr>
                <w:rFonts w:ascii="Arial" w:cs="Arial" w:eastAsia="Arial" w:hAnsi="Arial"/>
                <w:b w:val="1"/>
                <w:bCs w:val="1"/>
              </w:rPr>
            </w:pPr>
            <w:r w:rsidDel="00000000" w:rsidR="00000000" w:rsidRPr="00000000">
              <w:rPr>
                <w:rFonts w:ascii="Arial" w:cs="Arial" w:eastAsia="Arial" w:hAnsi="Arial"/>
                <w:rtl w:val="0"/>
              </w:rPr>
              <w:t xml:space="preserve">No aplica (     )</w:t>
            </w:r>
            <w:r w:rsidDel="00000000" w:rsidR="00000000" w:rsidRPr="00000000">
              <w:rPr>
                <w:rtl w:val="0"/>
              </w:rPr>
            </w:r>
          </w:p>
        </w:tc>
      </w:tr>
      <w:tr>
        <w:trPr>
          <w:cantSplit w:val="0"/>
          <w:trHeight w:val="283" w:hRule="atLeast"/>
          <w:tblHeader w:val="1"/>
        </w:trPr>
        <w:tc>
          <w:tcPr>
            <w:shd w:fill="f2f2f2" w:val="clear"/>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Fonts w:ascii="Arial" w:cs="Arial" w:eastAsia="Arial" w:hAnsi="Arial"/>
                <w:b w:val="1"/>
                <w:bCs w:val="1"/>
                <w:rtl w:val="0"/>
              </w:rPr>
              <w:t xml:space="preserve">PERIODO ACADÉMICO</w:t>
            </w:r>
          </w:p>
        </w:tc>
        <w:tc>
          <w:tcPr>
            <w:gridSpan w:val="3"/>
            <w:vAlign w:val="center"/>
          </w:tcPr>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rtl w:val="0"/>
              </w:rPr>
              <w:t xml:space="preserve">VII</w:t>
            </w:r>
          </w:p>
        </w:tc>
        <w:tc>
          <w:tcPr>
            <w:gridSpan w:val="2"/>
            <w:vAlign w:val="center"/>
          </w:tcPr>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tl w:val="0"/>
              </w:rPr>
              <w:t xml:space="preserve">No aplica (    )</w:t>
            </w:r>
          </w:p>
        </w:tc>
      </w:tr>
      <w:tr>
        <w:trPr>
          <w:cantSplit w:val="0"/>
          <w:trHeight w:val="283" w:hRule="atLeast"/>
          <w:tblHeader w:val="1"/>
        </w:trPr>
        <w:tc>
          <w:tcPr>
            <w:shd w:fill="f2f2f2" w:val="clea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Fonts w:ascii="Arial" w:cs="Arial" w:eastAsia="Arial" w:hAnsi="Arial"/>
                <w:b w:val="1"/>
                <w:bCs w:val="1"/>
                <w:rtl w:val="0"/>
              </w:rPr>
              <w:t xml:space="preserve">N° DE CRÉDITOS</w:t>
            </w:r>
          </w:p>
        </w:tc>
        <w:tc>
          <w:tcPr>
            <w:gridSpan w:val="3"/>
            <w:vAlign w:val="center"/>
          </w:tcPr>
          <w:p w:rsidR="00000000" w:rsidDel="00000000" w:rsidP="00000000" w:rsidRDefault="00000000" w:rsidRPr="00000000" w14:paraId="0000002E">
            <w:pPr>
              <w:jc w:val="both"/>
              <w:rPr>
                <w:rFonts w:ascii="Arial" w:cs="Arial" w:eastAsia="Arial" w:hAnsi="Arial"/>
              </w:rPr>
            </w:pPr>
            <w:r w:rsidDel="00000000" w:rsidR="00000000" w:rsidRPr="00000000">
              <w:rPr>
                <w:rFonts w:ascii="Arial" w:cs="Arial" w:eastAsia="Arial" w:hAnsi="Arial"/>
                <w:rtl w:val="0"/>
              </w:rPr>
              <w:t xml:space="preserve">3</w:t>
            </w:r>
          </w:p>
        </w:tc>
        <w:tc>
          <w:tcPr>
            <w:gridSpan w:val="2"/>
            <w:vAlign w:val="center"/>
          </w:tcPr>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rtl w:val="0"/>
              </w:rPr>
              <w:t xml:space="preserve">No aplica (    )</w:t>
            </w:r>
          </w:p>
        </w:tc>
      </w:tr>
      <w:tr>
        <w:trPr>
          <w:cantSplit w:val="0"/>
          <w:trHeight w:val="283" w:hRule="atLeast"/>
          <w:tblHeader w:val="1"/>
        </w:trPr>
        <w:tc>
          <w:tcPr>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33">
            <w:pPr>
              <w:spacing w:after="2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MODALIDAD </w:t>
            </w:r>
          </w:p>
        </w:tc>
        <w:tc>
          <w:tcPr>
            <w:gridSpan w:val="3"/>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4">
            <w:pPr>
              <w:jc w:val="both"/>
              <w:rPr>
                <w:rFonts w:ascii="Arial" w:cs="Arial" w:eastAsia="Arial" w:hAnsi="Arial"/>
              </w:rPr>
            </w:pPr>
            <w:r w:rsidDel="00000000" w:rsidR="00000000" w:rsidRPr="00000000">
              <w:rPr>
                <w:rFonts w:ascii="Arial" w:cs="Arial" w:eastAsia="Arial" w:hAnsi="Arial"/>
                <w:rtl w:val="0"/>
              </w:rPr>
              <w:t xml:space="preserve">Presencial (X) Virtual ( ) </w:t>
            </w:r>
          </w:p>
          <w:p w:rsidR="00000000" w:rsidDel="00000000" w:rsidP="00000000" w:rsidRDefault="00000000" w:rsidRPr="00000000" w14:paraId="00000035">
            <w:pPr>
              <w:jc w:val="both"/>
              <w:rPr>
                <w:rFonts w:ascii="Arial" w:cs="Arial" w:eastAsia="Arial" w:hAnsi="Arial"/>
              </w:rPr>
            </w:pPr>
            <w:bookmarkStart w:colFirst="0" w:colLast="0" w:name="_heading=h.ghjwz8xtamsy" w:id="0"/>
            <w:bookmarkEnd w:id="0"/>
            <w:r w:rsidDel="00000000" w:rsidR="00000000" w:rsidRPr="00000000">
              <w:rPr>
                <w:rFonts w:ascii="Arial" w:cs="Arial" w:eastAsia="Arial" w:hAnsi="Arial"/>
                <w:rtl w:val="0"/>
              </w:rPr>
              <w:t xml:space="preserve">Dual( ) Hibrida(  ) </w:t>
            </w:r>
          </w:p>
        </w:tc>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38">
            <w:pPr>
              <w:jc w:val="both"/>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3" w:hRule="atLeast"/>
          <w:tblHeader w:val="1"/>
        </w:trPr>
        <w:tc>
          <w:tcPr>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3A">
            <w:pPr>
              <w:spacing w:after="2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METODOLOGÍA DE LA MODALIDAD </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3B">
            <w:pPr>
              <w:jc w:val="both"/>
              <w:rPr>
                <w:rFonts w:ascii="Arial" w:cs="Arial" w:eastAsia="Arial" w:hAnsi="Arial"/>
              </w:rPr>
            </w:pPr>
            <w:bookmarkStart w:colFirst="0" w:colLast="0" w:name="_heading=h.73eeb7own6" w:id="1"/>
            <w:bookmarkEnd w:id="1"/>
            <w:r w:rsidDel="00000000" w:rsidR="00000000" w:rsidRPr="00000000">
              <w:rPr>
                <w:rFonts w:ascii="Arial" w:cs="Arial" w:eastAsia="Arial" w:hAnsi="Arial"/>
                <w:rtl w:val="0"/>
              </w:rPr>
              <w:t xml:space="preserve">HyFlex (  )  No aplica (  ) Otra:____________ </w:t>
            </w:r>
          </w:p>
        </w:tc>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3E">
            <w:pPr>
              <w:jc w:val="both"/>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3" w:hRule="atLeast"/>
          <w:tblHeader w:val="1"/>
        </w:trPr>
        <w:tc>
          <w:tcPr>
            <w:vMerge w:val="restart"/>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40">
            <w:pPr>
              <w:spacing w:after="2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TIPOLOGÍA DE LA ACTIVIDAD ACADÉMICA (solo para HyFlex) </w:t>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41">
            <w:pPr>
              <w:shd w:fill="ffffff" w:val="clear"/>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Actividades Académicas con Sincronía Física In Situ o en TAC (IS/TAC) </w:t>
            </w:r>
          </w:p>
        </w:tc>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44">
            <w:pPr>
              <w:jc w:val="both"/>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3" w:hRule="atLeast"/>
          <w:tblHeader w:val="1"/>
        </w:trPr>
        <w:tc>
          <w:tcPr>
            <w:vMerge w:val="continue"/>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47">
            <w:pPr>
              <w:shd w:fill="ffffff" w:val="clear"/>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Actividades Académicas In Situ (IS) </w:t>
            </w:r>
          </w:p>
        </w:tc>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4A">
            <w:pPr>
              <w:jc w:val="both"/>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3" w:hRule="atLeast"/>
          <w:tblHeader w:val="1"/>
        </w:trPr>
        <w:tc>
          <w:tcPr>
            <w:vMerge w:val="continue"/>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4D">
            <w:pPr>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Actividades Académicas con Inserción Parcial de tecnología (IPT) </w:t>
            </w:r>
          </w:p>
        </w:tc>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50">
            <w:pPr>
              <w:jc w:val="both"/>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3" w:hRule="atLeast"/>
          <w:tblHeader w:val="1"/>
        </w:trPr>
        <w:tc>
          <w:tcPr>
            <w:vMerge w:val="continue"/>
            <w:tcBorders>
              <w:top w:color="000000" w:space="0" w:sz="6" w:val="single"/>
              <w:left w:color="000000" w:space="0" w:sz="6" w:val="single"/>
              <w:bottom w:color="000000" w:space="0" w:sz="6" w:val="single"/>
              <w:right w:color="000000"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53">
            <w:pPr>
              <w:jc w:val="both"/>
              <w:rPr>
                <w:rFonts w:ascii="Roboto" w:cs="Roboto" w:eastAsia="Roboto" w:hAnsi="Roboto"/>
                <w:color w:val="202124"/>
                <w:sz w:val="20"/>
                <w:szCs w:val="20"/>
              </w:rPr>
            </w:pPr>
            <w:bookmarkStart w:colFirst="0" w:colLast="0" w:name="_heading=h.3znysh7" w:id="2"/>
            <w:bookmarkEnd w:id="2"/>
            <w:r w:rsidDel="00000000" w:rsidR="00000000" w:rsidRPr="00000000">
              <w:rPr>
                <w:rFonts w:ascii="Roboto" w:cs="Roboto" w:eastAsia="Roboto" w:hAnsi="Roboto"/>
                <w:color w:val="202124"/>
                <w:sz w:val="20"/>
                <w:szCs w:val="20"/>
                <w:rtl w:val="0"/>
              </w:rPr>
              <w:t xml:space="preserve">Actividades académicas con Inserción Total de Tecnologías (ITT) </w:t>
            </w:r>
          </w:p>
        </w:tc>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56">
            <w:pPr>
              <w:jc w:val="both"/>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3" w:hRule="atLeast"/>
          <w:tblHeader w:val="1"/>
        </w:trPr>
        <w:tc>
          <w:tcPr>
            <w:vMerge w:val="restart"/>
            <w:shd w:fill="f2f2f2" w:val="clear"/>
            <w:vAlign w:val="center"/>
          </w:tcPr>
          <w:p w:rsidR="00000000" w:rsidDel="00000000" w:rsidP="00000000" w:rsidRDefault="00000000" w:rsidRPr="00000000" w14:paraId="00000058">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Fonts w:ascii="Arial" w:cs="Arial" w:eastAsia="Arial" w:hAnsi="Arial"/>
                <w:b w:val="1"/>
                <w:bCs w:val="1"/>
                <w:rtl w:val="0"/>
              </w:rPr>
              <w:t xml:space="preserve">HORAS DE TRABAJO ACADÉMICO </w:t>
            </w:r>
          </w:p>
        </w:tc>
        <w:tc>
          <w:tcPr>
            <w:gridSpan w:val="4"/>
            <w:tcBorders>
              <w:right w:color="000000" w:space="0" w:sz="0" w:val="nil"/>
            </w:tcBorders>
            <w:vAlign w:val="center"/>
          </w:tcPr>
          <w:p w:rsidR="00000000" w:rsidDel="00000000" w:rsidP="00000000" w:rsidRDefault="00000000" w:rsidRPr="00000000" w14:paraId="00000059">
            <w:pPr>
              <w:jc w:val="both"/>
              <w:rPr>
                <w:rFonts w:ascii="Arial" w:cs="Arial" w:eastAsia="Arial" w:hAnsi="Arial"/>
              </w:rPr>
            </w:pPr>
            <w:r w:rsidDel="00000000" w:rsidR="00000000" w:rsidRPr="00000000">
              <w:rPr>
                <w:rFonts w:ascii="Arial" w:cs="Arial" w:eastAsia="Arial" w:hAnsi="Arial"/>
                <w:rtl w:val="0"/>
              </w:rPr>
              <w:t xml:space="preserve">Actividad con acompañamiento: 64</w:t>
            </w:r>
          </w:p>
        </w:tc>
        <w:tc>
          <w:tcPr>
            <w:tcBorders>
              <w:left w:color="000000" w:space="0" w:sz="0" w:val="nil"/>
            </w:tcBorders>
            <w:vAlign w:val="center"/>
          </w:tcPr>
          <w:p w:rsidR="00000000" w:rsidDel="00000000" w:rsidP="00000000" w:rsidRDefault="00000000" w:rsidRPr="00000000" w14:paraId="0000005D">
            <w:pPr>
              <w:jc w:val="both"/>
              <w:rPr>
                <w:rFonts w:ascii="Arial" w:cs="Arial" w:eastAsia="Arial" w:hAnsi="Arial"/>
              </w:rPr>
            </w:pPr>
            <w:r w:rsidDel="00000000" w:rsidR="00000000" w:rsidRPr="00000000">
              <w:rPr>
                <w:rtl w:val="0"/>
              </w:rPr>
            </w:r>
          </w:p>
        </w:tc>
      </w:tr>
      <w:tr>
        <w:trPr>
          <w:cantSplit w:val="0"/>
          <w:trHeight w:val="283" w:hRule="atLeast"/>
          <w:tblHeader w:val="1"/>
        </w:trPr>
        <w:tc>
          <w:tcPr>
            <w:vMerge w:val="continue"/>
            <w:shd w:fill="f2f2f2" w:val="cle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2"/>
            <w:tcBorders>
              <w:right w:color="000000" w:space="0" w:sz="0" w:val="nil"/>
            </w:tcBorders>
            <w:vAlign w:val="center"/>
          </w:tcPr>
          <w:p w:rsidR="00000000" w:rsidDel="00000000" w:rsidP="00000000" w:rsidRDefault="00000000" w:rsidRPr="00000000" w14:paraId="0000005F">
            <w:pPr>
              <w:jc w:val="both"/>
              <w:rPr>
                <w:rFonts w:ascii="Arial" w:cs="Arial" w:eastAsia="Arial" w:hAnsi="Arial"/>
              </w:rPr>
            </w:pPr>
            <w:r w:rsidDel="00000000" w:rsidR="00000000" w:rsidRPr="00000000">
              <w:rPr>
                <w:rFonts w:ascii="Arial" w:cs="Arial" w:eastAsia="Arial" w:hAnsi="Arial"/>
                <w:rtl w:val="0"/>
              </w:rPr>
              <w:t xml:space="preserve">Actividad autónoma: 80</w:t>
            </w:r>
          </w:p>
        </w:tc>
        <w:tc>
          <w:tcPr>
            <w:gridSpan w:val="3"/>
            <w:tcBorders>
              <w:left w:color="000000" w:space="0" w:sz="0" w:val="nil"/>
            </w:tcBorders>
            <w:vAlign w:val="center"/>
          </w:tcPr>
          <w:p w:rsidR="00000000" w:rsidDel="00000000" w:rsidP="00000000" w:rsidRDefault="00000000" w:rsidRPr="00000000" w14:paraId="00000061">
            <w:pPr>
              <w:jc w:val="both"/>
              <w:rPr>
                <w:rFonts w:ascii="Arial" w:cs="Arial" w:eastAsia="Arial" w:hAnsi="Arial"/>
              </w:rPr>
            </w:pPr>
            <w:r w:rsidDel="00000000" w:rsidR="00000000" w:rsidRPr="00000000">
              <w:rPr>
                <w:rtl w:val="0"/>
              </w:rPr>
            </w:r>
          </w:p>
        </w:tc>
      </w:tr>
      <w:tr>
        <w:trPr>
          <w:cantSplit w:val="0"/>
          <w:trHeight w:val="283" w:hRule="atLeast"/>
          <w:tblHeader w:val="1"/>
        </w:trPr>
        <w:tc>
          <w:tcPr>
            <w:vMerge w:val="continue"/>
            <w:shd w:fill="f2f2f2" w:val="cle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right w:color="000000" w:space="0" w:sz="0" w:val="nil"/>
            </w:tcBorders>
            <w:vAlign w:val="center"/>
          </w:tcPr>
          <w:p w:rsidR="00000000" w:rsidDel="00000000" w:rsidP="00000000" w:rsidRDefault="00000000" w:rsidRPr="00000000" w14:paraId="00000065">
            <w:pPr>
              <w:ind w:right="-490"/>
              <w:jc w:val="both"/>
              <w:rPr>
                <w:rFonts w:ascii="Arial" w:cs="Arial" w:eastAsia="Arial" w:hAnsi="Arial"/>
              </w:rPr>
            </w:pPr>
            <w:r w:rsidDel="00000000" w:rsidR="00000000" w:rsidRPr="00000000">
              <w:rPr>
                <w:rFonts w:ascii="Arial" w:cs="Arial" w:eastAsia="Arial" w:hAnsi="Arial"/>
                <w:rtl w:val="0"/>
              </w:rPr>
              <w:t xml:space="preserve">Total:144</w:t>
            </w:r>
          </w:p>
        </w:tc>
        <w:tc>
          <w:tcPr>
            <w:gridSpan w:val="4"/>
            <w:tcBorders>
              <w:top w:color="000000" w:space="0" w:sz="4" w:val="single"/>
              <w:left w:color="000000" w:space="0" w:sz="0" w:val="nil"/>
            </w:tcBorders>
            <w:vAlign w:val="center"/>
          </w:tcPr>
          <w:p w:rsidR="00000000" w:rsidDel="00000000" w:rsidP="00000000" w:rsidRDefault="00000000" w:rsidRPr="00000000" w14:paraId="00000066">
            <w:pPr>
              <w:jc w:val="both"/>
              <w:rPr>
                <w:rFonts w:ascii="Arial" w:cs="Arial" w:eastAsia="Arial" w:hAnsi="Arial"/>
              </w:rPr>
            </w:pPr>
            <w:r w:rsidDel="00000000" w:rsidR="00000000" w:rsidRPr="00000000">
              <w:rPr>
                <w:rtl w:val="0"/>
              </w:rPr>
            </w:r>
          </w:p>
        </w:tc>
      </w:tr>
      <w:tr>
        <w:trPr>
          <w:cantSplit w:val="0"/>
          <w:trHeight w:val="131" w:hRule="atLeast"/>
          <w:tblHeader w:val="0"/>
        </w:trPr>
        <w:tc>
          <w:tcPr>
            <w:shd w:fill="f2f2f2" w:val="clear"/>
            <w:vAlign w:val="center"/>
          </w:tcPr>
          <w:p w:rsidR="00000000" w:rsidDel="00000000" w:rsidP="00000000" w:rsidRDefault="00000000" w:rsidRPr="00000000" w14:paraId="0000006A">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Fonts w:ascii="Arial" w:cs="Arial" w:eastAsia="Arial" w:hAnsi="Arial"/>
                <w:b w:val="1"/>
                <w:bCs w:val="1"/>
                <w:rtl w:val="0"/>
              </w:rPr>
              <w:t xml:space="preserve">EDUCACIÓN</w:t>
            </w:r>
          </w:p>
        </w:tc>
        <w:tc>
          <w:tcPr>
            <w:gridSpan w:val="5"/>
            <w:vAlign w:val="center"/>
          </w:tcPr>
          <w:p w:rsidR="00000000" w:rsidDel="00000000" w:rsidP="00000000" w:rsidRDefault="00000000" w:rsidRPr="00000000" w14:paraId="0000006B">
            <w:pPr>
              <w:jc w:val="both"/>
              <w:rPr>
                <w:rFonts w:ascii="Arial" w:cs="Arial" w:eastAsia="Arial" w:hAnsi="Arial"/>
              </w:rPr>
            </w:pPr>
            <w:r w:rsidDel="00000000" w:rsidR="00000000" w:rsidRPr="00000000">
              <w:rPr>
                <w:rFonts w:ascii="Arial" w:cs="Arial" w:eastAsia="Arial" w:hAnsi="Arial"/>
                <w:rtl w:val="0"/>
              </w:rPr>
              <w:t xml:space="preserve">Formal ( X)       No formal (  )</w:t>
            </w:r>
          </w:p>
        </w:tc>
      </w:tr>
      <w:tr>
        <w:trPr>
          <w:cantSplit w:val="0"/>
          <w:trHeight w:val="342" w:hRule="atLeast"/>
          <w:tblHeader w:val="0"/>
        </w:trPr>
        <w:tc>
          <w:tcPr>
            <w:shd w:fill="f2f2f2" w:val="clear"/>
            <w:vAlign w:val="center"/>
          </w:tcPr>
          <w:p w:rsidR="00000000" w:rsidDel="00000000" w:rsidP="00000000" w:rsidRDefault="00000000" w:rsidRPr="00000000" w14:paraId="00000070">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Fonts w:ascii="Arial" w:cs="Arial" w:eastAsia="Arial" w:hAnsi="Arial"/>
                <w:b w:val="1"/>
                <w:bCs w:val="1"/>
                <w:rtl w:val="0"/>
              </w:rPr>
              <w:t xml:space="preserve">NIVEL DE FORMACIÓN</w:t>
            </w:r>
          </w:p>
        </w:tc>
        <w:tc>
          <w:tcPr>
            <w:gridSpan w:val="5"/>
            <w:vAlign w:val="center"/>
          </w:tcPr>
          <w:p w:rsidR="00000000" w:rsidDel="00000000" w:rsidP="00000000" w:rsidRDefault="00000000" w:rsidRPr="00000000" w14:paraId="00000071">
            <w:pPr>
              <w:jc w:val="both"/>
              <w:rPr>
                <w:rFonts w:ascii="Arial" w:cs="Arial" w:eastAsia="Arial" w:hAnsi="Arial"/>
              </w:rPr>
            </w:pPr>
            <w:r w:rsidDel="00000000" w:rsidR="00000000" w:rsidRPr="00000000">
              <w:rPr>
                <w:rFonts w:ascii="Arial" w:cs="Arial" w:eastAsia="Arial" w:hAnsi="Arial"/>
                <w:rtl w:val="0"/>
              </w:rPr>
              <w:t xml:space="preserve">Pregrado (X )    Posgrado (  )    No aplica (  )</w:t>
            </w:r>
          </w:p>
        </w:tc>
      </w:tr>
      <w:tr>
        <w:trPr>
          <w:cantSplit w:val="0"/>
          <w:trHeight w:val="131" w:hRule="atLeast"/>
          <w:tblHeader w:val="0"/>
        </w:trPr>
        <w:tc>
          <w:tcPr>
            <w:shd w:fill="f2f2f2" w:val="clear"/>
            <w:vAlign w:val="center"/>
          </w:tcPr>
          <w:p w:rsidR="00000000" w:rsidDel="00000000" w:rsidP="00000000" w:rsidRDefault="00000000" w:rsidRPr="00000000" w14:paraId="00000076">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Fonts w:ascii="Arial" w:cs="Arial" w:eastAsia="Arial" w:hAnsi="Arial"/>
                <w:b w:val="1"/>
                <w:bCs w:val="1"/>
                <w:rtl w:val="0"/>
              </w:rPr>
              <w:t xml:space="preserve">EXTENSIÓN</w:t>
            </w:r>
          </w:p>
        </w:tc>
        <w:tc>
          <w:tcPr>
            <w:gridSpan w:val="5"/>
            <w:vAlign w:val="center"/>
          </w:tcPr>
          <w:p w:rsidR="00000000" w:rsidDel="00000000" w:rsidP="00000000" w:rsidRDefault="00000000" w:rsidRPr="00000000" w14:paraId="00000077">
            <w:pPr>
              <w:jc w:val="both"/>
              <w:rPr>
                <w:rFonts w:ascii="Arial" w:cs="Arial" w:eastAsia="Arial" w:hAnsi="Arial"/>
              </w:rPr>
            </w:pPr>
            <w:r w:rsidDel="00000000" w:rsidR="00000000" w:rsidRPr="00000000">
              <w:rPr>
                <w:rFonts w:ascii="Arial" w:cs="Arial" w:eastAsia="Arial" w:hAnsi="Arial"/>
                <w:rtl w:val="0"/>
              </w:rPr>
              <w:t xml:space="preserve">Diplomado (  )      Curso corto (  )     Otro (  ) </w:t>
            </w:r>
          </w:p>
          <w:p w:rsidR="00000000" w:rsidDel="00000000" w:rsidP="00000000" w:rsidRDefault="00000000" w:rsidRPr="00000000" w14:paraId="00000078">
            <w:pPr>
              <w:jc w:val="both"/>
              <w:rPr>
                <w:rFonts w:ascii="Arial" w:cs="Arial" w:eastAsia="Arial" w:hAnsi="Arial"/>
              </w:rPr>
            </w:pPr>
            <w:r w:rsidDel="00000000" w:rsidR="00000000" w:rsidRPr="00000000">
              <w:rPr>
                <w:rFonts w:ascii="Arial" w:cs="Arial" w:eastAsia="Arial" w:hAnsi="Arial"/>
                <w:rtl w:val="0"/>
              </w:rPr>
              <w:t xml:space="preserve">¿Cuál? _________ No aplica ( X )</w:t>
            </w:r>
          </w:p>
        </w:tc>
      </w:tr>
      <w:tr>
        <w:trPr>
          <w:cantSplit w:val="0"/>
          <w:trHeight w:val="131" w:hRule="atLeast"/>
          <w:tblHeader w:val="0"/>
        </w:trPr>
        <w:tc>
          <w:tcPr>
            <w:shd w:fill="f2f2f2" w:val="clear"/>
            <w:vAlign w:val="center"/>
          </w:tcPr>
          <w:p w:rsidR="00000000" w:rsidDel="00000000" w:rsidP="00000000" w:rsidRDefault="00000000" w:rsidRPr="00000000" w14:paraId="0000007D">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Fonts w:ascii="Arial" w:cs="Arial" w:eastAsia="Arial" w:hAnsi="Arial"/>
                <w:b w:val="1"/>
                <w:bCs w:val="1"/>
                <w:rtl w:val="0"/>
              </w:rPr>
              <w:t xml:space="preserve">TIPO DE CURSO</w:t>
            </w:r>
          </w:p>
        </w:tc>
        <w:tc>
          <w:tcPr>
            <w:gridSpan w:val="5"/>
            <w:vAlign w:val="center"/>
          </w:tcPr>
          <w:p w:rsidR="00000000" w:rsidDel="00000000" w:rsidP="00000000" w:rsidRDefault="00000000" w:rsidRPr="00000000" w14:paraId="0000007E">
            <w:pPr>
              <w:shd w:fill="ffffff" w:val="clear"/>
              <w:jc w:val="both"/>
              <w:rPr>
                <w:rFonts w:ascii="Arial" w:cs="Arial" w:eastAsia="Arial" w:hAnsi="Arial"/>
                <w:highlight w:val="white"/>
              </w:rPr>
            </w:pPr>
            <w:r w:rsidDel="00000000" w:rsidR="00000000" w:rsidRPr="00000000">
              <w:rPr>
                <w:rFonts w:ascii="Arial" w:cs="Arial" w:eastAsia="Arial" w:hAnsi="Arial"/>
                <w:highlight w:val="white"/>
                <w:rtl w:val="0"/>
              </w:rPr>
              <w:t xml:space="preserve">Actividad académica (X )</w:t>
              <w:tab/>
              <w:t xml:space="preserve">Módulo (   )  </w:t>
            </w:r>
          </w:p>
          <w:p w:rsidR="00000000" w:rsidDel="00000000" w:rsidP="00000000" w:rsidRDefault="00000000" w:rsidRPr="00000000" w14:paraId="0000007F">
            <w:pPr>
              <w:shd w:fill="ffffff" w:val="clear"/>
              <w:jc w:val="both"/>
              <w:rPr>
                <w:rFonts w:ascii="Arial" w:cs="Arial" w:eastAsia="Arial" w:hAnsi="Arial"/>
                <w:highlight w:val="white"/>
              </w:rPr>
            </w:pPr>
            <w:r w:rsidDel="00000000" w:rsidR="00000000" w:rsidRPr="00000000">
              <w:rPr>
                <w:rFonts w:ascii="Arial" w:cs="Arial" w:eastAsia="Arial" w:hAnsi="Arial"/>
                <w:highlight w:val="white"/>
                <w:rtl w:val="0"/>
              </w:rPr>
              <w:t xml:space="preserve">Otro (   )      ¿Cuál?                    </w:t>
              <w:tab/>
              <w:t xml:space="preserve"> </w:t>
            </w:r>
          </w:p>
          <w:p w:rsidR="00000000" w:rsidDel="00000000" w:rsidP="00000000" w:rsidRDefault="00000000" w:rsidRPr="00000000" w14:paraId="00000080">
            <w:pPr>
              <w:shd w:fill="ffffff" w:val="clear"/>
              <w:jc w:val="both"/>
              <w:rPr>
                <w:rFonts w:ascii="Arial" w:cs="Arial" w:eastAsia="Arial" w:hAnsi="Arial"/>
                <w:highlight w:val="white"/>
              </w:rPr>
            </w:pPr>
            <w:r w:rsidDel="00000000" w:rsidR="00000000" w:rsidRPr="00000000">
              <w:rPr>
                <w:rFonts w:ascii="Arial" w:cs="Arial" w:eastAsia="Arial" w:hAnsi="Arial"/>
                <w:highlight w:val="white"/>
                <w:rtl w:val="0"/>
              </w:rPr>
              <w:t xml:space="preserve">No aplica (  ) </w:t>
            </w:r>
          </w:p>
        </w:tc>
      </w:tr>
      <w:tr>
        <w:trPr>
          <w:cantSplit w:val="0"/>
          <w:trHeight w:val="131" w:hRule="atLeast"/>
          <w:tblHeader w:val="0"/>
        </w:trPr>
        <w:tc>
          <w:tcPr>
            <w:tcBorders>
              <w:bottom w:color="000000" w:space="0" w:sz="4" w:val="single"/>
              <w:right w:color="000000" w:space="0" w:sz="4" w:val="single"/>
            </w:tcBorders>
            <w:shd w:fill="f2f2f2" w:val="clear"/>
            <w:vAlign w:val="center"/>
          </w:tcPr>
          <w:p w:rsidR="00000000" w:rsidDel="00000000" w:rsidP="00000000" w:rsidRDefault="00000000" w:rsidRPr="00000000" w14:paraId="00000085">
            <w:pPr>
              <w:pBdr>
                <w:top w:space="0" w:sz="0" w:val="nil"/>
                <w:left w:space="0" w:sz="0" w:val="nil"/>
                <w:bottom w:space="0" w:sz="0" w:val="nil"/>
                <w:right w:space="0" w:sz="0" w:val="nil"/>
                <w:between w:space="0" w:sz="0" w:val="nil"/>
              </w:pBdr>
              <w:jc w:val="both"/>
              <w:rPr>
                <w:rFonts w:ascii="Arial" w:cs="Arial" w:eastAsia="Arial" w:hAnsi="Arial"/>
                <w:b w:val="1"/>
                <w:bCs w:val="1"/>
                <w:shd w:fill="f3f3f3" w:val="clear"/>
              </w:rPr>
            </w:pPr>
            <w:r w:rsidDel="00000000" w:rsidR="00000000" w:rsidRPr="00000000">
              <w:rPr>
                <w:rFonts w:ascii="Arial" w:cs="Arial" w:eastAsia="Arial" w:hAnsi="Arial"/>
                <w:b w:val="1"/>
                <w:bCs w:val="1"/>
                <w:shd w:fill="f3f3f3" w:val="clear"/>
                <w:rtl w:val="0"/>
              </w:rPr>
              <w:t xml:space="preserve">TIPO DE METODOLOGÍA DE LA ACTIVIDAD ACADÉMICA</w:t>
            </w:r>
          </w:p>
        </w:tc>
        <w:tc>
          <w:tcPr>
            <w:gridSpan w:val="5"/>
            <w:tcBorders>
              <w:left w:color="000000" w:space="0" w:sz="4" w:val="single"/>
              <w:bottom w:color="000000" w:space="0" w:sz="4" w:val="single"/>
            </w:tcBorders>
            <w:vAlign w:val="center"/>
          </w:tcPr>
          <w:p w:rsidR="00000000" w:rsidDel="00000000" w:rsidP="00000000" w:rsidRDefault="00000000" w:rsidRPr="00000000" w14:paraId="00000086">
            <w:pPr>
              <w:jc w:val="both"/>
              <w:rPr>
                <w:rFonts w:ascii="Arial" w:cs="Arial" w:eastAsia="Arial" w:hAnsi="Arial"/>
              </w:rPr>
            </w:pPr>
            <w:r w:rsidDel="00000000" w:rsidR="00000000" w:rsidRPr="00000000">
              <w:rPr>
                <w:rFonts w:ascii="Arial" w:cs="Arial" w:eastAsia="Arial" w:hAnsi="Arial"/>
                <w:rtl w:val="0"/>
              </w:rPr>
              <w:t xml:space="preserve">Teórico – Práctico ( X ) </w:t>
            </w:r>
          </w:p>
          <w:p w:rsidR="00000000" w:rsidDel="00000000" w:rsidP="00000000" w:rsidRDefault="00000000" w:rsidRPr="00000000" w14:paraId="00000087">
            <w:pPr>
              <w:jc w:val="both"/>
              <w:rPr>
                <w:rFonts w:ascii="Arial" w:cs="Arial" w:eastAsia="Arial" w:hAnsi="Arial"/>
              </w:rPr>
            </w:pPr>
            <w:r w:rsidDel="00000000" w:rsidR="00000000" w:rsidRPr="00000000">
              <w:rPr>
                <w:rFonts w:ascii="Arial" w:cs="Arial" w:eastAsia="Arial" w:hAnsi="Arial"/>
                <w:rtl w:val="0"/>
              </w:rPr>
              <w:t xml:space="preserve">Práctico (  )</w:t>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b w:val="1"/>
                <w:bCs w:val="1"/>
                <w:rtl w:val="0"/>
              </w:rPr>
              <w:t xml:space="preserve">PERFIL DEL PROFESOR</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D">
            <w:pPr>
              <w:jc w:val="both"/>
              <w:rPr>
                <w:rFonts w:ascii="Arial" w:cs="Arial" w:eastAsia="Arial" w:hAnsi="Arial"/>
              </w:rPr>
            </w:pPr>
            <w:r w:rsidDel="00000000" w:rsidR="00000000" w:rsidRPr="00000000">
              <w:rPr>
                <w:rFonts w:ascii="Arial" w:cs="Arial" w:eastAsia="Arial" w:hAnsi="Arial"/>
                <w:rtl w:val="0"/>
              </w:rPr>
              <w:t xml:space="preserve">Ingeniero de sistemas, electrónico y/o afines, con formación y experiencia en Docencia Universitaria y Maestría en el área afín; experiencia en docencia universitaria.  Conocimientos en desarrollo de software en lenguajes como C++, Java, C# o Python; así mismo conocimiento en procesos de Gestión de la Calidad del Software y realización de pruebas de calidad. Profesional ético y moral con buen manejo de pedagogía.</w:t>
            </w:r>
          </w:p>
          <w:p w:rsidR="00000000" w:rsidDel="00000000" w:rsidP="00000000" w:rsidRDefault="00000000" w:rsidRPr="00000000" w14:paraId="0000008E">
            <w:pPr>
              <w:rPr>
                <w:rFonts w:ascii="Arial" w:cs="Arial" w:eastAsia="Arial" w:hAnsi="Arial"/>
              </w:rPr>
            </w:pPr>
            <w:r w:rsidDel="00000000" w:rsidR="00000000" w:rsidRPr="00000000">
              <w:rPr>
                <w:rtl w:val="0"/>
              </w:rPr>
            </w:r>
          </w:p>
        </w:tc>
      </w:tr>
    </w:tbl>
    <w:p w:rsidR="00000000" w:rsidDel="00000000" w:rsidP="00000000" w:rsidRDefault="00000000" w:rsidRPr="00000000" w14:paraId="00000093">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4">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5">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JUSTIFICACIÓN DEL CURSO:  </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8">
      <w:pPr>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curso de Calidad de Software es fundamental en la formación de los futuros ingenieros de sistemas, ya que garantiza que los productos de software cumplan con los estándares de calidad requeridos para satisfacer las necesidades del usuario y los objetivos del negocio. La introducción a estándares internacionales proporciona a los estudiantes un marco teórico sólido para comprender las mejores prácticas y normativas que rigen el desarrollo y aseguramiento de la calidad en proyectos de software, facilitando la adopción de procesos estructurados y eficientes.</w:t>
      </w:r>
    </w:p>
    <w:p w:rsidR="00000000" w:rsidDel="00000000" w:rsidP="00000000" w:rsidRDefault="00000000" w:rsidRPr="00000000" w14:paraId="00000099">
      <w:pPr>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el curso aborda los fundamentos del testing, una disciplina clave para detectar y corregir errores en las etapas tempranas del desarrollo, lo que reduce costos y mejora la confiabilidad del software. A través de la aplicación práctica de pruebas unitarias con Java y Mockito, los estudiantes desarrollan habilidades para diseñar y ejecutar pruebas unitarias que aseguran la funcionalidad correcta de los componentes individuales. Complementariamente, el uso de herramientas como JMeter y Selenium permite a los estudiantes experimentar con pruebas de rendimiento y pruebas funcionales automatizadas en entornos reales, fortaleciendo su capacidad para evaluar la calidad desde múltiples perspectivas.</w:t>
      </w:r>
    </w:p>
    <w:p w:rsidR="00000000" w:rsidDel="00000000" w:rsidP="00000000" w:rsidRDefault="00000000" w:rsidRPr="00000000" w14:paraId="0000009A">
      <w:pPr>
        <w:ind w:left="360" w:firstLine="0"/>
        <w:jc w:val="both"/>
        <w:rPr>
          <w:rFonts w:ascii="Arial" w:cs="Arial" w:eastAsia="Arial" w:hAnsi="Arial"/>
          <w:b w:val="1"/>
          <w:bCs w:val="1"/>
        </w:rPr>
      </w:pPr>
      <w:r w:rsidDel="00000000" w:rsidR="00000000" w:rsidRPr="00000000">
        <w:rPr>
          <w:rFonts w:ascii="Arial" w:cs="Arial" w:eastAsia="Arial" w:hAnsi="Arial"/>
          <w:sz w:val="24"/>
          <w:szCs w:val="24"/>
          <w:rtl w:val="0"/>
        </w:rPr>
        <w:t xml:space="preserve">Finalmente, la integración de teoría y práctica en este curso prepara a los estudiantes para enfrentar los retos actuales en la industria del software, donde la calidad es un factor diferenciador clave. El dominio de estándares, técnicas de testing y herramientas modernas no solo mejora la calidad del producto final, sino que también fomenta una cultura de mejora continua y responsabilidad profesional. Así, este curso contribuye significativamente a la formación integral de los ingenieros de sistemas, alineando sus competencias con las demandas del mercado y las tendencias tecnológicas actuales.</w:t>
      </w:r>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OBJETIVO GENERAL: </w: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Aplicar adecuadamente las buenas prácticas, métodos, técnicas y estándares para el aseguramiento y gestión de la calidad en el desarrollo de soluciones tecnológicas, incorporando fundamentos de testing y el uso práctico de herramientas para garantizar la funcionalidad, rendimiento y confiabilidad del software.</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OBJETIVOS ESPECÍFICOS: </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1">
      <w:pPr>
        <w:numPr>
          <w:ilvl w:val="0"/>
          <w:numId w:val="2"/>
        </w:numPr>
        <w:shd w:fill="ffffff" w:val="clear"/>
        <w:spacing w:after="150" w:line="24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y aplicar buenas prácticas en el proceso de desarrollo de software, integrando fundamentos de testing y herramientas como JMeter, Selenium y Mockito en contextos prácticos y simulados.</w:t>
      </w:r>
    </w:p>
    <w:p w:rsidR="00000000" w:rsidDel="00000000" w:rsidP="00000000" w:rsidRDefault="00000000" w:rsidRPr="00000000" w14:paraId="000000A2">
      <w:pPr>
        <w:numPr>
          <w:ilvl w:val="0"/>
          <w:numId w:val="2"/>
        </w:numPr>
        <w:shd w:fill="ffffff" w:val="clear"/>
        <w:spacing w:after="150" w:line="24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Conocer y utilizar los principales estándares y técnicas de pruebas de calidad de software, desarrollando habilidades para su aplicación efectiva en escenarios reales de evaluación y aseguramiento de la calidad.</w:t>
      </w:r>
    </w:p>
    <w:p w:rsidR="00000000" w:rsidDel="00000000" w:rsidP="00000000" w:rsidRDefault="00000000" w:rsidRPr="00000000" w14:paraId="000000A3">
      <w:pPr>
        <w:numPr>
          <w:ilvl w:val="0"/>
          <w:numId w:val="2"/>
        </w:numPr>
        <w:shd w:fill="ffffff" w:val="clear"/>
        <w:spacing w:after="150" w:line="24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Aplicar los estándares de calidad en el análisis, diseño y evaluación de proyectos de software, con un enfoque centrado en el usuario y apoyado en pruebas automatizadas y herramientas modernas para garantizar la funcionalidad y el rendimiento.</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RESULTADOS DE APRENDIZAJE DE ASIGNATURA - RAA:</w:t>
      </w:r>
    </w:p>
    <w:tbl>
      <w:tblPr>
        <w:tblStyle w:val="Table2"/>
        <w:tblW w:w="8073.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7"/>
        <w:gridCol w:w="6446"/>
        <w:tblGridChange w:id="0">
          <w:tblGrid>
            <w:gridCol w:w="1627"/>
            <w:gridCol w:w="6446"/>
          </w:tblGrid>
        </w:tblGridChange>
      </w:tblGrid>
      <w:tr>
        <w:trPr>
          <w:cantSplit w:val="0"/>
          <w:trHeight w:val="396.97851562500546" w:hRule="atLeast"/>
          <w:tblHeader w:val="0"/>
        </w:trPr>
        <w:tc>
          <w:tcPr>
            <w:shd w:fill="f2f2f2" w:val="clear"/>
          </w:tcPr>
          <w:p w:rsidR="00000000" w:rsidDel="00000000" w:rsidP="00000000" w:rsidRDefault="00000000" w:rsidRPr="00000000" w14:paraId="000000A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Código</w:t>
            </w:r>
          </w:p>
        </w:tc>
        <w:tc>
          <w:tcPr>
            <w:shd w:fill="f2f2f2" w:val="clear"/>
          </w:tcPr>
          <w:p w:rsidR="00000000" w:rsidDel="00000000" w:rsidP="00000000" w:rsidRDefault="00000000" w:rsidRPr="00000000" w14:paraId="000000A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Declaración del RAA</w:t>
            </w:r>
          </w:p>
        </w:tc>
      </w:tr>
      <w:tr>
        <w:trPr>
          <w:cantSplit w:val="0"/>
          <w:trHeight w:val="396.97851562500546" w:hRule="atLeast"/>
          <w:tblHeader w:val="0"/>
        </w:trPr>
        <w:tc>
          <w:tcPr/>
          <w:p w:rsidR="00000000" w:rsidDel="00000000" w:rsidP="00000000" w:rsidRDefault="00000000" w:rsidRPr="00000000" w14:paraId="000000A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90_82714_01</w:t>
            </w:r>
          </w:p>
        </w:tc>
        <w:tc>
          <w:tcPr/>
          <w:p w:rsidR="00000000" w:rsidDel="00000000" w:rsidP="00000000" w:rsidRDefault="00000000" w:rsidRPr="00000000" w14:paraId="000000AA">
            <w:pPr>
              <w:jc w:val="both"/>
              <w:rPr>
                <w:rFonts w:ascii="Arial" w:cs="Arial" w:eastAsia="Arial" w:hAnsi="Arial"/>
              </w:rPr>
            </w:pPr>
            <w:r w:rsidDel="00000000" w:rsidR="00000000" w:rsidRPr="00000000">
              <w:rPr>
                <w:rFonts w:ascii="Arial" w:cs="Arial" w:eastAsia="Arial" w:hAnsi="Arial"/>
                <w:rtl w:val="0"/>
              </w:rPr>
              <w:t xml:space="preserve">Diseñar, implementar y ejecutar pruebas de calidad de software utilizando estándares reconocidos y herramientas prácticas para evaluar la funcionalidad, rendimiento y confiabilidad de soluciones tecnológicas en contextos reales y simulados.</w:t>
            </w:r>
          </w:p>
        </w:tc>
      </w:tr>
    </w:tbl>
    <w:p w:rsidR="00000000" w:rsidDel="00000000" w:rsidP="00000000" w:rsidRDefault="00000000" w:rsidRPr="00000000" w14:paraId="000000AB">
      <w:pPr>
        <w:spacing w:after="0" w:lin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AC">
      <w:pPr>
        <w:spacing w:after="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PLANEACIÓN DIDÁCTICA:</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AF">
      <w:pPr>
        <w:numPr>
          <w:ilvl w:val="1"/>
          <w:numId w:val="1"/>
        </w:numPr>
        <w:pBdr>
          <w:top w:space="0" w:sz="0" w:val="nil"/>
          <w:left w:space="0" w:sz="0" w:val="nil"/>
          <w:bottom w:space="0" w:sz="0" w:val="nil"/>
          <w:right w:space="0" w:sz="0" w:val="nil"/>
          <w:between w:space="0" w:sz="0" w:val="nil"/>
        </w:pBdr>
        <w:spacing w:after="0" w:lineRule="auto"/>
        <w:ind w:left="108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Distribuciones temáticas y de actividades</w:t>
      </w:r>
    </w:p>
    <w:p w:rsidR="00000000" w:rsidDel="00000000" w:rsidP="00000000" w:rsidRDefault="00000000" w:rsidRPr="00000000" w14:paraId="000000B0">
      <w:pPr>
        <w:spacing w:after="0" w:lineRule="auto"/>
        <w:rPr>
          <w:rFonts w:ascii="Arial" w:cs="Arial" w:eastAsia="Arial" w:hAnsi="Arial"/>
          <w:b w:val="1"/>
          <w:bCs w:val="1"/>
        </w:rPr>
      </w:pPr>
      <w:r w:rsidDel="00000000" w:rsidR="00000000" w:rsidRPr="00000000">
        <w:rPr>
          <w:rtl w:val="0"/>
        </w:rPr>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2268"/>
        <w:gridCol w:w="1734"/>
        <w:gridCol w:w="849"/>
        <w:gridCol w:w="1806"/>
        <w:gridCol w:w="849"/>
        <w:tblGridChange w:id="0">
          <w:tblGrid>
            <w:gridCol w:w="988"/>
            <w:gridCol w:w="2268"/>
            <w:gridCol w:w="1734"/>
            <w:gridCol w:w="849"/>
            <w:gridCol w:w="1806"/>
            <w:gridCol w:w="849"/>
          </w:tblGrid>
        </w:tblGridChange>
      </w:tblGrid>
      <w:tr>
        <w:trPr>
          <w:cantSplit w:val="0"/>
          <w:trHeight w:val="497" w:hRule="atLeast"/>
          <w:tblHeader w:val="0"/>
        </w:trPr>
        <w:tc>
          <w:tcPr>
            <w:shd w:fill="f2f2f2" w:val="clear"/>
            <w:vAlign w:val="center"/>
          </w:tcPr>
          <w:p w:rsidR="00000000" w:rsidDel="00000000" w:rsidP="00000000" w:rsidRDefault="00000000" w:rsidRPr="00000000" w14:paraId="000000B1">
            <w:pPr>
              <w:pBdr>
                <w:top w:space="0" w:sz="0" w:val="nil"/>
                <w:left w:space="0" w:sz="0" w:val="nil"/>
                <w:bottom w:space="0" w:sz="0" w:val="nil"/>
                <w:right w:space="0" w:sz="0" w:val="nil"/>
                <w:between w:space="0" w:sz="0" w:val="nil"/>
              </w:pBdr>
              <w:jc w:val="center"/>
              <w:rPr>
                <w:rFonts w:ascii="Arial" w:cs="Arial" w:eastAsia="Arial" w:hAnsi="Arial"/>
                <w:b w:val="1"/>
                <w:bCs w:val="1"/>
              </w:rPr>
            </w:pPr>
            <w:r w:rsidDel="00000000" w:rsidR="00000000" w:rsidRPr="00000000">
              <w:rPr>
                <w:rFonts w:ascii="Arial" w:cs="Arial" w:eastAsia="Arial" w:hAnsi="Arial"/>
                <w:b w:val="1"/>
                <w:bCs w:val="1"/>
                <w:rtl w:val="0"/>
              </w:rPr>
              <w:t xml:space="preserve">No. de sesión </w:t>
            </w:r>
          </w:p>
        </w:tc>
        <w:tc>
          <w:tcPr>
            <w:shd w:fill="f2f2f2" w:val="clear"/>
            <w:vAlign w:val="center"/>
          </w:tcPr>
          <w:p w:rsidR="00000000" w:rsidDel="00000000" w:rsidP="00000000" w:rsidRDefault="00000000" w:rsidRPr="00000000" w14:paraId="000000B2">
            <w:pPr>
              <w:pBdr>
                <w:top w:space="0" w:sz="0" w:val="nil"/>
                <w:left w:space="0" w:sz="0" w:val="nil"/>
                <w:bottom w:space="0" w:sz="0" w:val="nil"/>
                <w:right w:space="0" w:sz="0" w:val="nil"/>
                <w:between w:space="0" w:sz="0" w:val="nil"/>
              </w:pBdr>
              <w:jc w:val="center"/>
              <w:rPr>
                <w:rFonts w:ascii="Arial" w:cs="Arial" w:eastAsia="Arial" w:hAnsi="Arial"/>
                <w:b w:val="1"/>
                <w:bCs w:val="1"/>
              </w:rPr>
            </w:pPr>
            <w:r w:rsidDel="00000000" w:rsidR="00000000" w:rsidRPr="00000000">
              <w:rPr>
                <w:rFonts w:ascii="Arial" w:cs="Arial" w:eastAsia="Arial" w:hAnsi="Arial"/>
                <w:b w:val="1"/>
                <w:bCs w:val="1"/>
                <w:rtl w:val="0"/>
              </w:rPr>
              <w:t xml:space="preserve">Tema</w:t>
            </w:r>
          </w:p>
        </w:tc>
        <w:tc>
          <w:tcPr>
            <w:shd w:fill="f2f2f2" w:val="clear"/>
            <w:vAlign w:val="center"/>
          </w:tcPr>
          <w:p w:rsidR="00000000" w:rsidDel="00000000" w:rsidP="00000000" w:rsidRDefault="00000000" w:rsidRPr="00000000" w14:paraId="000000B3">
            <w:pPr>
              <w:pBdr>
                <w:top w:space="0" w:sz="0" w:val="nil"/>
                <w:left w:space="0" w:sz="0" w:val="nil"/>
                <w:bottom w:space="0" w:sz="0" w:val="nil"/>
                <w:right w:space="0" w:sz="0" w:val="nil"/>
                <w:between w:space="0" w:sz="0" w:val="nil"/>
              </w:pBdr>
              <w:jc w:val="center"/>
              <w:rPr>
                <w:rFonts w:ascii="Arial" w:cs="Arial" w:eastAsia="Arial" w:hAnsi="Arial"/>
                <w:b w:val="1"/>
                <w:bCs w:val="1"/>
              </w:rPr>
            </w:pPr>
            <w:bookmarkStart w:colFirst="0" w:colLast="0" w:name="_heading=h.30j0zll" w:id="3"/>
            <w:bookmarkEnd w:id="3"/>
            <w:r w:rsidDel="00000000" w:rsidR="00000000" w:rsidRPr="00000000">
              <w:rPr>
                <w:rFonts w:ascii="Arial" w:cs="Arial" w:eastAsia="Arial" w:hAnsi="Arial"/>
                <w:b w:val="1"/>
                <w:bCs w:val="1"/>
                <w:rtl w:val="0"/>
              </w:rPr>
              <w:t xml:space="preserve">Actividad con acompañamiento</w:t>
            </w:r>
          </w:p>
        </w:tc>
        <w:tc>
          <w:tcPr>
            <w:shd w:fill="f2f2f2" w:val="clear"/>
            <w:vAlign w:val="center"/>
          </w:tcPr>
          <w:p w:rsidR="00000000" w:rsidDel="00000000" w:rsidP="00000000" w:rsidRDefault="00000000" w:rsidRPr="00000000" w14:paraId="000000B4">
            <w:pPr>
              <w:pBdr>
                <w:top w:space="0" w:sz="0" w:val="nil"/>
                <w:left w:space="0" w:sz="0" w:val="nil"/>
                <w:bottom w:space="0" w:sz="0" w:val="nil"/>
                <w:right w:space="0" w:sz="0" w:val="nil"/>
                <w:between w:space="0" w:sz="0" w:val="nil"/>
              </w:pBdr>
              <w:jc w:val="center"/>
              <w:rPr>
                <w:rFonts w:ascii="Arial" w:cs="Arial" w:eastAsia="Arial" w:hAnsi="Arial"/>
                <w:b w:val="1"/>
                <w:bCs w:val="1"/>
              </w:rPr>
            </w:pPr>
            <w:r w:rsidDel="00000000" w:rsidR="00000000" w:rsidRPr="00000000">
              <w:rPr>
                <w:rFonts w:ascii="Arial" w:cs="Arial" w:eastAsia="Arial" w:hAnsi="Arial"/>
                <w:b w:val="1"/>
                <w:bCs w:val="1"/>
                <w:rtl w:val="0"/>
              </w:rPr>
              <w:t xml:space="preserve">Horas</w:t>
            </w:r>
          </w:p>
        </w:tc>
        <w:tc>
          <w:tcPr>
            <w:shd w:fill="f2f2f2" w:val="clear"/>
            <w:vAlign w:val="center"/>
          </w:tcPr>
          <w:p w:rsidR="00000000" w:rsidDel="00000000" w:rsidP="00000000" w:rsidRDefault="00000000" w:rsidRPr="00000000" w14:paraId="000000B5">
            <w:pPr>
              <w:pBdr>
                <w:top w:space="0" w:sz="0" w:val="nil"/>
                <w:left w:space="0" w:sz="0" w:val="nil"/>
                <w:bottom w:space="0" w:sz="0" w:val="nil"/>
                <w:right w:space="0" w:sz="0" w:val="nil"/>
                <w:between w:space="0" w:sz="0" w:val="nil"/>
              </w:pBdr>
              <w:jc w:val="center"/>
              <w:rPr>
                <w:rFonts w:ascii="Arial" w:cs="Arial" w:eastAsia="Arial" w:hAnsi="Arial"/>
                <w:b w:val="1"/>
                <w:bCs w:val="1"/>
              </w:rPr>
            </w:pPr>
            <w:r w:rsidDel="00000000" w:rsidR="00000000" w:rsidRPr="00000000">
              <w:rPr>
                <w:rFonts w:ascii="Arial" w:cs="Arial" w:eastAsia="Arial" w:hAnsi="Arial"/>
                <w:b w:val="1"/>
                <w:bCs w:val="1"/>
                <w:rtl w:val="0"/>
              </w:rPr>
              <w:t xml:space="preserve">Actividad autónoma</w:t>
            </w:r>
          </w:p>
        </w:tc>
        <w:tc>
          <w:tcPr>
            <w:shd w:fill="f2f2f2" w:val="clear"/>
            <w:vAlign w:val="center"/>
          </w:tcPr>
          <w:p w:rsidR="00000000" w:rsidDel="00000000" w:rsidP="00000000" w:rsidRDefault="00000000" w:rsidRPr="00000000" w14:paraId="000000B6">
            <w:pPr>
              <w:pBdr>
                <w:top w:space="0" w:sz="0" w:val="nil"/>
                <w:left w:space="0" w:sz="0" w:val="nil"/>
                <w:bottom w:space="0" w:sz="0" w:val="nil"/>
                <w:right w:space="0" w:sz="0" w:val="nil"/>
                <w:between w:space="0" w:sz="0" w:val="nil"/>
              </w:pBdr>
              <w:jc w:val="center"/>
              <w:rPr>
                <w:rFonts w:ascii="Arial" w:cs="Arial" w:eastAsia="Arial" w:hAnsi="Arial"/>
                <w:b w:val="1"/>
                <w:bCs w:val="1"/>
              </w:rPr>
            </w:pPr>
            <w:r w:rsidDel="00000000" w:rsidR="00000000" w:rsidRPr="00000000">
              <w:rPr>
                <w:rFonts w:ascii="Arial" w:cs="Arial" w:eastAsia="Arial" w:hAnsi="Arial"/>
                <w:b w:val="1"/>
                <w:bCs w:val="1"/>
                <w:rtl w:val="0"/>
              </w:rPr>
              <w:t xml:space="preserve">Horas</w:t>
            </w:r>
          </w:p>
        </w:tc>
      </w:tr>
      <w:tr>
        <w:trPr>
          <w:cantSplit w:val="0"/>
          <w:trHeight w:val="394" w:hRule="atLeast"/>
          <w:tblHeader w:val="0"/>
        </w:trPr>
        <w:tc>
          <w:tcPr>
            <w:tcBorders>
              <w:bottom w:color="000000" w:space="0" w:sz="4" w:val="single"/>
            </w:tcBorders>
            <w:vAlign w:val="center"/>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200" w:line="276" w:lineRule="auto"/>
              <w:jc w:val="both"/>
              <w:rPr>
                <w:rFonts w:ascii="Arial" w:cs="Arial" w:eastAsia="Arial" w:hAnsi="Arial"/>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B8">
            <w:pPr>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Unidad 0: Introducción a </w:t>
            </w:r>
            <w:r w:rsidDel="00000000" w:rsidR="00000000" w:rsidRPr="00000000">
              <w:rPr>
                <w:rFonts w:ascii="Arial" w:cs="Arial" w:eastAsia="Arial" w:hAnsi="Arial"/>
                <w:b w:val="1"/>
                <w:bCs w:val="1"/>
                <w:sz w:val="20"/>
                <w:szCs w:val="20"/>
                <w:rtl w:val="0"/>
              </w:rPr>
              <w:t xml:space="preserve">calidad de software</w:t>
            </w:r>
          </w:p>
          <w:p w:rsidR="00000000" w:rsidDel="00000000" w:rsidP="00000000" w:rsidRDefault="00000000" w:rsidRPr="00000000" w14:paraId="000000B9">
            <w:pPr>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asignatura: contrato didáctico, presentación, conceptos de calidad, evolución histórica y grandes referentes</w:t>
            </w:r>
          </w:p>
        </w:tc>
        <w:tc>
          <w:tcPr>
            <w:tcBorders>
              <w:bottom w:color="000000" w:space="0" w:sz="4" w:val="single"/>
            </w:tcBorders>
            <w:vAlign w:val="center"/>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20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Clase magistral y discusión guiada</w:t>
            </w:r>
          </w:p>
        </w:tc>
        <w:tc>
          <w:tcPr>
            <w:tcBorders>
              <w:bottom w:color="000000" w:space="0" w:sz="4" w:val="single"/>
            </w:tcBorders>
            <w:vAlign w:val="center"/>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200" w:line="276" w:lineRule="auto"/>
              <w:jc w:val="center"/>
              <w:rPr>
                <w:rFonts w:ascii="Arial" w:cs="Arial" w:eastAsia="Arial" w:hAnsi="Arial"/>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20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Lectura introductoria “Gestión de la calidad: elemento clave para el desarrollo de las organizaciones” y síntesis</w:t>
            </w:r>
          </w:p>
        </w:tc>
        <w:tc>
          <w:tcPr>
            <w:tcBorders>
              <w:bottom w:color="000000" w:space="0" w:sz="4" w:val="single"/>
            </w:tcBorders>
            <w:vAlign w:val="center"/>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200" w:line="276" w:lineRule="auto"/>
              <w:rPr>
                <w:rFonts w:ascii="Arial" w:cs="Arial" w:eastAsia="Arial" w:hAnsi="Arial"/>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200" w:line="276" w:lineRule="auto"/>
              <w:jc w:val="both"/>
              <w:rPr>
                <w:rFonts w:ascii="Arial" w:cs="Arial" w:eastAsia="Arial" w:hAnsi="Arial"/>
              </w:rPr>
            </w:pPr>
            <w:r w:rsidDel="00000000" w:rsidR="00000000" w:rsidRPr="00000000">
              <w:rPr>
                <w:rFonts w:ascii="Arial" w:cs="Arial" w:eastAsia="Arial" w:hAnsi="Arial"/>
                <w:color w:val="00000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C0">
            <w:pPr>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Unidad 1</w:t>
            </w:r>
            <w:r w:rsidDel="00000000" w:rsidR="00000000" w:rsidRPr="00000000">
              <w:rPr>
                <w:rFonts w:ascii="Arial" w:cs="Arial" w:eastAsia="Arial" w:hAnsi="Arial"/>
                <w:b w:val="1"/>
                <w:bCs w:val="1"/>
                <w:sz w:val="20"/>
                <w:szCs w:val="20"/>
                <w:rtl w:val="0"/>
              </w:rPr>
              <w:t xml:space="preserve">: Introducción a estándares de calidad de software</w:t>
            </w:r>
          </w:p>
          <w:p w:rsidR="00000000" w:rsidDel="00000000" w:rsidP="00000000" w:rsidRDefault="00000000" w:rsidRPr="00000000" w14:paraId="000000C1">
            <w:pPr>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Conceptos y modelos de calidad de software (ISO/IEC 25010), QA vs QC</w:t>
            </w:r>
          </w:p>
        </w:tc>
        <w:tc>
          <w:tcPr>
            <w:vAlign w:val="center"/>
          </w:tcPr>
          <w:p w:rsidR="00000000" w:rsidDel="00000000" w:rsidP="00000000" w:rsidRDefault="00000000" w:rsidRPr="00000000" w14:paraId="000000C3">
            <w:pPr>
              <w:pBdr>
                <w:top w:space="0" w:sz="0" w:val="nil"/>
                <w:left w:space="0" w:sz="0" w:val="nil"/>
                <w:bottom w:space="0" w:sz="0" w:val="nil"/>
                <w:right w:space="0" w:sz="0" w:val="nil"/>
                <w:between w:space="0" w:sz="0" w:val="nil"/>
              </w:pBdr>
              <w:ind w:left="0" w:firstLine="0"/>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Clase magistral y plenaria de lectura</w: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200" w:line="276" w:lineRule="auto"/>
              <w:jc w:val="both"/>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200" w:line="276" w:lineRule="auto"/>
              <w:jc w:val="center"/>
              <w:rPr>
                <w:rFonts w:ascii="Arial" w:cs="Arial" w:eastAsia="Arial" w:hAnsi="Arial"/>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C6">
            <w:pPr>
              <w:pBdr>
                <w:top w:space="0" w:sz="0" w:val="nil"/>
                <w:left w:space="0" w:sz="0" w:val="nil"/>
                <w:bottom w:space="0" w:sz="0" w:val="nil"/>
                <w:right w:space="0" w:sz="0" w:val="nil"/>
                <w:between w:space="0" w:sz="0" w:val="nil"/>
              </w:pBdr>
              <w:ind w:left="285" w:hanging="292"/>
              <w:rPr>
                <w:rFonts w:ascii="Arial" w:cs="Arial" w:eastAsia="Arial" w:hAnsi="Arial"/>
                <w:sz w:val="20"/>
                <w:szCs w:val="20"/>
              </w:rPr>
            </w:pPr>
            <w:r w:rsidDel="00000000" w:rsidR="00000000" w:rsidRPr="00000000">
              <w:rPr>
                <w:rFonts w:ascii="Arial" w:cs="Arial" w:eastAsia="Arial" w:hAnsi="Arial"/>
                <w:sz w:val="20"/>
                <w:szCs w:val="20"/>
                <w:rtl w:val="0"/>
              </w:rPr>
              <w:t xml:space="preserve">Lectura capítulos 1 y 2 libro calidad de software, revisión de conceptos</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200" w:line="276" w:lineRule="auto"/>
              <w:jc w:val="both"/>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200" w:line="276" w:lineRule="auto"/>
              <w:rPr>
                <w:rFonts w:ascii="Arial" w:cs="Arial" w:eastAsia="Arial" w:hAnsi="Arial"/>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200"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CA">
            <w:pPr>
              <w:jc w:val="both"/>
              <w:rPr>
                <w:rFonts w:ascii="Arial" w:cs="Arial" w:eastAsia="Arial" w:hAnsi="Arial"/>
              </w:rPr>
            </w:pPr>
            <w:r w:rsidDel="00000000" w:rsidR="00000000" w:rsidRPr="00000000">
              <w:rPr>
                <w:rFonts w:ascii="Arial" w:cs="Arial" w:eastAsia="Arial" w:hAnsi="Arial"/>
                <w:rtl w:val="0"/>
              </w:rPr>
              <w:t xml:space="preserve">Estándares y normas: ISO 9001, CMMI, ISO/IEC 29119</w:t>
            </w:r>
          </w:p>
        </w:tc>
        <w:tc>
          <w:tcPr>
            <w:vAlign w:val="center"/>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200" w:line="276" w:lineRule="auto"/>
              <w:jc w:val="both"/>
              <w:rPr>
                <w:rFonts w:ascii="Arial" w:cs="Arial" w:eastAsia="Arial" w:hAnsi="Arial"/>
              </w:rPr>
            </w:pPr>
            <w:r w:rsidDel="00000000" w:rsidR="00000000" w:rsidRPr="00000000">
              <w:rPr>
                <w:rFonts w:ascii="Arial" w:cs="Arial" w:eastAsia="Arial" w:hAnsi="Arial"/>
                <w:rtl w:val="0"/>
              </w:rPr>
              <w:t xml:space="preserve">Estudio de casos y mapeo norma práctica</w:t>
            </w:r>
          </w:p>
        </w:tc>
        <w:tc>
          <w:tcPr>
            <w:vAlign w:val="center"/>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200" w:line="276" w:lineRule="auto"/>
              <w:jc w:val="center"/>
              <w:rPr>
                <w:rFonts w:ascii="Arial" w:cs="Arial" w:eastAsia="Arial" w:hAnsi="Arial"/>
              </w:rPr>
            </w:pPr>
            <w:r w:rsidDel="00000000" w:rsidR="00000000" w:rsidRPr="00000000">
              <w:rPr>
                <w:rFonts w:ascii="Arial" w:cs="Arial" w:eastAsia="Arial" w:hAnsi="Arial"/>
                <w:rtl w:val="0"/>
              </w:rPr>
              <w:t xml:space="preserve">4</w:t>
            </w:r>
          </w:p>
        </w:tc>
        <w:tc>
          <w:tcPr>
            <w:vAlign w:val="center"/>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200" w:line="276" w:lineRule="auto"/>
              <w:jc w:val="both"/>
              <w:rPr>
                <w:rFonts w:ascii="Arial" w:cs="Arial" w:eastAsia="Arial" w:hAnsi="Arial"/>
              </w:rPr>
            </w:pPr>
            <w:r w:rsidDel="00000000" w:rsidR="00000000" w:rsidRPr="00000000">
              <w:rPr>
                <w:rFonts w:ascii="Arial" w:cs="Arial" w:eastAsia="Arial" w:hAnsi="Arial"/>
                <w:rtl w:val="0"/>
              </w:rPr>
              <w:t xml:space="preserve">Lectura guiada, resumen comparativo y reflexión</w:t>
            </w:r>
          </w:p>
        </w:tc>
        <w:tc>
          <w:tcPr>
            <w:vAlign w:val="center"/>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200" w:line="276" w:lineRule="auto"/>
              <w:rPr>
                <w:rFonts w:ascii="Arial" w:cs="Arial" w:eastAsia="Arial" w:hAnsi="Arial"/>
              </w:rPr>
            </w:pPr>
            <w:r w:rsidDel="00000000" w:rsidR="00000000" w:rsidRPr="00000000">
              <w:rPr>
                <w:rFonts w:ascii="Arial" w:cs="Arial" w:eastAsia="Arial" w:hAnsi="Arial"/>
                <w:rtl w:val="0"/>
              </w:rPr>
              <w:t xml:space="preserve">5</w:t>
            </w:r>
          </w:p>
        </w:tc>
      </w:tr>
      <w:tr>
        <w:trPr>
          <w:cantSplit w:val="0"/>
          <w:trHeight w:val="439" w:hRule="atLeast"/>
          <w:tblHeader w:val="0"/>
        </w:trPr>
        <w:tc>
          <w:tcPr>
            <w:vAlign w:val="center"/>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200" w:line="276" w:lineRule="auto"/>
              <w:jc w:val="both"/>
              <w:rPr>
                <w:rFonts w:ascii="Arial" w:cs="Arial" w:eastAsia="Arial" w:hAnsi="Arial"/>
              </w:rPr>
            </w:pPr>
            <w:r w:rsidDel="00000000" w:rsidR="00000000" w:rsidRPr="00000000">
              <w:rPr>
                <w:rFonts w:ascii="Arial" w:cs="Arial" w:eastAsia="Arial" w:hAnsi="Arial"/>
                <w:rtl w:val="0"/>
              </w:rPr>
              <w:t xml:space="preserve">4</w:t>
            </w:r>
          </w:p>
        </w:tc>
        <w:tc>
          <w:tcPr>
            <w:vAlign w:val="center"/>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200" w:line="276" w:lineRule="auto"/>
              <w:jc w:val="both"/>
              <w:rPr>
                <w:rFonts w:ascii="Arial" w:cs="Arial" w:eastAsia="Arial" w:hAnsi="Arial"/>
              </w:rPr>
            </w:pPr>
            <w:r w:rsidDel="00000000" w:rsidR="00000000" w:rsidRPr="00000000">
              <w:rPr>
                <w:rFonts w:ascii="Arial" w:cs="Arial" w:eastAsia="Arial" w:hAnsi="Arial"/>
                <w:rtl w:val="0"/>
              </w:rPr>
              <w:t xml:space="preserve">Métricas de calidad: defect density, cobertura, MTTR</w:t>
            </w:r>
          </w:p>
        </w:tc>
        <w:tc>
          <w:tcPr>
            <w:vAlign w:val="center"/>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200" w:line="276" w:lineRule="auto"/>
              <w:jc w:val="both"/>
              <w:rPr>
                <w:rFonts w:ascii="Arial" w:cs="Arial" w:eastAsia="Arial" w:hAnsi="Arial"/>
              </w:rPr>
            </w:pPr>
            <w:r w:rsidDel="00000000" w:rsidR="00000000" w:rsidRPr="00000000">
              <w:rPr>
                <w:rFonts w:ascii="Arial" w:cs="Arial" w:eastAsia="Arial" w:hAnsi="Arial"/>
                <w:rtl w:val="0"/>
              </w:rPr>
              <w:t xml:space="preserve">Taller práctico con ejercicios para calcular métricas</w:t>
            </w:r>
          </w:p>
        </w:tc>
        <w:tc>
          <w:tcPr>
            <w:vAlign w:val="center"/>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200" w:line="276" w:lineRule="auto"/>
              <w:jc w:val="center"/>
              <w:rPr>
                <w:rFonts w:ascii="Arial" w:cs="Arial" w:eastAsia="Arial" w:hAnsi="Arial"/>
              </w:rPr>
            </w:pPr>
            <w:r w:rsidDel="00000000" w:rsidR="00000000" w:rsidRPr="00000000">
              <w:rPr>
                <w:rFonts w:ascii="Arial" w:cs="Arial" w:eastAsia="Arial" w:hAnsi="Arial"/>
                <w:rtl w:val="0"/>
              </w:rPr>
              <w:t xml:space="preserve">4</w:t>
            </w:r>
          </w:p>
        </w:tc>
        <w:tc>
          <w:tcPr>
            <w:vAlign w:val="center"/>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200" w:line="276" w:lineRule="auto"/>
              <w:jc w:val="both"/>
              <w:rPr>
                <w:rFonts w:ascii="Arial" w:cs="Arial" w:eastAsia="Arial" w:hAnsi="Arial"/>
              </w:rPr>
            </w:pPr>
            <w:r w:rsidDel="00000000" w:rsidR="00000000" w:rsidRPr="00000000">
              <w:rPr>
                <w:rFonts w:ascii="Arial" w:cs="Arial" w:eastAsia="Arial" w:hAnsi="Arial"/>
                <w:rtl w:val="0"/>
              </w:rPr>
              <w:t xml:space="preserve">Ejercicios prácticos con repositorio ejemplo, reporte corto</w:t>
            </w:r>
          </w:p>
        </w:tc>
        <w:tc>
          <w:tcPr>
            <w:vAlign w:val="center"/>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200" w:line="276" w:lineRule="auto"/>
              <w:rPr>
                <w:rFonts w:ascii="Arial" w:cs="Arial" w:eastAsia="Arial" w:hAnsi="Arial"/>
              </w:rPr>
            </w:pPr>
            <w:r w:rsidDel="00000000" w:rsidR="00000000" w:rsidRPr="00000000">
              <w:rPr>
                <w:rFonts w:ascii="Arial" w:cs="Arial" w:eastAsia="Arial" w:hAnsi="Arial"/>
                <w:rtl w:val="0"/>
              </w:rPr>
              <w:t xml:space="preserve">5</w:t>
            </w:r>
          </w:p>
        </w:tc>
      </w:tr>
      <w:tr>
        <w:trPr>
          <w:cantSplit w:val="0"/>
          <w:trHeight w:val="439" w:hRule="atLeast"/>
          <w:tblHeader w:val="0"/>
        </w:trPr>
        <w:tc>
          <w:tcPr>
            <w:vAlign w:val="center"/>
          </w:tcPr>
          <w:p w:rsidR="00000000" w:rsidDel="00000000" w:rsidP="00000000" w:rsidRDefault="00000000" w:rsidRPr="00000000" w14:paraId="000000D5">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0D6">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Unidad 2: Fundamentos y técnicas de testing</w:t>
            </w:r>
          </w:p>
          <w:p w:rsidR="00000000" w:rsidDel="00000000" w:rsidP="00000000" w:rsidRDefault="00000000" w:rsidRPr="00000000" w14:paraId="000000D7">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Niveles y tipos de pruebas: unitarias, integración, sistema, aceptación</w:t>
            </w:r>
          </w:p>
        </w:tc>
        <w:tc>
          <w:tcPr>
            <w:vAlign w:val="center"/>
          </w:tcPr>
          <w:p w:rsidR="00000000" w:rsidDel="00000000" w:rsidP="00000000" w:rsidRDefault="00000000" w:rsidRPr="00000000" w14:paraId="000000D9">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Clase magistral y análisis de casos</w:t>
            </w:r>
            <w:r w:rsidDel="00000000" w:rsidR="00000000" w:rsidRPr="00000000">
              <w:rPr>
                <w:rtl w:val="0"/>
              </w:rPr>
            </w:r>
          </w:p>
        </w:tc>
        <w:tc>
          <w:tcPr>
            <w:vAlign w:val="center"/>
          </w:tcPr>
          <w:p w:rsidR="00000000" w:rsidDel="00000000" w:rsidP="00000000" w:rsidRDefault="00000000" w:rsidRPr="00000000" w14:paraId="000000DA">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DB">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Diseño de casos de prueba para módulo dado</w:t>
            </w:r>
            <w:r w:rsidDel="00000000" w:rsidR="00000000" w:rsidRPr="00000000">
              <w:rPr>
                <w:rtl w:val="0"/>
              </w:rPr>
            </w:r>
          </w:p>
        </w:tc>
        <w:tc>
          <w:tcPr>
            <w:vAlign w:val="center"/>
          </w:tcPr>
          <w:p w:rsidR="00000000" w:rsidDel="00000000" w:rsidP="00000000" w:rsidRDefault="00000000" w:rsidRPr="00000000" w14:paraId="000000DC">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rHeight w:val="423.0000000000041" w:hRule="atLeast"/>
          <w:tblHeader w:val="0"/>
        </w:trPr>
        <w:tc>
          <w:tcPr>
            <w:vAlign w:val="center"/>
          </w:tcPr>
          <w:p w:rsidR="00000000" w:rsidDel="00000000" w:rsidP="00000000" w:rsidRDefault="00000000" w:rsidRPr="00000000" w14:paraId="000000DD">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vAlign w:val="center"/>
          </w:tcPr>
          <w:p w:rsidR="00000000" w:rsidDel="00000000" w:rsidP="00000000" w:rsidRDefault="00000000" w:rsidRPr="00000000" w14:paraId="000000D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Técnicas de diseño de pruebas: caja negra y caja blanca</w:t>
            </w:r>
          </w:p>
        </w:tc>
        <w:tc>
          <w:tcPr>
            <w:vAlign w:val="center"/>
          </w:tcPr>
          <w:p w:rsidR="00000000" w:rsidDel="00000000" w:rsidP="00000000" w:rsidRDefault="00000000" w:rsidRPr="00000000" w14:paraId="000000DF">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Técnicas de diseño de pruebas: caja negra y caja blanca</w:t>
            </w:r>
            <w:r w:rsidDel="00000000" w:rsidR="00000000" w:rsidRPr="00000000">
              <w:rPr>
                <w:rtl w:val="0"/>
              </w:rPr>
            </w:r>
          </w:p>
        </w:tc>
        <w:tc>
          <w:tcPr>
            <w:vAlign w:val="center"/>
          </w:tcPr>
          <w:p w:rsidR="00000000" w:rsidDel="00000000" w:rsidP="00000000" w:rsidRDefault="00000000" w:rsidRPr="00000000" w14:paraId="000000E0">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E1">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Aplicar técnicas a ejemplos Java, entrega de casos de prueba</w:t>
            </w:r>
            <w:r w:rsidDel="00000000" w:rsidR="00000000" w:rsidRPr="00000000">
              <w:rPr>
                <w:rtl w:val="0"/>
              </w:rPr>
            </w:r>
          </w:p>
        </w:tc>
        <w:tc>
          <w:tcPr>
            <w:vAlign w:val="center"/>
          </w:tcPr>
          <w:p w:rsidR="00000000" w:rsidDel="00000000" w:rsidP="00000000" w:rsidRDefault="00000000" w:rsidRPr="00000000" w14:paraId="000000E2">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0E3">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vAlign w:val="center"/>
          </w:tcPr>
          <w:p w:rsidR="00000000" w:rsidDel="00000000" w:rsidP="00000000" w:rsidRDefault="00000000" w:rsidRPr="00000000" w14:paraId="000000E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pruebas: planificación, documentación y herramientas</w:t>
            </w:r>
          </w:p>
        </w:tc>
        <w:tc>
          <w:tcPr>
            <w:vAlign w:val="center"/>
          </w:tcPr>
          <w:p w:rsidR="00000000" w:rsidDel="00000000" w:rsidP="00000000" w:rsidRDefault="00000000" w:rsidRPr="00000000" w14:paraId="000000E5">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Clase y demo de herramientas (JUnit, frameworks)</w:t>
            </w:r>
            <w:r w:rsidDel="00000000" w:rsidR="00000000" w:rsidRPr="00000000">
              <w:rPr>
                <w:rtl w:val="0"/>
              </w:rPr>
            </w:r>
          </w:p>
        </w:tc>
        <w:tc>
          <w:tcPr>
            <w:vAlign w:val="center"/>
          </w:tcPr>
          <w:p w:rsidR="00000000" w:rsidDel="00000000" w:rsidP="00000000" w:rsidRDefault="00000000" w:rsidRPr="00000000" w14:paraId="000000E6">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E7">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Preparar plan de pruebas para mini-proyecto y configurar entorno</w:t>
            </w:r>
            <w:r w:rsidDel="00000000" w:rsidR="00000000" w:rsidRPr="00000000">
              <w:rPr>
                <w:rtl w:val="0"/>
              </w:rPr>
            </w:r>
          </w:p>
        </w:tc>
        <w:tc>
          <w:tcPr>
            <w:vAlign w:val="center"/>
          </w:tcPr>
          <w:p w:rsidR="00000000" w:rsidDel="00000000" w:rsidP="00000000" w:rsidRDefault="00000000" w:rsidRPr="00000000" w14:paraId="000000E8">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0E9">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vAlign w:val="center"/>
          </w:tcPr>
          <w:p w:rsidR="00000000" w:rsidDel="00000000" w:rsidP="00000000" w:rsidRDefault="00000000" w:rsidRPr="00000000" w14:paraId="000000EA">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Unidad 3: Herramientas y pruebas prácticas</w:t>
            </w:r>
          </w:p>
          <w:p w:rsidR="00000000" w:rsidDel="00000000" w:rsidP="00000000" w:rsidRDefault="00000000" w:rsidRPr="00000000" w14:paraId="000000EB">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Selenium WebDriver: pruebas funcionales de interfaz</w:t>
            </w:r>
          </w:p>
        </w:tc>
        <w:tc>
          <w:tcPr>
            <w:vAlign w:val="center"/>
          </w:tcPr>
          <w:p w:rsidR="00000000" w:rsidDel="00000000" w:rsidP="00000000" w:rsidRDefault="00000000" w:rsidRPr="00000000" w14:paraId="000000ED">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Demo y laboratorio: escribir pruebas básicas UI</w:t>
            </w:r>
            <w:r w:rsidDel="00000000" w:rsidR="00000000" w:rsidRPr="00000000">
              <w:rPr>
                <w:rtl w:val="0"/>
              </w:rPr>
            </w:r>
          </w:p>
        </w:tc>
        <w:tc>
          <w:tcPr>
            <w:vAlign w:val="center"/>
          </w:tcPr>
          <w:p w:rsidR="00000000" w:rsidDel="00000000" w:rsidP="00000000" w:rsidRDefault="00000000" w:rsidRPr="00000000" w14:paraId="000000EE">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EF">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Desarrollar y ejecutar tests Selenium, registrar evidencias</w:t>
            </w:r>
            <w:r w:rsidDel="00000000" w:rsidR="00000000" w:rsidRPr="00000000">
              <w:rPr>
                <w:rtl w:val="0"/>
              </w:rPr>
            </w:r>
          </w:p>
        </w:tc>
        <w:tc>
          <w:tcPr>
            <w:vAlign w:val="center"/>
          </w:tcPr>
          <w:p w:rsidR="00000000" w:rsidDel="00000000" w:rsidP="00000000" w:rsidRDefault="00000000" w:rsidRPr="00000000" w14:paraId="000000F0">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0F1">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vAlign w:val="center"/>
          </w:tcPr>
          <w:p w:rsidR="00000000" w:rsidDel="00000000" w:rsidP="00000000" w:rsidRDefault="00000000" w:rsidRPr="00000000" w14:paraId="000000F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Selenium avanzado: Page Object Model y suites</w:t>
            </w:r>
          </w:p>
        </w:tc>
        <w:tc>
          <w:tcPr>
            <w:vAlign w:val="center"/>
          </w:tcPr>
          <w:p w:rsidR="00000000" w:rsidDel="00000000" w:rsidP="00000000" w:rsidRDefault="00000000" w:rsidRPr="00000000" w14:paraId="000000F3">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Laboratorio: implementar POM, organizar suites, reportes</w:t>
            </w:r>
            <w:r w:rsidDel="00000000" w:rsidR="00000000" w:rsidRPr="00000000">
              <w:rPr>
                <w:rtl w:val="0"/>
              </w:rPr>
            </w:r>
          </w:p>
        </w:tc>
        <w:tc>
          <w:tcPr>
            <w:vAlign w:val="center"/>
          </w:tcPr>
          <w:p w:rsidR="00000000" w:rsidDel="00000000" w:rsidP="00000000" w:rsidRDefault="00000000" w:rsidRPr="00000000" w14:paraId="000000F4">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F5">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Extender suite con POM, generar reporte y documentar</w:t>
            </w:r>
            <w:r w:rsidDel="00000000" w:rsidR="00000000" w:rsidRPr="00000000">
              <w:rPr>
                <w:rtl w:val="0"/>
              </w:rPr>
            </w:r>
          </w:p>
        </w:tc>
        <w:tc>
          <w:tcPr>
            <w:vAlign w:val="center"/>
          </w:tcPr>
          <w:p w:rsidR="00000000" w:rsidDel="00000000" w:rsidP="00000000" w:rsidRDefault="00000000" w:rsidRPr="00000000" w14:paraId="000000F6">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0F7">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vAlign w:val="center"/>
          </w:tcPr>
          <w:p w:rsidR="00000000" w:rsidDel="00000000" w:rsidP="00000000" w:rsidRDefault="00000000" w:rsidRPr="00000000" w14:paraId="000000F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Pruebas de rendimiento: conceptos y JMeter (introducción)</w:t>
            </w:r>
          </w:p>
        </w:tc>
        <w:tc>
          <w:tcPr>
            <w:vAlign w:val="center"/>
          </w:tcPr>
          <w:p w:rsidR="00000000" w:rsidDel="00000000" w:rsidP="00000000" w:rsidRDefault="00000000" w:rsidRPr="00000000" w14:paraId="000000F9">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Clase y demo JMeter: plan de prueba, métricas claves</w:t>
            </w:r>
            <w:r w:rsidDel="00000000" w:rsidR="00000000" w:rsidRPr="00000000">
              <w:rPr>
                <w:rtl w:val="0"/>
              </w:rPr>
            </w:r>
          </w:p>
        </w:tc>
        <w:tc>
          <w:tcPr>
            <w:vAlign w:val="center"/>
          </w:tcPr>
          <w:p w:rsidR="00000000" w:rsidDel="00000000" w:rsidP="00000000" w:rsidRDefault="00000000" w:rsidRPr="00000000" w14:paraId="000000FA">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FB">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Instalar JMeter, preparar test plan básico, lectura complementaria</w:t>
            </w:r>
            <w:r w:rsidDel="00000000" w:rsidR="00000000" w:rsidRPr="00000000">
              <w:rPr>
                <w:rtl w:val="0"/>
              </w:rPr>
            </w:r>
          </w:p>
        </w:tc>
        <w:tc>
          <w:tcPr>
            <w:vAlign w:val="center"/>
          </w:tcPr>
          <w:p w:rsidR="00000000" w:rsidDel="00000000" w:rsidP="00000000" w:rsidRDefault="00000000" w:rsidRPr="00000000" w14:paraId="000000FC">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0FD">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vAlign w:val="center"/>
          </w:tcPr>
          <w:p w:rsidR="00000000" w:rsidDel="00000000" w:rsidP="00000000" w:rsidRDefault="00000000" w:rsidRPr="00000000" w14:paraId="000000F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JMeter práctico: escenarios de carga y análisis</w:t>
            </w:r>
          </w:p>
        </w:tc>
        <w:tc>
          <w:tcPr>
            <w:vAlign w:val="center"/>
          </w:tcPr>
          <w:p w:rsidR="00000000" w:rsidDel="00000000" w:rsidP="00000000" w:rsidRDefault="00000000" w:rsidRPr="00000000" w14:paraId="000000FF">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Laboratorio guiado: ejecutar pruebas, analizar resultados</w:t>
            </w:r>
            <w:r w:rsidDel="00000000" w:rsidR="00000000" w:rsidRPr="00000000">
              <w:rPr>
                <w:rtl w:val="0"/>
              </w:rPr>
            </w:r>
          </w:p>
        </w:tc>
        <w:tc>
          <w:tcPr>
            <w:vAlign w:val="center"/>
          </w:tcPr>
          <w:p w:rsidR="00000000" w:rsidDel="00000000" w:rsidP="00000000" w:rsidRDefault="00000000" w:rsidRPr="00000000" w14:paraId="00000100">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01">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Ejecutar pruebas adicionales, redactar informe técnico</w:t>
            </w:r>
            <w:r w:rsidDel="00000000" w:rsidR="00000000" w:rsidRPr="00000000">
              <w:rPr>
                <w:rtl w:val="0"/>
              </w:rPr>
            </w:r>
          </w:p>
        </w:tc>
        <w:tc>
          <w:tcPr>
            <w:vAlign w:val="center"/>
          </w:tcPr>
          <w:p w:rsidR="00000000" w:rsidDel="00000000" w:rsidP="00000000" w:rsidRDefault="00000000" w:rsidRPr="00000000" w14:paraId="00000102">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103">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vAlign w:val="center"/>
          </w:tcPr>
          <w:p w:rsidR="00000000" w:rsidDel="00000000" w:rsidP="00000000" w:rsidRDefault="00000000" w:rsidRPr="00000000" w14:paraId="0000010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Pruebas unitarias en Java con JUnit</w:t>
            </w:r>
          </w:p>
        </w:tc>
        <w:tc>
          <w:tcPr>
            <w:vAlign w:val="center"/>
          </w:tcPr>
          <w:p w:rsidR="00000000" w:rsidDel="00000000" w:rsidP="00000000" w:rsidRDefault="00000000" w:rsidRPr="00000000" w14:paraId="00000105">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Laboratorio guiado: crear y ejecutar pruebas unitarias</w:t>
            </w:r>
            <w:r w:rsidDel="00000000" w:rsidR="00000000" w:rsidRPr="00000000">
              <w:rPr>
                <w:rtl w:val="0"/>
              </w:rPr>
            </w:r>
          </w:p>
        </w:tc>
        <w:tc>
          <w:tcPr>
            <w:vAlign w:val="center"/>
          </w:tcPr>
          <w:p w:rsidR="00000000" w:rsidDel="00000000" w:rsidP="00000000" w:rsidRDefault="00000000" w:rsidRPr="00000000" w14:paraId="00000106">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07">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Completar suite de pruebas unitarias, subir resultados</w:t>
            </w:r>
            <w:r w:rsidDel="00000000" w:rsidR="00000000" w:rsidRPr="00000000">
              <w:rPr>
                <w:rtl w:val="0"/>
              </w:rPr>
            </w:r>
          </w:p>
        </w:tc>
        <w:tc>
          <w:tcPr>
            <w:vAlign w:val="center"/>
          </w:tcPr>
          <w:p w:rsidR="00000000" w:rsidDel="00000000" w:rsidP="00000000" w:rsidRDefault="00000000" w:rsidRPr="00000000" w14:paraId="00000108">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109">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vAlign w:val="center"/>
          </w:tcPr>
          <w:p w:rsidR="00000000" w:rsidDel="00000000" w:rsidP="00000000" w:rsidRDefault="00000000" w:rsidRPr="00000000" w14:paraId="0000010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Mockito: pruebas con dobles (mocks, stubs)</w:t>
            </w:r>
          </w:p>
        </w:tc>
        <w:tc>
          <w:tcPr>
            <w:vAlign w:val="center"/>
          </w:tcPr>
          <w:p w:rsidR="00000000" w:rsidDel="00000000" w:rsidP="00000000" w:rsidRDefault="00000000" w:rsidRPr="00000000" w14:paraId="0000010B">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Laboratorio: crear mocks y verificar interacciones</w:t>
            </w:r>
            <w:r w:rsidDel="00000000" w:rsidR="00000000" w:rsidRPr="00000000">
              <w:rPr>
                <w:rtl w:val="0"/>
              </w:rPr>
            </w:r>
          </w:p>
        </w:tc>
        <w:tc>
          <w:tcPr>
            <w:vAlign w:val="center"/>
          </w:tcPr>
          <w:p w:rsidR="00000000" w:rsidDel="00000000" w:rsidP="00000000" w:rsidRDefault="00000000" w:rsidRPr="00000000" w14:paraId="0000010C">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0D">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Implementar pruebas con Mockito, entregar código e informe</w:t>
            </w:r>
            <w:r w:rsidDel="00000000" w:rsidR="00000000" w:rsidRPr="00000000">
              <w:rPr>
                <w:rtl w:val="0"/>
              </w:rPr>
            </w:r>
          </w:p>
        </w:tc>
        <w:tc>
          <w:tcPr>
            <w:vAlign w:val="center"/>
          </w:tcPr>
          <w:p w:rsidR="00000000" w:rsidDel="00000000" w:rsidP="00000000" w:rsidRDefault="00000000" w:rsidRPr="00000000" w14:paraId="0000010E">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10F">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vAlign w:val="center"/>
          </w:tcPr>
          <w:p w:rsidR="00000000" w:rsidDel="00000000" w:rsidP="00000000" w:rsidRDefault="00000000" w:rsidRPr="00000000" w14:paraId="0000011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TDD, integración de pruebas y refactorización</w:t>
            </w:r>
          </w:p>
        </w:tc>
        <w:tc>
          <w:tcPr>
            <w:vAlign w:val="center"/>
          </w:tcPr>
          <w:p w:rsidR="00000000" w:rsidDel="00000000" w:rsidP="00000000" w:rsidRDefault="00000000" w:rsidRPr="00000000" w14:paraId="00000111">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Taller práctico: ciclo TDD y refactorización segura</w:t>
            </w:r>
            <w:r w:rsidDel="00000000" w:rsidR="00000000" w:rsidRPr="00000000">
              <w:rPr>
                <w:rtl w:val="0"/>
              </w:rPr>
            </w:r>
          </w:p>
        </w:tc>
        <w:tc>
          <w:tcPr>
            <w:vAlign w:val="center"/>
          </w:tcPr>
          <w:p w:rsidR="00000000" w:rsidDel="00000000" w:rsidP="00000000" w:rsidRDefault="00000000" w:rsidRPr="00000000" w14:paraId="00000112">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13">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Realizar ejercicio TDD, subir commit con historial</w:t>
            </w:r>
            <w:r w:rsidDel="00000000" w:rsidR="00000000" w:rsidRPr="00000000">
              <w:rPr>
                <w:rtl w:val="0"/>
              </w:rPr>
            </w:r>
          </w:p>
        </w:tc>
        <w:tc>
          <w:tcPr>
            <w:vAlign w:val="center"/>
          </w:tcPr>
          <w:p w:rsidR="00000000" w:rsidDel="00000000" w:rsidP="00000000" w:rsidRDefault="00000000" w:rsidRPr="00000000" w14:paraId="00000114">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115">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vAlign w:val="center"/>
          </w:tcPr>
          <w:p w:rsidR="00000000" w:rsidDel="00000000" w:rsidP="00000000" w:rsidRDefault="00000000" w:rsidRPr="00000000" w14:paraId="0000011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continua, cobertura y quality gates</w:t>
            </w:r>
          </w:p>
        </w:tc>
        <w:tc>
          <w:tcPr>
            <w:vAlign w:val="center"/>
          </w:tcPr>
          <w:p w:rsidR="00000000" w:rsidDel="00000000" w:rsidP="00000000" w:rsidRDefault="00000000" w:rsidRPr="00000000" w14:paraId="00000117">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Clase práctica: pipelines, JaCoCo, quality gates</w:t>
            </w:r>
            <w:r w:rsidDel="00000000" w:rsidR="00000000" w:rsidRPr="00000000">
              <w:rPr>
                <w:rtl w:val="0"/>
              </w:rPr>
            </w:r>
          </w:p>
        </w:tc>
        <w:tc>
          <w:tcPr>
            <w:vAlign w:val="center"/>
          </w:tcPr>
          <w:p w:rsidR="00000000" w:rsidDel="00000000" w:rsidP="00000000" w:rsidRDefault="00000000" w:rsidRPr="00000000" w14:paraId="00000118">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19">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Configurar pipeline básico, generar evidencia de ejecución</w:t>
            </w:r>
            <w:r w:rsidDel="00000000" w:rsidR="00000000" w:rsidRPr="00000000">
              <w:rPr>
                <w:rtl w:val="0"/>
              </w:rPr>
            </w:r>
          </w:p>
        </w:tc>
        <w:tc>
          <w:tcPr>
            <w:vAlign w:val="center"/>
          </w:tcPr>
          <w:p w:rsidR="00000000" w:rsidDel="00000000" w:rsidP="00000000" w:rsidRDefault="00000000" w:rsidRPr="00000000" w14:paraId="0000011A">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rHeight w:val="439" w:hRule="atLeast"/>
          <w:tblHeader w:val="0"/>
        </w:trPr>
        <w:tc>
          <w:tcPr>
            <w:vAlign w:val="center"/>
          </w:tcPr>
          <w:p w:rsidR="00000000" w:rsidDel="00000000" w:rsidP="00000000" w:rsidRDefault="00000000" w:rsidRPr="00000000" w14:paraId="0000011B">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vAlign w:val="center"/>
          </w:tcPr>
          <w:p w:rsidR="00000000" w:rsidDel="00000000" w:rsidP="00000000" w:rsidRDefault="00000000" w:rsidRPr="00000000" w14:paraId="0000011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Presentación de proyectos finales y evaluación práctica</w:t>
            </w:r>
          </w:p>
        </w:tc>
        <w:tc>
          <w:tcPr>
            <w:vAlign w:val="center"/>
          </w:tcPr>
          <w:p w:rsidR="00000000" w:rsidDel="00000000" w:rsidP="00000000" w:rsidRDefault="00000000" w:rsidRPr="00000000" w14:paraId="0000011D">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Presentaciones y defensa de proyectos, retroalimentación</w:t>
            </w:r>
            <w:r w:rsidDel="00000000" w:rsidR="00000000" w:rsidRPr="00000000">
              <w:rPr>
                <w:rtl w:val="0"/>
              </w:rPr>
            </w:r>
          </w:p>
        </w:tc>
        <w:tc>
          <w:tcPr>
            <w:vAlign w:val="center"/>
          </w:tcPr>
          <w:p w:rsidR="00000000" w:rsidDel="00000000" w:rsidP="00000000" w:rsidRDefault="00000000" w:rsidRPr="00000000" w14:paraId="0000011E">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1F">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Entrega informe final, preparación de defensa</w:t>
            </w:r>
            <w:r w:rsidDel="00000000" w:rsidR="00000000" w:rsidRPr="00000000">
              <w:rPr>
                <w:rtl w:val="0"/>
              </w:rPr>
            </w:r>
          </w:p>
        </w:tc>
        <w:tc>
          <w:tcPr>
            <w:vAlign w:val="center"/>
          </w:tcPr>
          <w:p w:rsidR="00000000" w:rsidDel="00000000" w:rsidP="00000000" w:rsidRDefault="00000000" w:rsidRPr="00000000" w14:paraId="00000120">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5</w:t>
            </w:r>
            <w:r w:rsidDel="00000000" w:rsidR="00000000" w:rsidRPr="00000000">
              <w:rPr>
                <w:rtl w:val="0"/>
              </w:rPr>
            </w:r>
          </w:p>
        </w:tc>
      </w:tr>
    </w:tbl>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0" w:lineRule="auto"/>
        <w:ind w:left="108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22">
      <w:pPr>
        <w:numPr>
          <w:ilvl w:val="1"/>
          <w:numId w:val="1"/>
        </w:numPr>
        <w:pBdr>
          <w:top w:space="0" w:sz="0" w:val="nil"/>
          <w:left w:space="0" w:sz="0" w:val="nil"/>
          <w:bottom w:space="0" w:sz="0" w:val="nil"/>
          <w:right w:space="0" w:sz="0" w:val="nil"/>
          <w:between w:space="0" w:sz="0" w:val="nil"/>
        </w:pBdr>
        <w:spacing w:after="0" w:lineRule="auto"/>
        <w:ind w:left="108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Referencias bibliográficas</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0" w:lineRule="auto"/>
        <w:ind w:left="108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4">
      <w:pPr>
        <w:numPr>
          <w:ilvl w:val="2"/>
          <w:numId w:val="1"/>
        </w:numPr>
        <w:pBdr>
          <w:top w:space="0" w:sz="0" w:val="nil"/>
          <w:left w:space="0" w:sz="0" w:val="nil"/>
          <w:bottom w:space="0" w:sz="0" w:val="nil"/>
          <w:right w:space="0" w:sz="0" w:val="nil"/>
          <w:between w:space="0" w:sz="0" w:val="nil"/>
        </w:pBdr>
        <w:spacing w:after="0" w:lineRule="auto"/>
        <w:ind w:left="1800" w:hanging="720"/>
        <w:jc w:val="both"/>
        <w:rPr>
          <w:rFonts w:ascii="Arial" w:cs="Arial" w:eastAsia="Arial" w:hAnsi="Arial"/>
          <w:b w:val="1"/>
          <w:bCs w:val="1"/>
        </w:rPr>
      </w:pPr>
      <w:r w:rsidDel="00000000" w:rsidR="00000000" w:rsidRPr="00000000">
        <w:rPr>
          <w:rFonts w:ascii="Arial" w:cs="Arial" w:eastAsia="Arial" w:hAnsi="Arial"/>
          <w:b w:val="1"/>
          <w:bCs w:val="1"/>
          <w:rtl w:val="0"/>
        </w:rPr>
        <w:t xml:space="preserve">Recursos educativos internos (Corhuila)</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lineRule="auto"/>
        <w:ind w:left="180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Calidad en el desarrollo de software - Segunda edición por Pantaleo, Guillermo</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Publicación: Buenos Aires Alfaomega Grupo Editor Argentino 2016. 248 páginas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bCs w:val="1"/>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9">
      <w:pPr>
        <w:numPr>
          <w:ilvl w:val="2"/>
          <w:numId w:val="1"/>
        </w:numPr>
        <w:pBdr>
          <w:top w:space="0" w:sz="0" w:val="nil"/>
          <w:left w:space="0" w:sz="0" w:val="nil"/>
          <w:bottom w:space="0" w:sz="0" w:val="nil"/>
          <w:right w:space="0" w:sz="0" w:val="nil"/>
          <w:between w:space="0" w:sz="0" w:val="nil"/>
        </w:pBdr>
        <w:spacing w:after="0" w:lineRule="auto"/>
        <w:ind w:left="1800" w:hanging="720"/>
        <w:jc w:val="both"/>
        <w:rPr>
          <w:rFonts w:ascii="Arial" w:cs="Arial" w:eastAsia="Arial" w:hAnsi="Arial"/>
          <w:b w:val="1"/>
          <w:bCs w:val="1"/>
        </w:rPr>
      </w:pPr>
      <w:r w:rsidDel="00000000" w:rsidR="00000000" w:rsidRPr="00000000">
        <w:rPr>
          <w:rFonts w:ascii="Arial" w:cs="Arial" w:eastAsia="Arial" w:hAnsi="Arial"/>
          <w:b w:val="1"/>
          <w:bCs w:val="1"/>
          <w:rtl w:val="0"/>
        </w:rPr>
        <w:t xml:space="preserve">Recursos educativos externos</w:t>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Rule="auto"/>
        <w:ind w:left="180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left" w:leader="none" w:pos="993"/>
        </w:tabs>
        <w:spacing w:after="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Pimenidis</w:t>
      </w:r>
      <w:r w:rsidDel="00000000" w:rsidR="00000000" w:rsidRPr="00000000">
        <w:rPr>
          <w:rFonts w:ascii="Arial" w:cs="Arial" w:eastAsia="Arial" w:hAnsi="Arial"/>
          <w:rtl w:val="0"/>
        </w:rPr>
        <w:t xml:space="preserve">, E., &amp; Martin, R. C. (2009). Clean Code: A Handbook of Agile Software Craftmanship. </w:t>
      </w:r>
      <w:r w:rsidDel="00000000" w:rsidR="00000000" w:rsidRPr="00000000">
        <w:rPr>
          <w:rFonts w:ascii="Arial" w:cs="Arial" w:eastAsia="Arial" w:hAnsi="Arial"/>
          <w:i w:val="1"/>
          <w:iCs w:val="1"/>
          <w:rtl w:val="0"/>
        </w:rPr>
        <w:t xml:space="preserve">ITNow</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51</w:t>
      </w:r>
      <w:r w:rsidDel="00000000" w:rsidR="00000000" w:rsidRPr="00000000">
        <w:rPr>
          <w:rFonts w:ascii="Arial" w:cs="Arial" w:eastAsia="Arial" w:hAnsi="Arial"/>
          <w:rtl w:val="0"/>
        </w:rPr>
        <w:t xml:space="preserve">(1), 31-31.</w:t>
      </w:r>
    </w:p>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left" w:leader="none" w:pos="993"/>
        </w:tabs>
        <w:spacing w:after="0" w:line="24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left" w:leader="none" w:pos="993"/>
        </w:tabs>
        <w:spacing w:after="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Jackvony, K. (2023). </w:t>
      </w:r>
      <w:r w:rsidDel="00000000" w:rsidR="00000000" w:rsidRPr="00000000">
        <w:rPr>
          <w:rFonts w:ascii="Arial" w:cs="Arial" w:eastAsia="Arial" w:hAnsi="Arial"/>
          <w:i w:val="1"/>
          <w:iCs w:val="1"/>
          <w:rtl w:val="0"/>
        </w:rPr>
        <w:t xml:space="preserve">The Complete Software Tester: Concepts, Skills, and Strategies for High-Quality Testing</w:t>
      </w:r>
      <w:r w:rsidDel="00000000" w:rsidR="00000000" w:rsidRPr="00000000">
        <w:rPr>
          <w:rFonts w:ascii="Arial" w:cs="Arial" w:eastAsia="Arial" w:hAnsi="Arial"/>
          <w:rtl w:val="0"/>
        </w:rPr>
        <w:t xml:space="preserve">. Independently Published.</w:t>
      </w:r>
    </w:p>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left" w:leader="none" w:pos="993"/>
        </w:tabs>
        <w:spacing w:after="0" w:line="24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left" w:leader="none" w:pos="993"/>
        </w:tabs>
        <w:spacing w:after="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Mohan, G. (2022). </w:t>
      </w:r>
      <w:r w:rsidDel="00000000" w:rsidR="00000000" w:rsidRPr="00000000">
        <w:rPr>
          <w:rFonts w:ascii="Arial" w:cs="Arial" w:eastAsia="Arial" w:hAnsi="Arial"/>
          <w:i w:val="1"/>
          <w:iCs w:val="1"/>
          <w:rtl w:val="0"/>
        </w:rPr>
        <w:t xml:space="preserve">Full Stack Testing</w:t>
      </w:r>
      <w:r w:rsidDel="00000000" w:rsidR="00000000" w:rsidRPr="00000000">
        <w:rPr>
          <w:rFonts w:ascii="Arial" w:cs="Arial" w:eastAsia="Arial" w:hAnsi="Arial"/>
          <w:rtl w:val="0"/>
        </w:rPr>
        <w:t xml:space="preserve">. " O'Reilly Media, Inc.".</w:t>
      </w: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0" w:lineRule="auto"/>
        <w:ind w:left="0" w:firstLine="0"/>
        <w:jc w:val="both"/>
        <w:rPr>
          <w:rFonts w:ascii="Arial" w:cs="Arial" w:eastAsia="Arial" w:hAnsi="Arial"/>
          <w:b w:val="1"/>
          <w:bCs w:val="1"/>
        </w:rPr>
      </w:pPr>
      <w:r w:rsidDel="00000000" w:rsidR="00000000" w:rsidRPr="00000000">
        <w:rPr>
          <w:rFonts w:ascii="Arial" w:cs="Arial" w:eastAsia="Arial" w:hAnsi="Arial"/>
          <w:rtl w:val="0"/>
        </w:rPr>
        <w:t xml:space="preserve">Heusser, M., &amp; Larsen, M. (2023). </w:t>
      </w:r>
      <w:r w:rsidDel="00000000" w:rsidR="00000000" w:rsidRPr="00000000">
        <w:rPr>
          <w:rFonts w:ascii="Arial" w:cs="Arial" w:eastAsia="Arial" w:hAnsi="Arial"/>
          <w:rtl w:val="0"/>
        </w:rPr>
        <w:t xml:space="preserve">Software Testing Strategies</w:t>
      </w:r>
      <w:r w:rsidDel="00000000" w:rsidR="00000000" w:rsidRPr="00000000">
        <w:rPr>
          <w:rFonts w:ascii="Arial" w:cs="Arial" w:eastAsia="Arial" w:hAnsi="Arial"/>
          <w:rtl w:val="0"/>
        </w:rPr>
        <w:t xml:space="preserve">. Packt Publishing.</w:t>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0" w:lineRule="auto"/>
        <w:ind w:left="180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EVALUACIÓN FORMATIVA Y DEL APRENDIZAJE</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7.1. Escala de valoración para programas académicos de pregrado.</w: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0" w:lineRule="auto"/>
        <w:ind w:left="720" w:hanging="720"/>
        <w:jc w:val="cente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4591691" cy="4229690"/>
            <wp:effectExtent b="0" l="0" r="0" t="0"/>
            <wp:docPr descr="Tabla&#10;&#10;Descripción generada automáticamente" id="1987756902" name="image3.png"/>
            <a:graphic>
              <a:graphicData uri="http://schemas.openxmlformats.org/drawingml/2006/picture">
                <pic:pic>
                  <pic:nvPicPr>
                    <pic:cNvPr descr="Tabla&#10;&#10;Descripción generada automáticamente" id="0" name="image3.png"/>
                    <pic:cNvPicPr preferRelativeResize="0"/>
                  </pic:nvPicPr>
                  <pic:blipFill>
                    <a:blip r:embed="rId7"/>
                    <a:srcRect b="0" l="0" r="0" t="0"/>
                    <a:stretch>
                      <a:fillRect/>
                    </a:stretch>
                  </pic:blipFill>
                  <pic:spPr>
                    <a:xfrm>
                      <a:off x="0" y="0"/>
                      <a:ext cx="4591691" cy="422969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0" w:lineRule="auto"/>
        <w:ind w:left="720" w:hanging="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0" w:lineRule="auto"/>
        <w:ind w:left="720" w:hanging="720"/>
        <w:jc w:val="both"/>
        <w:rPr>
          <w:rFonts w:ascii="Arial" w:cs="Arial" w:eastAsia="Arial" w:hAnsi="Arial"/>
          <w:b w:val="1"/>
          <w:bCs w:val="1"/>
        </w:rPr>
      </w:pPr>
      <w:r w:rsidDel="00000000" w:rsidR="00000000" w:rsidRPr="00000000">
        <w:rPr>
          <w:rFonts w:ascii="Arial" w:cs="Arial" w:eastAsia="Arial" w:hAnsi="Arial"/>
          <w:b w:val="1"/>
          <w:bCs w:val="1"/>
          <w:rtl w:val="0"/>
        </w:rPr>
        <w:t xml:space="preserve">7.2. Escala de valoración para programas académicos de posgrado</w:t>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0" w:lineRule="auto"/>
        <w:ind w:left="720" w:hanging="72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0" w:lineRule="auto"/>
        <w:ind w:left="720" w:hanging="720"/>
        <w:jc w:val="cente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4639322" cy="3496163"/>
            <wp:effectExtent b="0" l="0" r="0" t="0"/>
            <wp:docPr descr="Tabla&#10;&#10;Descripción generada automáticamente" id="1987756903" name="image2.png"/>
            <a:graphic>
              <a:graphicData uri="http://schemas.openxmlformats.org/drawingml/2006/picture">
                <pic:pic>
                  <pic:nvPicPr>
                    <pic:cNvPr descr="Tabla&#10;&#10;Descripción generada automáticamente" id="0" name="image2.png"/>
                    <pic:cNvPicPr preferRelativeResize="0"/>
                  </pic:nvPicPr>
                  <pic:blipFill>
                    <a:blip r:embed="rId8"/>
                    <a:srcRect b="0" l="0" r="0" t="0"/>
                    <a:stretch>
                      <a:fillRect/>
                    </a:stretch>
                  </pic:blipFill>
                  <pic:spPr>
                    <a:xfrm>
                      <a:off x="0" y="0"/>
                      <a:ext cx="4639322" cy="3496163"/>
                    </a:xfrm>
                    <a:prstGeom prst="rect"/>
                    <a:ln/>
                  </pic:spPr>
                </pic:pic>
              </a:graphicData>
            </a:graphic>
          </wp:inline>
        </w:drawing>
      </w:r>
      <w:r w:rsidDel="00000000" w:rsidR="00000000" w:rsidRPr="00000000">
        <w:rPr>
          <w:rtl w:val="0"/>
        </w:rPr>
      </w:r>
    </w:p>
    <w:tbl>
      <w:tblPr>
        <w:tblStyle w:val="Table4"/>
        <w:tblW w:w="8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0"/>
        <w:gridCol w:w="1905"/>
        <w:gridCol w:w="2445"/>
        <w:gridCol w:w="1470"/>
        <w:gridCol w:w="1470"/>
        <w:tblGridChange w:id="0">
          <w:tblGrid>
            <w:gridCol w:w="1230"/>
            <w:gridCol w:w="1905"/>
            <w:gridCol w:w="2445"/>
            <w:gridCol w:w="1470"/>
            <w:gridCol w:w="1470"/>
          </w:tblGrid>
        </w:tblGridChange>
      </w:tblGrid>
      <w:tr>
        <w:trPr>
          <w:cantSplit w:val="0"/>
          <w:tblHeader w:val="0"/>
        </w:trPr>
        <w:tc>
          <w:tcPr>
            <w:shd w:fill="f2f2f2" w:val="clear"/>
          </w:tcPr>
          <w:p w:rsidR="00000000" w:rsidDel="00000000" w:rsidP="00000000" w:rsidRDefault="00000000" w:rsidRPr="00000000" w14:paraId="0000013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RAA</w:t>
            </w:r>
          </w:p>
        </w:tc>
        <w:tc>
          <w:tcPr>
            <w:shd w:fill="f2f2f2" w:val="clear"/>
          </w:tcPr>
          <w:p w:rsidR="00000000" w:rsidDel="00000000" w:rsidP="00000000" w:rsidRDefault="00000000" w:rsidRPr="00000000" w14:paraId="0000013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Evidencias</w:t>
            </w:r>
          </w:p>
        </w:tc>
        <w:tc>
          <w:tcPr>
            <w:shd w:fill="f2f2f2" w:val="clear"/>
          </w:tcPr>
          <w:p w:rsidR="00000000" w:rsidDel="00000000" w:rsidP="00000000" w:rsidRDefault="00000000" w:rsidRPr="00000000" w14:paraId="0000013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Estrategias</w:t>
            </w:r>
          </w:p>
        </w:tc>
        <w:tc>
          <w:tcPr>
            <w:shd w:fill="f2f2f2" w:val="clear"/>
          </w:tcPr>
          <w:p w:rsidR="00000000" w:rsidDel="00000000" w:rsidP="00000000" w:rsidRDefault="00000000" w:rsidRPr="00000000" w14:paraId="0000013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Técnicas</w:t>
            </w:r>
          </w:p>
        </w:tc>
        <w:tc>
          <w:tcPr>
            <w:shd w:fill="f2f2f2" w:val="clear"/>
          </w:tcPr>
          <w:p w:rsidR="00000000" w:rsidDel="00000000" w:rsidP="00000000" w:rsidRDefault="00000000" w:rsidRPr="00000000" w14:paraId="0000013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Momento del reporte</w:t>
            </w:r>
          </w:p>
        </w:tc>
      </w:tr>
      <w:tr>
        <w:trPr>
          <w:cantSplit w:val="0"/>
          <w:trHeight w:val="220" w:hRule="atLeast"/>
          <w:tblHeader w:val="0"/>
        </w:trPr>
        <w:tc>
          <w:tcPr>
            <w:vMerge w:val="restart"/>
          </w:tcPr>
          <w:p w:rsidR="00000000" w:rsidDel="00000000" w:rsidP="00000000" w:rsidRDefault="00000000" w:rsidRPr="00000000" w14:paraId="0000013F">
            <w:pPr>
              <w:jc w:val="center"/>
              <w:rPr>
                <w:rFonts w:ascii="Arial" w:cs="Arial" w:eastAsia="Arial" w:hAnsi="Arial"/>
              </w:rPr>
            </w:pPr>
            <w:r w:rsidDel="00000000" w:rsidR="00000000" w:rsidRPr="00000000">
              <w:rPr>
                <w:rFonts w:ascii="Arial" w:cs="Arial" w:eastAsia="Arial" w:hAnsi="Arial"/>
                <w:rtl w:val="0"/>
              </w:rPr>
              <w:t xml:space="preserve">Diseñar, implementar y ejecutar pruebas de calidad de software utilizando estándares reconocidos y herramientas prácticas para evaluar la funcionalidad, rendimiento y confiabilidad de soluciones tecnológicas en contextos reales y simulados.</w:t>
            </w:r>
          </w:p>
        </w:tc>
        <w:tc>
          <w:tcPr/>
          <w:p w:rsidR="00000000" w:rsidDel="00000000" w:rsidP="00000000" w:rsidRDefault="00000000" w:rsidRPr="00000000" w14:paraId="00000140">
            <w:pPr>
              <w:rPr>
                <w:rFonts w:ascii="Arial" w:cs="Arial" w:eastAsia="Arial" w:hAnsi="Arial"/>
                <w:sz w:val="20"/>
                <w:szCs w:val="20"/>
              </w:rPr>
            </w:pPr>
            <w:r w:rsidDel="00000000" w:rsidR="00000000" w:rsidRPr="00000000">
              <w:rPr>
                <w:rFonts w:ascii="Arial" w:cs="Arial" w:eastAsia="Arial" w:hAnsi="Arial"/>
                <w:sz w:val="20"/>
                <w:szCs w:val="20"/>
                <w:rtl w:val="0"/>
              </w:rPr>
              <w:t xml:space="preserve">Cuestionario</w:t>
            </w:r>
          </w:p>
        </w:tc>
        <w:tc>
          <w:tcPr/>
          <w:p w:rsidR="00000000" w:rsidDel="00000000" w:rsidP="00000000" w:rsidRDefault="00000000" w:rsidRPr="00000000" w14:paraId="00000141">
            <w:pPr>
              <w:rPr>
                <w:rFonts w:ascii="Arial" w:cs="Arial" w:eastAsia="Arial" w:hAnsi="Arial"/>
                <w:sz w:val="20"/>
                <w:szCs w:val="20"/>
              </w:rPr>
            </w:pPr>
            <w:r w:rsidDel="00000000" w:rsidR="00000000" w:rsidRPr="00000000">
              <w:rPr>
                <w:rFonts w:ascii="Arial" w:cs="Arial" w:eastAsia="Arial" w:hAnsi="Arial"/>
                <w:sz w:val="20"/>
                <w:szCs w:val="20"/>
                <w:rtl w:val="0"/>
              </w:rPr>
              <w:t xml:space="preserve">AUTOEVALUACIÓN</w:t>
            </w:r>
          </w:p>
        </w:tc>
        <w:tc>
          <w:tcPr/>
          <w:p w:rsidR="00000000" w:rsidDel="00000000" w:rsidP="00000000" w:rsidRDefault="00000000" w:rsidRPr="00000000" w14:paraId="00000142">
            <w:pPr>
              <w:rPr>
                <w:rFonts w:ascii="Arial" w:cs="Arial" w:eastAsia="Arial" w:hAnsi="Arial"/>
                <w:sz w:val="20"/>
                <w:szCs w:val="20"/>
              </w:rPr>
            </w:pPr>
            <w:r w:rsidDel="00000000" w:rsidR="00000000" w:rsidRPr="00000000">
              <w:rPr>
                <w:rFonts w:ascii="Arial" w:cs="Arial" w:eastAsia="Arial" w:hAnsi="Arial"/>
                <w:sz w:val="20"/>
                <w:szCs w:val="20"/>
                <w:rtl w:val="0"/>
              </w:rPr>
              <w:t xml:space="preserve">Formulación de preguntas</w:t>
            </w:r>
          </w:p>
        </w:tc>
        <w:tc>
          <w:tcPr>
            <w:vMerge w:val="restart"/>
          </w:tcPr>
          <w:p w:rsidR="00000000" w:rsidDel="00000000" w:rsidP="00000000" w:rsidRDefault="00000000" w:rsidRPr="00000000" w14:paraId="00000143">
            <w:pPr>
              <w:rPr>
                <w:rFonts w:ascii="Arial" w:cs="Arial" w:eastAsia="Arial" w:hAnsi="Arial"/>
                <w:sz w:val="20"/>
                <w:szCs w:val="20"/>
              </w:rPr>
            </w:pPr>
            <w:r w:rsidDel="00000000" w:rsidR="00000000" w:rsidRPr="00000000">
              <w:rPr>
                <w:rFonts w:ascii="Arial" w:cs="Arial" w:eastAsia="Arial" w:hAnsi="Arial"/>
                <w:sz w:val="20"/>
                <w:szCs w:val="20"/>
                <w:rtl w:val="0"/>
              </w:rPr>
              <w:t xml:space="preserve">Primer reporte de notas (30%)</w:t>
            </w:r>
          </w:p>
          <w:p w:rsidR="00000000" w:rsidDel="00000000" w:rsidP="00000000" w:rsidRDefault="00000000" w:rsidRPr="00000000" w14:paraId="0000014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5">
            <w:pPr>
              <w:rPr>
                <w:rFonts w:ascii="Arial" w:cs="Arial" w:eastAsia="Arial" w:hAnsi="Arial"/>
                <w:sz w:val="20"/>
                <w:szCs w:val="20"/>
              </w:rPr>
            </w:pPr>
            <w:r w:rsidDel="00000000" w:rsidR="00000000" w:rsidRPr="00000000">
              <w:rPr>
                <w:rFonts w:ascii="Arial" w:cs="Arial" w:eastAsia="Arial" w:hAnsi="Arial"/>
                <w:sz w:val="20"/>
                <w:szCs w:val="20"/>
                <w:rtl w:val="0"/>
              </w:rPr>
              <w:t xml:space="preserve">Segundo reporte de notas (30%)</w:t>
            </w:r>
          </w:p>
          <w:p w:rsidR="00000000" w:rsidDel="00000000" w:rsidP="00000000" w:rsidRDefault="00000000" w:rsidRPr="00000000" w14:paraId="0000014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8">
            <w:pPr>
              <w:rPr>
                <w:rFonts w:ascii="Arial" w:cs="Arial" w:eastAsia="Arial" w:hAnsi="Arial"/>
                <w:sz w:val="20"/>
                <w:szCs w:val="20"/>
              </w:rPr>
            </w:pPr>
            <w:r w:rsidDel="00000000" w:rsidR="00000000" w:rsidRPr="00000000">
              <w:rPr>
                <w:rFonts w:ascii="Arial" w:cs="Arial" w:eastAsia="Arial" w:hAnsi="Arial"/>
                <w:sz w:val="20"/>
                <w:szCs w:val="20"/>
                <w:rtl w:val="0"/>
              </w:rPr>
              <w:t xml:space="preserve">Tercer reporte de notas (40%)</w:t>
            </w:r>
          </w:p>
        </w:tc>
      </w:tr>
      <w:tr>
        <w:trPr>
          <w:cantSplit w:val="0"/>
          <w:trHeight w:val="200" w:hRule="atLeast"/>
          <w:tblHeader w:val="0"/>
        </w:trPr>
        <w:tc>
          <w:tcPr>
            <w:vMerge w:val="continue"/>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Cuestionario</w:t>
            </w:r>
          </w:p>
        </w:tc>
        <w:tc>
          <w:tcPr/>
          <w:p w:rsidR="00000000" w:rsidDel="00000000" w:rsidP="00000000" w:rsidRDefault="00000000" w:rsidRPr="00000000" w14:paraId="0000014B">
            <w:pPr>
              <w:rPr>
                <w:rFonts w:ascii="Arial" w:cs="Arial" w:eastAsia="Arial" w:hAnsi="Arial"/>
                <w:sz w:val="20"/>
                <w:szCs w:val="20"/>
              </w:rPr>
            </w:pPr>
            <w:r w:rsidDel="00000000" w:rsidR="00000000" w:rsidRPr="00000000">
              <w:rPr>
                <w:rFonts w:ascii="Arial" w:cs="Arial" w:eastAsia="Arial" w:hAnsi="Arial"/>
                <w:sz w:val="20"/>
                <w:szCs w:val="20"/>
                <w:rtl w:val="0"/>
              </w:rPr>
              <w:t xml:space="preserve">COEVALUACIÓN</w:t>
            </w:r>
          </w:p>
        </w:tc>
        <w:tc>
          <w:tcPr/>
          <w:p w:rsidR="00000000" w:rsidDel="00000000" w:rsidP="00000000" w:rsidRDefault="00000000" w:rsidRPr="00000000" w14:paraId="0000014C">
            <w:pPr>
              <w:rPr>
                <w:rFonts w:ascii="Arial" w:cs="Arial" w:eastAsia="Arial" w:hAnsi="Arial"/>
                <w:sz w:val="20"/>
                <w:szCs w:val="20"/>
              </w:rPr>
            </w:pPr>
            <w:r w:rsidDel="00000000" w:rsidR="00000000" w:rsidRPr="00000000">
              <w:rPr>
                <w:rFonts w:ascii="Arial" w:cs="Arial" w:eastAsia="Arial" w:hAnsi="Arial"/>
                <w:sz w:val="20"/>
                <w:szCs w:val="20"/>
                <w:rtl w:val="0"/>
              </w:rPr>
              <w:t xml:space="preserve">Reflexión grupal</w:t>
            </w:r>
          </w:p>
        </w:tc>
        <w:tc>
          <w:tcPr>
            <w:vMerge w:val="continue"/>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Examen. </w:t>
            </w:r>
          </w:p>
          <w:p w:rsidR="00000000" w:rsidDel="00000000" w:rsidP="00000000" w:rsidRDefault="00000000" w:rsidRPr="00000000" w14:paraId="0000015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Cuestionario.</w:t>
            </w:r>
          </w:p>
          <w:p w:rsidR="00000000" w:rsidDel="00000000" w:rsidP="00000000" w:rsidRDefault="00000000" w:rsidRPr="00000000" w14:paraId="0000015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Talleres</w:t>
            </w:r>
          </w:p>
          <w:p w:rsidR="00000000" w:rsidDel="00000000" w:rsidP="00000000" w:rsidRDefault="00000000" w:rsidRPr="00000000" w14:paraId="00000152">
            <w:pPr>
              <w:rPr>
                <w:rFonts w:ascii="Arial" w:cs="Arial" w:eastAsia="Arial" w:hAnsi="Arial"/>
                <w:sz w:val="20"/>
                <w:szCs w:val="20"/>
              </w:rPr>
            </w:pPr>
            <w:r w:rsidDel="00000000" w:rsidR="00000000" w:rsidRPr="00000000">
              <w:rPr>
                <w:rFonts w:ascii="Arial" w:cs="Arial" w:eastAsia="Arial" w:hAnsi="Arial"/>
                <w:sz w:val="20"/>
                <w:szCs w:val="20"/>
                <w:rtl w:val="0"/>
              </w:rPr>
              <w:t xml:space="preserve">Exposiciones </w:t>
            </w:r>
          </w:p>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54">
            <w:pPr>
              <w:rPr>
                <w:rFonts w:ascii="Arial" w:cs="Arial" w:eastAsia="Arial" w:hAnsi="Arial"/>
                <w:sz w:val="20"/>
                <w:szCs w:val="20"/>
              </w:rPr>
            </w:pPr>
            <w:r w:rsidDel="00000000" w:rsidR="00000000" w:rsidRPr="00000000">
              <w:rPr>
                <w:rFonts w:ascii="Arial" w:cs="Arial" w:eastAsia="Arial" w:hAnsi="Arial"/>
                <w:sz w:val="20"/>
                <w:szCs w:val="20"/>
                <w:rtl w:val="0"/>
              </w:rPr>
              <w:t xml:space="preserve">HETEROEVALUACIÓN</w:t>
            </w:r>
          </w:p>
        </w:tc>
        <w:tc>
          <w:tcPr/>
          <w:p w:rsidR="00000000" w:rsidDel="00000000" w:rsidP="00000000" w:rsidRDefault="00000000" w:rsidRPr="00000000" w14:paraId="0000015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Formulación de preguntas.</w:t>
            </w:r>
          </w:p>
          <w:p w:rsidR="00000000" w:rsidDel="00000000" w:rsidP="00000000" w:rsidRDefault="00000000" w:rsidRPr="00000000" w14:paraId="0000015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7">
            <w:pPr>
              <w:rPr>
                <w:rFonts w:ascii="Arial" w:cs="Arial" w:eastAsia="Arial" w:hAnsi="Arial"/>
                <w:sz w:val="20"/>
                <w:szCs w:val="20"/>
              </w:rPr>
            </w:pPr>
            <w:r w:rsidDel="00000000" w:rsidR="00000000" w:rsidRPr="00000000">
              <w:rPr>
                <w:rFonts w:ascii="Arial" w:cs="Arial" w:eastAsia="Arial" w:hAnsi="Arial"/>
                <w:sz w:val="20"/>
                <w:szCs w:val="20"/>
                <w:rtl w:val="0"/>
              </w:rPr>
              <w:t xml:space="preserve">Informe talleres</w:t>
            </w:r>
          </w:p>
          <w:p w:rsidR="00000000" w:rsidDel="00000000" w:rsidP="00000000" w:rsidRDefault="00000000" w:rsidRPr="00000000" w14:paraId="0000015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9">
            <w:pPr>
              <w:rPr>
                <w:rFonts w:ascii="Arial" w:cs="Arial" w:eastAsia="Arial" w:hAnsi="Arial"/>
                <w:sz w:val="20"/>
                <w:szCs w:val="20"/>
              </w:rPr>
            </w:pPr>
            <w:r w:rsidDel="00000000" w:rsidR="00000000" w:rsidRPr="00000000">
              <w:rPr>
                <w:rFonts w:ascii="Arial" w:cs="Arial" w:eastAsia="Arial" w:hAnsi="Arial"/>
                <w:sz w:val="20"/>
                <w:szCs w:val="20"/>
                <w:rtl w:val="0"/>
              </w:rPr>
              <w:t xml:space="preserve">Reflexión grupal</w:t>
            </w:r>
          </w:p>
          <w:p w:rsidR="00000000" w:rsidDel="00000000" w:rsidP="00000000" w:rsidRDefault="00000000" w:rsidRPr="00000000" w14:paraId="0000015A">
            <w:pPr>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D">
      <w:pPr>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BIBLIOGRAFÍA DE CONSULTA COMPLEMENTARIA</w:t>
      </w:r>
    </w:p>
    <w:p w:rsidR="00000000" w:rsidDel="00000000" w:rsidP="00000000" w:rsidRDefault="00000000" w:rsidRPr="00000000" w14:paraId="0000015E">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5F">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____________________________________</w:t>
      </w:r>
    </w:p>
    <w:p w:rsidR="00000000" w:rsidDel="00000000" w:rsidP="00000000" w:rsidRDefault="00000000" w:rsidRPr="00000000" w14:paraId="00000160">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VISTO BUENO DIRECTOR DE PROGRAMA  </w:t>
        <w:tab/>
        <w:tab/>
      </w:r>
      <w:r w:rsidDel="00000000" w:rsidR="00000000" w:rsidRPr="00000000">
        <w:rPr>
          <w:rtl w:val="0"/>
        </w:rPr>
      </w:r>
    </w:p>
    <w:p w:rsidR="00000000" w:rsidDel="00000000" w:rsidP="00000000" w:rsidRDefault="00000000" w:rsidRPr="00000000" w14:paraId="00000161">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Nombre: CINDY LILIANA VARGAS</w:t>
      </w:r>
    </w:p>
    <w:p w:rsidR="00000000" w:rsidDel="00000000" w:rsidP="00000000" w:rsidRDefault="00000000" w:rsidRPr="00000000" w14:paraId="00000162">
      <w:pPr>
        <w:spacing w:line="240" w:lineRule="auto"/>
        <w:rPr>
          <w:rFonts w:ascii="Arial" w:cs="Arial" w:eastAsia="Arial" w:hAnsi="Arial"/>
          <w:b w:val="1"/>
          <w:bCs w:val="1"/>
        </w:rPr>
      </w:pPr>
      <w:bookmarkStart w:colFirst="0" w:colLast="0" w:name="_heading=h.1fob9te" w:id="4"/>
      <w:bookmarkEnd w:id="4"/>
      <w:r w:rsidDel="00000000" w:rsidR="00000000" w:rsidRPr="00000000">
        <w:rPr>
          <w:rFonts w:ascii="Arial" w:cs="Arial" w:eastAsia="Arial" w:hAnsi="Arial"/>
          <w:b w:val="1"/>
          <w:bCs w:val="1"/>
          <w:rtl w:val="0"/>
        </w:rPr>
        <w:t xml:space="preserve">Fecha </w:t>
      </w:r>
      <w:r w:rsidDel="00000000" w:rsidR="00000000" w:rsidRPr="00000000">
        <w:rPr>
          <w:rFonts w:ascii="Arial" w:cs="Arial" w:eastAsia="Arial" w:hAnsi="Arial"/>
          <w:rtl w:val="0"/>
        </w:rPr>
        <w:t xml:space="preserve">(19/01/2026)</w:t>
      </w:r>
      <w:r w:rsidDel="00000000" w:rsidR="00000000" w:rsidRPr="00000000">
        <w:rPr>
          <w:rtl w:val="0"/>
        </w:rPr>
      </w:r>
    </w:p>
    <w:p w:rsidR="00000000" w:rsidDel="00000000" w:rsidP="00000000" w:rsidRDefault="00000000" w:rsidRPr="00000000" w14:paraId="0000016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4">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____________________________________</w:t>
      </w:r>
    </w:p>
    <w:p w:rsidR="00000000" w:rsidDel="00000000" w:rsidP="00000000" w:rsidRDefault="00000000" w:rsidRPr="00000000" w14:paraId="00000165">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VISTO BUENO DECANO</w:t>
        <w:tab/>
        <w:tab/>
        <w:tab/>
        <w:tab/>
        <w:tab/>
      </w:r>
      <w:r w:rsidDel="00000000" w:rsidR="00000000" w:rsidRPr="00000000">
        <w:rPr>
          <w:rtl w:val="0"/>
        </w:rPr>
      </w:r>
    </w:p>
    <w:p w:rsidR="00000000" w:rsidDel="00000000" w:rsidP="00000000" w:rsidRDefault="00000000" w:rsidRPr="00000000" w14:paraId="00000166">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Nombre: ANA LUCIA PAQUE</w:t>
      </w:r>
    </w:p>
    <w:p w:rsidR="00000000" w:rsidDel="00000000" w:rsidP="00000000" w:rsidRDefault="00000000" w:rsidRPr="00000000" w14:paraId="00000167">
      <w:pPr>
        <w:spacing w:line="240" w:lineRule="auto"/>
        <w:rPr>
          <w:rFonts w:ascii="Arial" w:cs="Arial" w:eastAsia="Arial" w:hAnsi="Arial"/>
        </w:rPr>
      </w:pPr>
      <w:r w:rsidDel="00000000" w:rsidR="00000000" w:rsidRPr="00000000">
        <w:rPr>
          <w:rFonts w:ascii="Arial" w:cs="Arial" w:eastAsia="Arial" w:hAnsi="Arial"/>
          <w:b w:val="1"/>
          <w:bCs w:val="1"/>
          <w:rtl w:val="0"/>
        </w:rPr>
        <w:t xml:space="preserve">Fecha </w:t>
      </w:r>
      <w:r w:rsidDel="00000000" w:rsidR="00000000" w:rsidRPr="00000000">
        <w:rPr>
          <w:rFonts w:ascii="Arial" w:cs="Arial" w:eastAsia="Arial" w:hAnsi="Arial"/>
          <w:rtl w:val="0"/>
        </w:rPr>
        <w:t xml:space="preserve">(19/01/2026)</w:t>
      </w:r>
    </w:p>
    <w:p w:rsidR="00000000" w:rsidDel="00000000" w:rsidP="00000000" w:rsidRDefault="00000000" w:rsidRPr="00000000" w14:paraId="0000016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6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6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6B">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_____________________________________</w:t>
      </w:r>
    </w:p>
    <w:p w:rsidR="00000000" w:rsidDel="00000000" w:rsidP="00000000" w:rsidRDefault="00000000" w:rsidRPr="00000000" w14:paraId="0000016C">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APROBACIÓN DIRECCIÓN DE CURRÍCULO</w:t>
        <w:tab/>
        <w:tab/>
      </w:r>
      <w:r w:rsidDel="00000000" w:rsidR="00000000" w:rsidRPr="00000000">
        <w:rPr>
          <w:rtl w:val="0"/>
        </w:rPr>
      </w:r>
    </w:p>
    <w:p w:rsidR="00000000" w:rsidDel="00000000" w:rsidP="00000000" w:rsidRDefault="00000000" w:rsidRPr="00000000" w14:paraId="0000016D">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Nombre: OMAR CUADRO</w:t>
      </w:r>
    </w:p>
    <w:p w:rsidR="00000000" w:rsidDel="00000000" w:rsidP="00000000" w:rsidRDefault="00000000" w:rsidRPr="00000000" w14:paraId="0000016E">
      <w:pP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Fecha </w:t>
      </w:r>
      <w:r w:rsidDel="00000000" w:rsidR="00000000" w:rsidRPr="00000000">
        <w:rPr>
          <w:rFonts w:ascii="Arial" w:cs="Arial" w:eastAsia="Arial" w:hAnsi="Arial"/>
          <w:rtl w:val="0"/>
        </w:rPr>
        <w:t xml:space="preserve">(19/01/2026)</w:t>
      </w: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17" w:top="887" w:left="1701" w:right="1416" w:header="426" w:footer="41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bCs w:val="1"/>
        <w:color w:val="000000"/>
        <w:sz w:val="14"/>
        <w:szCs w:val="14"/>
      </w:rPr>
    </w:pPr>
    <w:r w:rsidDel="00000000" w:rsidR="00000000" w:rsidRPr="00000000">
      <w:rPr>
        <w:rFonts w:ascii="Arial" w:cs="Arial" w:eastAsia="Arial" w:hAnsi="Arial"/>
        <w:b w:val="1"/>
        <w:bCs w:val="1"/>
        <w:color w:val="000000"/>
        <w:sz w:val="14"/>
        <w:szCs w:val="14"/>
        <w:rtl w:val="0"/>
      </w:rPr>
      <w:t xml:space="preserve">CORPORACIÓN UNIVERSITARIA DEL HUILA CORHUILA, INSTITUCIÓN UNIVERSITARIA VIGILADA MINEDUCACIÓN</w:t>
    </w:r>
  </w:p>
  <w:p w:rsidR="00000000" w:rsidDel="00000000" w:rsidP="00000000" w:rsidRDefault="00000000" w:rsidRPr="00000000" w14:paraId="00000184">
    <w:pPr>
      <w:tabs>
        <w:tab w:val="center" w:leader="none" w:pos="4252"/>
        <w:tab w:val="right" w:leader="none" w:pos="8504"/>
      </w:tabs>
      <w:jc w:val="center"/>
      <w:rPr>
        <w:sz w:val="14"/>
        <w:szCs w:val="14"/>
      </w:rPr>
    </w:pPr>
    <w:r w:rsidDel="00000000" w:rsidR="00000000" w:rsidRPr="00000000">
      <w:rPr>
        <w:rFonts w:ascii="Arial" w:cs="Arial" w:eastAsia="Arial" w:hAnsi="Arial"/>
        <w:b w:val="1"/>
        <w:bCs w:val="1"/>
        <w:sz w:val="14"/>
        <w:szCs w:val="14"/>
        <w:rtl w:val="0"/>
      </w:rPr>
      <w:t xml:space="preserve">Personería Jurídica Res. Ministerio de Educación No. 21000 de diciembre 22 de 1989</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pacing w:after="0" w:lineRule="auto"/>
      <w:rPr>
        <w:rFonts w:ascii="Arial" w:cs="Arial" w:eastAsia="Arial" w:hAnsi="Arial"/>
        <w:b w:val="1"/>
        <w:bCs w:val="1"/>
      </w:rPr>
    </w:pPr>
    <w:r w:rsidDel="00000000" w:rsidR="00000000" w:rsidRPr="00000000">
      <w:rPr>
        <w:rtl w:val="0"/>
      </w:rPr>
    </w:r>
  </w:p>
  <w:tbl>
    <w:tblPr>
      <w:tblStyle w:val="Table5"/>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2126"/>
      <w:gridCol w:w="1276"/>
      <w:gridCol w:w="2976"/>
      <w:gridCol w:w="1706"/>
      <w:tblGridChange w:id="0">
        <w:tblGrid>
          <w:gridCol w:w="1555"/>
          <w:gridCol w:w="2126"/>
          <w:gridCol w:w="1276"/>
          <w:gridCol w:w="2976"/>
          <w:gridCol w:w="1706"/>
        </w:tblGrid>
      </w:tblGridChange>
    </w:tblGrid>
    <w:tr>
      <w:trPr>
        <w:cantSplit w:val="0"/>
        <w:trHeight w:val="113" w:hRule="atLeast"/>
        <w:tblHeader w:val="0"/>
      </w:trPr>
      <w:tc>
        <w:tcPr>
          <w:vMerge w:val="restart"/>
          <w:tcBorders>
            <w:bottom w:color="000000" w:space="0" w:sz="4" w:val="single"/>
          </w:tcBorders>
          <w:shd w:fill="auto" w:val="clear"/>
          <w:vAlign w:val="center"/>
        </w:tcPr>
        <w:p w:rsidR="00000000" w:rsidDel="00000000" w:rsidP="00000000" w:rsidRDefault="00000000" w:rsidRPr="00000000" w14:paraId="0000017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23498</wp:posOffset>
                </wp:positionH>
                <wp:positionV relativeFrom="paragraph">
                  <wp:posOffset>-632</wp:posOffset>
                </wp:positionV>
                <wp:extent cx="809625" cy="714375"/>
                <wp:effectExtent b="0" l="0" r="0" t="0"/>
                <wp:wrapNone/>
                <wp:docPr descr="CORHUILA COLOR" id="1987756901" name="image1.png"/>
                <a:graphic>
                  <a:graphicData uri="http://schemas.openxmlformats.org/drawingml/2006/picture">
                    <pic:pic>
                      <pic:nvPicPr>
                        <pic:cNvPr descr="CORHUILA COLOR" id="0" name="image1.png"/>
                        <pic:cNvPicPr preferRelativeResize="0"/>
                      </pic:nvPicPr>
                      <pic:blipFill>
                        <a:blip r:embed="rId1"/>
                        <a:srcRect b="0" l="0" r="0" t="0"/>
                        <a:stretch>
                          <a:fillRect/>
                        </a:stretch>
                      </pic:blipFill>
                      <pic:spPr>
                        <a:xfrm>
                          <a:off x="0" y="0"/>
                          <a:ext cx="809625" cy="714375"/>
                        </a:xfrm>
                        <a:prstGeom prst="rect"/>
                        <a:ln/>
                      </pic:spPr>
                    </pic:pic>
                  </a:graphicData>
                </a:graphic>
              </wp:anchor>
            </w:drawing>
          </w:r>
        </w:p>
      </w:tc>
      <w:tc>
        <w:tcPr>
          <w:gridSpan w:val="4"/>
          <w:tcBorders>
            <w:bottom w:color="000000" w:space="0" w:sz="4" w:val="single"/>
          </w:tcBorders>
          <w:shd w:fill="auto" w:val="clear"/>
          <w:vAlign w:val="center"/>
        </w:tcPr>
        <w:p w:rsidR="00000000" w:rsidDel="00000000" w:rsidP="00000000" w:rsidRDefault="00000000" w:rsidRPr="00000000" w14:paraId="00000172">
          <w:pPr>
            <w:spacing w:after="0" w:lineRule="auto"/>
            <w:jc w:val="center"/>
            <w:rPr>
              <w:rFonts w:ascii="Arial" w:cs="Arial" w:eastAsia="Arial" w:hAnsi="Arial"/>
              <w:b w:val="1"/>
              <w:bCs w:val="1"/>
            </w:rPr>
          </w:pPr>
          <w:r w:rsidDel="00000000" w:rsidR="00000000" w:rsidRPr="00000000">
            <w:rPr>
              <w:rFonts w:ascii="Arial" w:cs="Arial" w:eastAsia="Arial" w:hAnsi="Arial"/>
              <w:b w:val="1"/>
              <w:bCs w:val="1"/>
              <w:sz w:val="16"/>
              <w:szCs w:val="16"/>
              <w:rtl w:val="0"/>
            </w:rPr>
            <w:t xml:space="preserve">GESTIÓN DE DOCENCIA</w:t>
          </w:r>
          <w:r w:rsidDel="00000000" w:rsidR="00000000" w:rsidRPr="00000000">
            <w:rPr>
              <w:rtl w:val="0"/>
            </w:rPr>
          </w:r>
        </w:p>
      </w:tc>
    </w:tr>
    <w:tr>
      <w:trPr>
        <w:cantSplit w:val="0"/>
        <w:trHeight w:val="680" w:hRule="atLeast"/>
        <w:tblHeader w:val="0"/>
      </w:trPr>
      <w:tc>
        <w:tcPr>
          <w:vMerge w:val="continue"/>
          <w:tcBorders>
            <w:bottom w:color="000000" w:space="0" w:sz="4" w:val="single"/>
          </w:tcBorders>
          <w:shd w:fill="auto" w:val="cle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gridSpan w:val="4"/>
          <w:tcBorders>
            <w:bottom w:color="000000" w:space="0" w:sz="4" w:val="single"/>
          </w:tcBorders>
          <w:shd w:fill="auto" w:val="clear"/>
          <w:vAlign w:val="center"/>
        </w:tcPr>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SYLLABUS DE ASIGNATURA</w:t>
          </w:r>
        </w:p>
      </w:tc>
    </w:tr>
    <w:tr>
      <w:trPr>
        <w:cantSplit w:val="0"/>
        <w:trHeight w:val="70" w:hRule="atLeast"/>
        <w:tblHeader w:val="0"/>
      </w:trPr>
      <w:tc>
        <w:tcPr>
          <w:vMerge w:val="continue"/>
          <w:tcBorders>
            <w:bottom w:color="000000" w:space="0" w:sz="4" w:val="single"/>
          </w:tcBorders>
          <w:shd w:fill="auto" w:val="cle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after="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CÓDIGO: FO-GD-DO-28</w:t>
          </w:r>
        </w:p>
      </w:tc>
      <w:tc>
        <w:tcPr>
          <w:shd w:fill="auto" w:val="clear"/>
          <w:vAlign w:val="center"/>
        </w:tcPr>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after="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VERSIÓN: 09</w:t>
          </w:r>
        </w:p>
      </w:tc>
      <w:tc>
        <w:tcPr>
          <w:shd w:fill="auto" w:val="clear"/>
          <w:vAlign w:val="center"/>
        </w:tcPr>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after="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VIGENCIA: septiembre 25 de 2024</w:t>
          </w:r>
        </w:p>
      </w:tc>
      <w:tc>
        <w:tcPr>
          <w:shd w:fill="auto" w:val="clear"/>
          <w:vAlign w:val="center"/>
        </w:tcPr>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pacing w:after="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Página </w:t>
          </w:r>
          <w:r w:rsidDel="00000000" w:rsidR="00000000" w:rsidRPr="00000000">
            <w:rPr>
              <w:rFonts w:ascii="Arial" w:cs="Arial" w:eastAsia="Arial" w:hAnsi="Arial"/>
              <w:b w:val="1"/>
              <w:bCs w:val="1"/>
              <w:sz w:val="16"/>
              <w:szCs w:val="16"/>
            </w:rPr>
            <w:fldChar w:fldCharType="begin"/>
            <w:instrText xml:space="preserve">PAGE</w:instrText>
            <w:fldChar w:fldCharType="separate"/>
            <w:fldChar w:fldCharType="end"/>
          </w:r>
          <w:r w:rsidDel="00000000" w:rsidR="00000000" w:rsidRPr="00000000">
            <w:rPr>
              <w:rFonts w:ascii="Arial" w:cs="Arial" w:eastAsia="Arial" w:hAnsi="Arial"/>
              <w:b w:val="1"/>
              <w:bCs w:val="1"/>
              <w:sz w:val="16"/>
              <w:szCs w:val="16"/>
              <w:rtl w:val="0"/>
            </w:rPr>
            <w:t xml:space="preserve"> de </w:t>
          </w:r>
          <w:r w:rsidDel="00000000" w:rsidR="00000000" w:rsidRPr="00000000">
            <w:rPr>
              <w:rFonts w:ascii="Arial" w:cs="Arial" w:eastAsia="Arial" w:hAnsi="Arial"/>
              <w:b w:val="1"/>
              <w:bCs w:val="1"/>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8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sz w:val="18"/>
        <w:szCs w:val="1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Ttulo8">
    <w:name w:val="heading 8"/>
    <w:basedOn w:val="Normal"/>
    <w:next w:val="Normal"/>
    <w:link w:val="Ttulo8Car"/>
    <w:uiPriority w:val="9"/>
    <w:semiHidden w:val="1"/>
    <w:unhideWhenUsed w:val="1"/>
    <w:qFormat w:val="1"/>
    <w:rsid w:val="005B6CBF"/>
    <w:pPr>
      <w:keepNext w:val="1"/>
      <w:keepLines w:val="1"/>
      <w:spacing w:after="0" w:before="200"/>
      <w:outlineLvl w:val="7"/>
    </w:pPr>
    <w:rPr>
      <w:rFonts w:asciiTheme="majorHAnsi" w:cstheme="majorBidi" w:eastAsiaTheme="majorEastAsia" w:hAnsiTheme="majorHAnsi"/>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B530CD"/>
    <w:pPr>
      <w:ind w:left="720"/>
      <w:contextualSpacing w:val="1"/>
    </w:pPr>
  </w:style>
  <w:style w:type="paragraph" w:styleId="Sinespaciado">
    <w:name w:val="No Spacing"/>
    <w:uiPriority w:val="1"/>
    <w:qFormat w:val="1"/>
    <w:rsid w:val="00B530CD"/>
    <w:pPr>
      <w:spacing w:after="0" w:line="240" w:lineRule="auto"/>
    </w:pPr>
    <w:rPr>
      <w:lang w:val="es-CO"/>
    </w:rPr>
  </w:style>
  <w:style w:type="table" w:styleId="Tablaconcuadrcula">
    <w:name w:val="Table Grid"/>
    <w:basedOn w:val="Tablanormal"/>
    <w:uiPriority w:val="39"/>
    <w:rsid w:val="00B530CD"/>
    <w:pPr>
      <w:spacing w:after="0" w:line="240" w:lineRule="auto"/>
    </w:pPr>
    <w:rPr>
      <w:lang w:val="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5A1E0B"/>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5A1E0B"/>
    <w:rPr>
      <w:rFonts w:ascii="Segoe UI" w:cs="Segoe UI" w:hAnsi="Segoe UI"/>
      <w:sz w:val="18"/>
      <w:szCs w:val="18"/>
    </w:rPr>
  </w:style>
  <w:style w:type="character" w:styleId="Ttulo1Car" w:customStyle="1">
    <w:name w:val="Título 1 Car"/>
    <w:basedOn w:val="Fuentedeprrafopredeter"/>
    <w:link w:val="Ttulo1"/>
    <w:uiPriority w:val="9"/>
    <w:rsid w:val="00A86416"/>
    <w:rPr>
      <w:rFonts w:asciiTheme="majorHAnsi" w:cstheme="majorBidi" w:eastAsiaTheme="majorEastAsia" w:hAnsiTheme="majorHAnsi"/>
      <w:b w:val="1"/>
      <w:bCs w:val="1"/>
      <w:color w:val="365f91" w:themeColor="accent1" w:themeShade="0000BF"/>
      <w:sz w:val="28"/>
      <w:szCs w:val="28"/>
    </w:rPr>
  </w:style>
  <w:style w:type="character" w:styleId="Ttulo8Car" w:customStyle="1">
    <w:name w:val="Título 8 Car"/>
    <w:basedOn w:val="Fuentedeprrafopredeter"/>
    <w:link w:val="Ttulo8"/>
    <w:uiPriority w:val="9"/>
    <w:semiHidden w:val="1"/>
    <w:rsid w:val="005B6CBF"/>
    <w:rPr>
      <w:rFonts w:asciiTheme="majorHAnsi" w:cstheme="majorBidi" w:eastAsiaTheme="majorEastAsia" w:hAnsiTheme="majorHAnsi"/>
      <w:color w:val="404040" w:themeColor="text1" w:themeTint="0000BF"/>
      <w:sz w:val="20"/>
      <w:szCs w:val="20"/>
    </w:rPr>
  </w:style>
  <w:style w:type="paragraph" w:styleId="Encabezado">
    <w:name w:val="header"/>
    <w:basedOn w:val="Normal"/>
    <w:link w:val="EncabezadoCar"/>
    <w:uiPriority w:val="99"/>
    <w:unhideWhenUsed w:val="1"/>
    <w:rsid w:val="00C7795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77955"/>
  </w:style>
  <w:style w:type="paragraph" w:styleId="Piedepgina">
    <w:name w:val="footer"/>
    <w:basedOn w:val="Normal"/>
    <w:link w:val="PiedepginaCar"/>
    <w:uiPriority w:val="99"/>
    <w:unhideWhenUsed w:val="1"/>
    <w:rsid w:val="00C77955"/>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77955"/>
  </w:style>
  <w:style w:type="character" w:styleId="Refdecomentario">
    <w:name w:val="annotation reference"/>
    <w:basedOn w:val="Fuentedeprrafopredeter"/>
    <w:uiPriority w:val="99"/>
    <w:semiHidden w:val="1"/>
    <w:unhideWhenUsed w:val="1"/>
    <w:rsid w:val="008312C4"/>
    <w:rPr>
      <w:sz w:val="16"/>
      <w:szCs w:val="16"/>
    </w:rPr>
  </w:style>
  <w:style w:type="paragraph" w:styleId="Textocomentario">
    <w:name w:val="annotation text"/>
    <w:basedOn w:val="Normal"/>
    <w:link w:val="TextocomentarioCar"/>
    <w:uiPriority w:val="99"/>
    <w:unhideWhenUsed w:val="1"/>
    <w:rsid w:val="008312C4"/>
    <w:pPr>
      <w:spacing w:line="240" w:lineRule="auto"/>
    </w:pPr>
    <w:rPr>
      <w:sz w:val="20"/>
      <w:szCs w:val="20"/>
    </w:rPr>
  </w:style>
  <w:style w:type="character" w:styleId="TextocomentarioCar" w:customStyle="1">
    <w:name w:val="Texto comentario Car"/>
    <w:basedOn w:val="Fuentedeprrafopredeter"/>
    <w:link w:val="Textocomentario"/>
    <w:uiPriority w:val="99"/>
    <w:rsid w:val="008312C4"/>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312C4"/>
    <w:rPr>
      <w:b w:val="1"/>
      <w:bCs w:val="1"/>
    </w:rPr>
  </w:style>
  <w:style w:type="character" w:styleId="AsuntodelcomentarioCar" w:customStyle="1">
    <w:name w:val="Asunto del comentario Car"/>
    <w:basedOn w:val="TextocomentarioCar"/>
    <w:link w:val="Asuntodelcomentario"/>
    <w:uiPriority w:val="99"/>
    <w:semiHidden w:val="1"/>
    <w:rsid w:val="008312C4"/>
    <w:rPr>
      <w:b w:val="1"/>
      <w:bCs w:val="1"/>
      <w:sz w:val="20"/>
      <w:szCs w:val="20"/>
    </w:rPr>
  </w:style>
  <w:style w:type="character" w:styleId="Hipervnculo">
    <w:name w:val="Hyperlink"/>
    <w:basedOn w:val="Fuentedeprrafopredeter"/>
    <w:uiPriority w:val="99"/>
    <w:semiHidden w:val="1"/>
    <w:unhideWhenUsed w:val="1"/>
    <w:rsid w:val="00CF0C5F"/>
    <w:rPr>
      <w:color w:val="0563c1"/>
      <w:u w:val="single"/>
    </w:rPr>
  </w:style>
  <w:style w:type="paragraph" w:styleId="NormalWeb">
    <w:name w:val="Normal (Web)"/>
    <w:basedOn w:val="Normal"/>
    <w:uiPriority w:val="99"/>
    <w:semiHidden w:val="1"/>
    <w:unhideWhenUsed w:val="1"/>
    <w:rsid w:val="00356284"/>
    <w:pPr>
      <w:spacing w:after="100" w:afterAutospacing="1" w:before="100" w:beforeAutospacing="1" w:line="240" w:lineRule="auto"/>
    </w:pPr>
    <w:rPr>
      <w:rFonts w:ascii="Times New Roman" w:cs="Times New Roman" w:eastAsia="Times New Roman" w:hAnsi="Times New Roman"/>
      <w:sz w:val="24"/>
      <w:szCs w:val="24"/>
      <w:lang w:eastAsia="es-ES_tradnl" w:val="es-CO"/>
    </w:rPr>
  </w:style>
  <w:style w:type="table" w:styleId="a" w:customStyle="1">
    <w:basedOn w:val="TableNormal4"/>
    <w:pPr>
      <w:spacing w:after="0" w:line="240" w:lineRule="auto"/>
    </w:pPr>
    <w:tblPr>
      <w:tblStyleRowBandSize w:val="1"/>
      <w:tblStyleColBandSize w:val="1"/>
      <w:tblCellMar>
        <w:left w:w="108.0" w:type="dxa"/>
        <w:right w:w="108.0" w:type="dxa"/>
      </w:tblCellMar>
    </w:tblPr>
  </w:style>
  <w:style w:type="table" w:styleId="a0" w:customStyle="1">
    <w:basedOn w:val="TableNormal4"/>
    <w:pPr>
      <w:spacing w:after="0" w:line="240" w:lineRule="auto"/>
    </w:pPr>
    <w:tblPr>
      <w:tblStyleRowBandSize w:val="1"/>
      <w:tblStyleColBandSize w:val="1"/>
      <w:tblCellMar>
        <w:left w:w="108.0" w:type="dxa"/>
        <w:right w:w="108.0" w:type="dxa"/>
      </w:tblCellMar>
    </w:tblPr>
  </w:style>
  <w:style w:type="table" w:styleId="a1" w:customStyle="1">
    <w:basedOn w:val="TableNormal4"/>
    <w:pPr>
      <w:spacing w:after="0" w:line="240" w:lineRule="auto"/>
    </w:pPr>
    <w:tblPr>
      <w:tblStyleRowBandSize w:val="1"/>
      <w:tblStyleColBandSize w:val="1"/>
      <w:tblCellMar>
        <w:left w:w="108.0" w:type="dxa"/>
        <w:right w:w="108.0" w:type="dxa"/>
      </w:tblCellMar>
    </w:tblPr>
  </w:style>
  <w:style w:type="table" w:styleId="a2" w:customStyle="1">
    <w:basedOn w:val="TableNormal4"/>
    <w:pPr>
      <w:spacing w:after="0" w:line="240" w:lineRule="auto"/>
    </w:pPr>
    <w:tblPr>
      <w:tblStyleRowBandSize w:val="1"/>
      <w:tblStyleColBandSize w:val="1"/>
      <w:tblCellMar>
        <w:left w:w="108.0" w:type="dxa"/>
        <w:right w:w="108.0" w:type="dxa"/>
      </w:tblCellMar>
    </w:tblPr>
  </w:style>
  <w:style w:type="table" w:styleId="a3" w:customStyle="1">
    <w:basedOn w:val="TableNormal4"/>
    <w:pPr>
      <w:spacing w:after="0" w:line="240" w:lineRule="auto"/>
    </w:pPr>
    <w:tblPr>
      <w:tblStyleRowBandSize w:val="1"/>
      <w:tblStyleColBandSize w:val="1"/>
      <w:tblCellMar>
        <w:left w:w="108.0" w:type="dxa"/>
        <w:right w:w="108.0" w:type="dxa"/>
      </w:tblCellMar>
    </w:tblPr>
  </w:style>
  <w:style w:type="table" w:styleId="a4" w:customStyle="1">
    <w:basedOn w:val="TableNormal4"/>
    <w:tblPr>
      <w:tblStyleRowBandSize w:val="1"/>
      <w:tblStyleColBandSize w:val="1"/>
      <w:tblCellMar>
        <w:left w:w="70.0" w:type="dxa"/>
        <w:right w:w="70.0" w:type="dxa"/>
      </w:tblCellMar>
    </w:tblPr>
  </w:style>
  <w:style w:type="table" w:styleId="a5" w:customStyle="1">
    <w:basedOn w:val="TableNormal4"/>
    <w:pPr>
      <w:spacing w:after="0" w:line="240" w:lineRule="auto"/>
    </w:pPr>
    <w:tblPr>
      <w:tblStyleRowBandSize w:val="1"/>
      <w:tblStyleColBandSize w:val="1"/>
      <w:tblCellMar>
        <w:left w:w="70.0" w:type="dxa"/>
        <w:right w:w="70.0" w:type="dxa"/>
      </w:tblCellMar>
    </w:tblPr>
  </w:style>
  <w:style w:type="table" w:styleId="a6" w:customStyle="1">
    <w:basedOn w:val="TableNormal4"/>
    <w:pPr>
      <w:spacing w:after="0" w:line="240" w:lineRule="auto"/>
    </w:pPr>
    <w:tblPr>
      <w:tblStyleRowBandSize w:val="1"/>
      <w:tblStyleColBandSize w:val="1"/>
      <w:tblCellMar>
        <w:left w:w="70.0" w:type="dxa"/>
        <w:right w:w="70.0" w:type="dxa"/>
      </w:tblCellMar>
    </w:tblPr>
  </w:style>
  <w:style w:type="table" w:styleId="a7" w:customStyle="1">
    <w:basedOn w:val="TableNormal4"/>
    <w:pPr>
      <w:spacing w:after="0" w:line="240" w:lineRule="auto"/>
    </w:pPr>
    <w:tblPr>
      <w:tblStyleRowBandSize w:val="1"/>
      <w:tblStyleColBandSize w:val="1"/>
      <w:tblCellMar>
        <w:left w:w="70.0" w:type="dxa"/>
        <w:right w:w="70.0" w:type="dxa"/>
      </w:tblCellMar>
    </w:tblPr>
  </w:style>
  <w:style w:type="table" w:styleId="a8" w:customStyle="1">
    <w:basedOn w:val="TableNormal4"/>
    <w:pPr>
      <w:spacing w:after="0" w:line="240" w:lineRule="auto"/>
    </w:pPr>
    <w:tblPr>
      <w:tblStyleRowBandSize w:val="1"/>
      <w:tblStyleColBandSize w:val="1"/>
      <w:tblCellMar>
        <w:left w:w="70.0" w:type="dxa"/>
        <w:right w:w="70.0" w:type="dxa"/>
      </w:tblCellMar>
    </w:tblPr>
  </w:style>
  <w:style w:type="table" w:styleId="a9" w:customStyle="1">
    <w:basedOn w:val="TableNormal4"/>
    <w:pPr>
      <w:spacing w:after="0" w:line="240" w:lineRule="auto"/>
    </w:pPr>
    <w:tblPr>
      <w:tblStyleRowBandSize w:val="1"/>
      <w:tblStyleColBandSize w:val="1"/>
      <w:tblCellMar>
        <w:left w:w="70.0" w:type="dxa"/>
        <w:right w:w="70.0" w:type="dxa"/>
      </w:tblCellMar>
    </w:tblPr>
  </w:style>
  <w:style w:type="table" w:styleId="aa" w:customStyle="1">
    <w:basedOn w:val="TableNormal4"/>
    <w:pPr>
      <w:spacing w:after="0" w:line="240" w:lineRule="auto"/>
    </w:pPr>
    <w:tblPr>
      <w:tblStyleRowBandSize w:val="1"/>
      <w:tblStyleColBandSize w:val="1"/>
      <w:tblCellMar>
        <w:left w:w="70.0" w:type="dxa"/>
        <w:right w:w="70.0" w:type="dxa"/>
      </w:tblCellMar>
    </w:tblPr>
  </w:style>
  <w:style w:type="table" w:styleId="ab" w:customStyle="1">
    <w:basedOn w:val="TableNormal3"/>
    <w:pPr>
      <w:spacing w:after="0" w:line="240" w:lineRule="auto"/>
    </w:pPr>
    <w:tblPr>
      <w:tblStyleRowBandSize w:val="1"/>
      <w:tblStyleColBandSize w:val="1"/>
      <w:tblCellMar>
        <w:left w:w="70.0" w:type="dxa"/>
        <w:right w:w="70.0" w:type="dxa"/>
      </w:tblCellMar>
    </w:tblPr>
  </w:style>
  <w:style w:type="table" w:styleId="ac" w:customStyle="1">
    <w:basedOn w:val="TableNormal3"/>
    <w:pPr>
      <w:spacing w:after="0" w:line="240" w:lineRule="auto"/>
    </w:pPr>
    <w:tblPr>
      <w:tblStyleRowBandSize w:val="1"/>
      <w:tblStyleColBandSize w:val="1"/>
      <w:tblCellMar>
        <w:left w:w="70.0" w:type="dxa"/>
        <w:right w:w="70.0" w:type="dxa"/>
      </w:tblCellMar>
    </w:tblPr>
  </w:style>
  <w:style w:type="table" w:styleId="ad" w:customStyle="1">
    <w:basedOn w:val="TableNormal3"/>
    <w:pPr>
      <w:spacing w:after="0" w:line="240" w:lineRule="auto"/>
    </w:pPr>
    <w:tblPr>
      <w:tblStyleRowBandSize w:val="1"/>
      <w:tblStyleColBandSize w:val="1"/>
      <w:tblCellMar>
        <w:left w:w="70.0" w:type="dxa"/>
        <w:right w:w="70.0" w:type="dxa"/>
      </w:tblCellMar>
    </w:tblPr>
  </w:style>
  <w:style w:type="table" w:styleId="ae" w:customStyle="1">
    <w:basedOn w:val="TableNormal3"/>
    <w:pPr>
      <w:spacing w:after="0" w:line="240" w:lineRule="auto"/>
    </w:pPr>
    <w:tblPr>
      <w:tblStyleRowBandSize w:val="1"/>
      <w:tblStyleColBandSize w:val="1"/>
      <w:tblCellMar>
        <w:left w:w="70.0" w:type="dxa"/>
        <w:right w:w="70.0" w:type="dxa"/>
      </w:tblCellMar>
    </w:tblPr>
  </w:style>
  <w:style w:type="table" w:styleId="af" w:customStyle="1">
    <w:basedOn w:val="TableNormal3"/>
    <w:pPr>
      <w:spacing w:after="0" w:line="240" w:lineRule="auto"/>
    </w:pPr>
    <w:tblPr>
      <w:tblStyleRowBandSize w:val="1"/>
      <w:tblStyleColBandSize w:val="1"/>
      <w:tblCellMar>
        <w:left w:w="70.0" w:type="dxa"/>
        <w:right w:w="70.0" w:type="dxa"/>
      </w:tblCellMar>
    </w:tblPr>
  </w:style>
  <w:style w:type="table" w:styleId="af0" w:customStyle="1">
    <w:basedOn w:val="TableNormal2"/>
    <w:pPr>
      <w:spacing w:after="0" w:line="240" w:lineRule="auto"/>
    </w:pPr>
    <w:tblPr>
      <w:tblStyleRowBandSize w:val="1"/>
      <w:tblStyleColBandSize w:val="1"/>
      <w:tblCellMar>
        <w:left w:w="70.0" w:type="dxa"/>
        <w:right w:w="70.0" w:type="dxa"/>
      </w:tblCellMar>
    </w:tblPr>
  </w:style>
  <w:style w:type="table" w:styleId="af1" w:customStyle="1">
    <w:basedOn w:val="TableNormal2"/>
    <w:pPr>
      <w:spacing w:after="0" w:line="240" w:lineRule="auto"/>
    </w:pPr>
    <w:tblPr>
      <w:tblStyleRowBandSize w:val="1"/>
      <w:tblStyleColBandSize w:val="1"/>
      <w:tblCellMar>
        <w:left w:w="70.0" w:type="dxa"/>
        <w:right w:w="70.0" w:type="dxa"/>
      </w:tblCellMar>
    </w:tblPr>
  </w:style>
  <w:style w:type="table" w:styleId="af2" w:customStyle="1">
    <w:basedOn w:val="TableNormal2"/>
    <w:pPr>
      <w:spacing w:after="0" w:line="240" w:lineRule="auto"/>
    </w:pPr>
    <w:tblPr>
      <w:tblStyleRowBandSize w:val="1"/>
      <w:tblStyleColBandSize w:val="1"/>
      <w:tblCellMar>
        <w:left w:w="70.0" w:type="dxa"/>
        <w:right w:w="70.0" w:type="dxa"/>
      </w:tblCellMar>
    </w:tblPr>
  </w:style>
  <w:style w:type="table" w:styleId="af3" w:customStyle="1">
    <w:basedOn w:val="TableNormal2"/>
    <w:pPr>
      <w:spacing w:after="0" w:line="240" w:lineRule="auto"/>
    </w:pPr>
    <w:tblPr>
      <w:tblStyleRowBandSize w:val="1"/>
      <w:tblStyleColBandSize w:val="1"/>
      <w:tblCellMar>
        <w:left w:w="70.0" w:type="dxa"/>
        <w:right w:w="70.0" w:type="dxa"/>
      </w:tblCellMar>
    </w:tblPr>
  </w:style>
  <w:style w:type="table" w:styleId="af4" w:customStyle="1">
    <w:basedOn w:val="TableNormal2"/>
    <w:pPr>
      <w:spacing w:after="0" w:line="240" w:lineRule="auto"/>
    </w:pPr>
    <w:tblPr>
      <w:tblStyleRowBandSize w:val="1"/>
      <w:tblStyleColBandSize w:val="1"/>
      <w:tblCellMar>
        <w:left w:w="70.0" w:type="dxa"/>
        <w:right w:w="70.0" w:type="dxa"/>
      </w:tblCellMar>
    </w:tblPr>
  </w:style>
  <w:style w:type="paragraph" w:styleId="Revisin">
    <w:name w:val="Revision"/>
    <w:hidden w:val="1"/>
    <w:uiPriority w:val="99"/>
    <w:semiHidden w:val="1"/>
    <w:rsid w:val="00BD3D42"/>
    <w:pPr>
      <w:spacing w:after="0" w:line="240" w:lineRule="auto"/>
    </w:pPr>
  </w:style>
  <w:style w:type="table" w:styleId="af5" w:customStyle="1">
    <w:basedOn w:val="TableNormal1"/>
    <w:pPr>
      <w:spacing w:after="0" w:line="240" w:lineRule="auto"/>
    </w:pPr>
    <w:tblPr>
      <w:tblStyleRowBandSize w:val="1"/>
      <w:tblStyleColBandSize w:val="1"/>
      <w:tblCellMar>
        <w:left w:w="70.0" w:type="dxa"/>
        <w:right w:w="70.0" w:type="dxa"/>
      </w:tblCellMar>
    </w:tblPr>
  </w:style>
  <w:style w:type="table" w:styleId="af6" w:customStyle="1">
    <w:basedOn w:val="TableNormal1"/>
    <w:pPr>
      <w:spacing w:after="0" w:line="240" w:lineRule="auto"/>
    </w:pPr>
    <w:tblPr>
      <w:tblStyleRowBandSize w:val="1"/>
      <w:tblStyleColBandSize w:val="1"/>
      <w:tblCellMar>
        <w:left w:w="70.0" w:type="dxa"/>
        <w:right w:w="70.0" w:type="dxa"/>
      </w:tblCellMar>
    </w:tblPr>
  </w:style>
  <w:style w:type="table" w:styleId="af7" w:customStyle="1">
    <w:basedOn w:val="TableNormal1"/>
    <w:pPr>
      <w:spacing w:after="0" w:line="240" w:lineRule="auto"/>
    </w:pPr>
    <w:tblPr>
      <w:tblStyleRowBandSize w:val="1"/>
      <w:tblStyleColBandSize w:val="1"/>
      <w:tblCellMar>
        <w:left w:w="70.0" w:type="dxa"/>
        <w:right w:w="70.0" w:type="dxa"/>
      </w:tblCellMar>
    </w:tblPr>
  </w:style>
  <w:style w:type="table" w:styleId="af8" w:customStyle="1">
    <w:basedOn w:val="TableNormal1"/>
    <w:pPr>
      <w:spacing w:after="0" w:line="240" w:lineRule="auto"/>
    </w:pPr>
    <w:tblPr>
      <w:tblStyleRowBandSize w:val="1"/>
      <w:tblStyleColBandSize w:val="1"/>
      <w:tblCellMar>
        <w:left w:w="70.0" w:type="dxa"/>
        <w:right w:w="70.0" w:type="dxa"/>
      </w:tblCellMar>
    </w:tblPr>
  </w:style>
  <w:style w:type="table" w:styleId="af9" w:customStyle="1">
    <w:basedOn w:val="TableNormal1"/>
    <w:pPr>
      <w:spacing w:after="0" w:line="240" w:lineRule="auto"/>
    </w:pPr>
    <w:tblPr>
      <w:tblStyleRowBandSize w:val="1"/>
      <w:tblStyleColBandSize w:val="1"/>
      <w:tblCellMar>
        <w:left w:w="70.0" w:type="dxa"/>
        <w:right w:w="70.0" w:type="dxa"/>
      </w:tblCellMar>
    </w:tblPr>
  </w:style>
  <w:style w:type="table" w:styleId="afa" w:customStyle="1">
    <w:basedOn w:val="TableNormal0"/>
    <w:pPr>
      <w:spacing w:after="0" w:line="240" w:lineRule="auto"/>
    </w:pPr>
    <w:tblPr>
      <w:tblStyleRowBandSize w:val="1"/>
      <w:tblStyleColBandSize w:val="1"/>
      <w:tblCellMar>
        <w:left w:w="70.0" w:type="dxa"/>
        <w:right w:w="70.0" w:type="dxa"/>
      </w:tblCellMar>
    </w:tblPr>
  </w:style>
  <w:style w:type="table" w:styleId="afb" w:customStyle="1">
    <w:basedOn w:val="TableNormal0"/>
    <w:pPr>
      <w:spacing w:after="0" w:line="240" w:lineRule="auto"/>
    </w:pPr>
    <w:tblPr>
      <w:tblStyleRowBandSize w:val="1"/>
      <w:tblStyleColBandSize w:val="1"/>
      <w:tblCellMar>
        <w:left w:w="70.0" w:type="dxa"/>
        <w:right w:w="70.0" w:type="dxa"/>
      </w:tblCellMar>
    </w:tblPr>
  </w:style>
  <w:style w:type="table" w:styleId="afc" w:customStyle="1">
    <w:basedOn w:val="TableNormal0"/>
    <w:pPr>
      <w:spacing w:after="0" w:line="240" w:lineRule="auto"/>
    </w:pPr>
    <w:tblPr>
      <w:tblStyleRowBandSize w:val="1"/>
      <w:tblStyleColBandSize w:val="1"/>
      <w:tblCellMar>
        <w:left w:w="70.0" w:type="dxa"/>
        <w:right w:w="70.0" w:type="dxa"/>
      </w:tblCellMar>
    </w:tblPr>
  </w:style>
  <w:style w:type="table" w:styleId="afd" w:customStyle="1">
    <w:basedOn w:val="TableNormal0"/>
    <w:pPr>
      <w:spacing w:after="0" w:line="240" w:lineRule="auto"/>
    </w:pPr>
    <w:tblPr>
      <w:tblStyleRowBandSize w:val="1"/>
      <w:tblStyleColBandSize w:val="1"/>
      <w:tblCellMar>
        <w:left w:w="70.0" w:type="dxa"/>
        <w:right w:w="70.0" w:type="dxa"/>
      </w:tblCellMar>
    </w:tblPr>
  </w:style>
  <w:style w:type="table" w:styleId="afe" w:customStyle="1">
    <w:basedOn w:val="TableNormal0"/>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ouusWZt74y8fYbsWy+nPzpiB+A==">CgMxLjAyDmguZ2hqd3o4eHRhbXN5MgxoLjczZWViN293bjYyCWguM3pueXNoNzIJaC4zMGowemxsMgloLjFmb2I5dGU4AHIhMUx3cUNMOEJVemdHUzRGUWR3MEFXLWMxb1RzV0RyS3Uy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2025-02-09T22:55:00Z</dcterms:created>
  <dc:creator>Luffi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0x01010076AC4B3079F3F14986B23BC4E8B1044F</vt:lpwstr>
  </property>
</Properties>
</file>