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CEB2" w14:textId="77777777" w:rsidR="00425A79" w:rsidRP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25A79">
        <w:rPr>
          <w:rFonts w:ascii="Times New Roman" w:hAnsi="Times New Roman" w:cs="Times New Roman"/>
          <w:sz w:val="32"/>
          <w:szCs w:val="32"/>
        </w:rPr>
        <w:t>Instituciones y agentes financieros</w:t>
      </w:r>
    </w:p>
    <w:p w14:paraId="61E29A0B" w14:textId="62BBDD01" w:rsidR="00574CDD" w:rsidRDefault="00574CDD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378CF24F" w14:textId="77777777" w:rsidR="00425A79" w:rsidRDefault="00425A79" w:rsidP="00425A79">
      <w:pPr>
        <w:spacing w:line="480" w:lineRule="auto"/>
        <w:rPr>
          <w:rFonts w:ascii="Times New Roman" w:hAnsi="Times New Roman" w:cs="Times New Roman"/>
          <w:sz w:val="32"/>
          <w:szCs w:val="32"/>
          <w:lang w:val="es-CO"/>
        </w:rPr>
      </w:pPr>
    </w:p>
    <w:p w14:paraId="548274DA" w14:textId="77777777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487A8DFD" w14:textId="542072C6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  <w:r>
        <w:rPr>
          <w:rFonts w:ascii="Times New Roman" w:hAnsi="Times New Roman" w:cs="Times New Roman"/>
          <w:sz w:val="32"/>
          <w:szCs w:val="32"/>
          <w:lang w:val="es-CO"/>
        </w:rPr>
        <w:t>Jhon Sebastián Molina Fierro</w:t>
      </w:r>
    </w:p>
    <w:p w14:paraId="2886576D" w14:textId="77777777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1DE64082" w14:textId="77777777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4EAB2200" w14:textId="77777777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739DC218" w14:textId="1644453A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  <w:r>
        <w:rPr>
          <w:rFonts w:ascii="Times New Roman" w:hAnsi="Times New Roman" w:cs="Times New Roman"/>
          <w:sz w:val="32"/>
          <w:szCs w:val="32"/>
          <w:lang w:val="es-CO"/>
        </w:rPr>
        <w:t>Corporación Universitaria del Huila – CORHUILA</w:t>
      </w:r>
    </w:p>
    <w:p w14:paraId="36D42BE4" w14:textId="77777777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595FE5D7" w14:textId="77777777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00607959" w14:textId="77777777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795BF448" w14:textId="5C6472E1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  <w:r>
        <w:rPr>
          <w:rFonts w:ascii="Times New Roman" w:hAnsi="Times New Roman" w:cs="Times New Roman"/>
          <w:sz w:val="32"/>
          <w:szCs w:val="32"/>
          <w:lang w:val="es-CO"/>
        </w:rPr>
        <w:t>Análisis financiero</w:t>
      </w:r>
    </w:p>
    <w:p w14:paraId="24E336B7" w14:textId="1D3F9BCD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  <w:r>
        <w:rPr>
          <w:rFonts w:ascii="Times New Roman" w:hAnsi="Times New Roman" w:cs="Times New Roman"/>
          <w:sz w:val="32"/>
          <w:szCs w:val="32"/>
          <w:lang w:val="es-CO"/>
        </w:rPr>
        <w:t>Nubia Marcela Diaz Cortes</w:t>
      </w:r>
    </w:p>
    <w:p w14:paraId="01747D33" w14:textId="5B24C43C" w:rsidR="00425A79" w:rsidRDefault="00425A79" w:rsidP="00425A79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  <w:r>
        <w:rPr>
          <w:rFonts w:ascii="Times New Roman" w:hAnsi="Times New Roman" w:cs="Times New Roman"/>
          <w:sz w:val="32"/>
          <w:szCs w:val="32"/>
          <w:lang w:val="es-CO"/>
        </w:rPr>
        <w:t>22 de octubre del 2025</w:t>
      </w:r>
    </w:p>
    <w:sdt>
      <w:sdtPr>
        <w:id w:val="12460000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2CBBBED6" w14:textId="73692E4F" w:rsidR="008734BF" w:rsidRPr="00036895" w:rsidRDefault="008734BF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036895">
            <w:rPr>
              <w:rFonts w:ascii="Times New Roman" w:hAnsi="Times New Roman" w:cs="Times New Roman"/>
              <w:b/>
              <w:bCs/>
              <w:color w:val="000000" w:themeColor="text1"/>
            </w:rPr>
            <w:t>Contenido</w:t>
          </w:r>
        </w:p>
        <w:p w14:paraId="22982268" w14:textId="1B7BAAAA" w:rsidR="006010D7" w:rsidRDefault="008734B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70477" w:history="1">
            <w:r w:rsidR="006010D7" w:rsidRPr="001F7C6C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Introducción</w:t>
            </w:r>
            <w:r w:rsidR="006010D7">
              <w:rPr>
                <w:noProof/>
                <w:webHidden/>
              </w:rPr>
              <w:tab/>
            </w:r>
            <w:r w:rsidR="006010D7">
              <w:rPr>
                <w:noProof/>
                <w:webHidden/>
              </w:rPr>
              <w:fldChar w:fldCharType="begin"/>
            </w:r>
            <w:r w:rsidR="006010D7">
              <w:rPr>
                <w:noProof/>
                <w:webHidden/>
              </w:rPr>
              <w:instrText xml:space="preserve"> PAGEREF _Toc212070477 \h </w:instrText>
            </w:r>
            <w:r w:rsidR="006010D7">
              <w:rPr>
                <w:noProof/>
                <w:webHidden/>
              </w:rPr>
            </w:r>
            <w:r w:rsidR="006010D7">
              <w:rPr>
                <w:noProof/>
                <w:webHidden/>
              </w:rPr>
              <w:fldChar w:fldCharType="separate"/>
            </w:r>
            <w:r w:rsidR="006010D7">
              <w:rPr>
                <w:noProof/>
                <w:webHidden/>
              </w:rPr>
              <w:t>2</w:t>
            </w:r>
            <w:r w:rsidR="006010D7">
              <w:rPr>
                <w:noProof/>
                <w:webHidden/>
              </w:rPr>
              <w:fldChar w:fldCharType="end"/>
            </w:r>
          </w:hyperlink>
        </w:p>
        <w:p w14:paraId="416CBE75" w14:textId="5D0DF67F" w:rsidR="006010D7" w:rsidRDefault="006010D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</w:rPr>
          </w:pPr>
          <w:hyperlink w:anchor="_Toc212070478" w:history="1">
            <w:r w:rsidRPr="001F7C6C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_Toc212070478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35DB5" w14:textId="1C730C75" w:rsidR="006010D7" w:rsidRDefault="006010D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</w:rPr>
          </w:pPr>
          <w:hyperlink w:anchor="_Toc212070479" w:history="1">
            <w:r w:rsidRPr="001F7C6C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Cuerpo del trabajo – Temática para investigar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_Toc212070479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E9C01" w14:textId="2D56BBE4" w:rsidR="006010D7" w:rsidRDefault="006010D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</w:rPr>
          </w:pPr>
          <w:hyperlink w:anchor="_Toc212070480" w:history="1">
            <w:r w:rsidRPr="001F7C6C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1. Diferentes canales y objetivos a cargo de los agentes financieros y sus especializaciones de servicios que ofrecen, dentro de su autorización legal.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_Toc212070480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3B57E" w14:textId="18742167" w:rsidR="006010D7" w:rsidRDefault="006010D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</w:rPr>
          </w:pPr>
          <w:hyperlink w:anchor="_Toc212070481" w:history="1">
            <w:r w:rsidRPr="001F7C6C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2. Instituciones financieras: que son, tipos ...etc.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_Toc212070481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8886" w14:textId="34203646" w:rsidR="006010D7" w:rsidRDefault="006010D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</w:rPr>
          </w:pPr>
          <w:hyperlink w:anchor="_Toc212070482" w:history="1">
            <w:r w:rsidRPr="001F7C6C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3. Citar ejemplos de instituciones financieras.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_Toc212070482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7026" w14:textId="65850DB0" w:rsidR="006010D7" w:rsidRDefault="006010D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</w:rPr>
          </w:pPr>
          <w:hyperlink w:anchor="_Toc212070483" w:history="1">
            <w:r w:rsidRPr="001F7C6C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4. ¿Qué es el Decreto 663 de 1993?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_Toc212070483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B11C2" w14:textId="72D5D593" w:rsidR="006010D7" w:rsidRDefault="006010D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</w:rPr>
          </w:pPr>
          <w:hyperlink w:anchor="_Toc212070484" w:history="1">
            <w:r w:rsidRPr="001F7C6C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_Toc212070484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522E8" w14:textId="1DED09F8" w:rsidR="006010D7" w:rsidRDefault="006010D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</w:rPr>
          </w:pPr>
          <w:hyperlink w:anchor="_Toc212070485" w:history="1">
            <w:r w:rsidRPr="001F7C6C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_Toc212070485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3705" w14:textId="08C8F98C" w:rsidR="008734BF" w:rsidRPr="00F71325" w:rsidRDefault="008734BF" w:rsidP="00F71325">
          <w:r>
            <w:rPr>
              <w:b/>
              <w:bCs/>
            </w:rPr>
            <w:fldChar w:fldCharType="end"/>
          </w:r>
        </w:p>
      </w:sdtContent>
    </w:sdt>
    <w:p w14:paraId="37BF6A98" w14:textId="77777777" w:rsidR="008734BF" w:rsidRDefault="008734BF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10580A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221A1C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5A4807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744E5C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96D5F8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1072117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5382549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872BD15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F5332AB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5A12E48" w14:textId="77777777" w:rsidR="00ED7827" w:rsidRDefault="00ED7827" w:rsidP="008734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E976125" w14:textId="30767CBE" w:rsidR="00425406" w:rsidRPr="00036895" w:rsidRDefault="008734BF" w:rsidP="00F71325">
      <w:pPr>
        <w:pStyle w:val="Ttulo2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2070477"/>
      <w:r w:rsidRPr="00036895">
        <w:rPr>
          <w:rFonts w:ascii="Times New Roman" w:hAnsi="Times New Roman" w:cs="Times New Roman"/>
          <w:b/>
          <w:bCs/>
          <w:color w:val="000000" w:themeColor="text1"/>
        </w:rPr>
        <w:lastRenderedPageBreak/>
        <w:t>Introducción</w:t>
      </w:r>
      <w:bookmarkEnd w:id="0"/>
    </w:p>
    <w:p w14:paraId="2D9EA49D" w14:textId="67B7CA49" w:rsidR="00C711D3" w:rsidRDefault="00425406" w:rsidP="00F7132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25406">
        <w:rPr>
          <w:rFonts w:ascii="Times New Roman" w:hAnsi="Times New Roman" w:cs="Times New Roman"/>
          <w:sz w:val="24"/>
          <w:szCs w:val="24"/>
        </w:rPr>
        <w:t xml:space="preserve">El sistema financiero </w:t>
      </w:r>
      <w:r>
        <w:rPr>
          <w:rFonts w:ascii="Times New Roman" w:hAnsi="Times New Roman" w:cs="Times New Roman"/>
          <w:sz w:val="24"/>
          <w:szCs w:val="24"/>
        </w:rPr>
        <w:t xml:space="preserve">se enfoca en los recursos de quienes tienen capital a su disposición y de quienes lo requieren para su consumo o inversión de este. Este taller tiene como eje temático las “Instituciones y agentes financieros”, centrándose en funciones y objetivos dentro de la legalidad. </w:t>
      </w:r>
      <w:r w:rsidRPr="00425406">
        <w:rPr>
          <w:rFonts w:ascii="Times New Roman" w:hAnsi="Times New Roman" w:cs="Times New Roman"/>
          <w:sz w:val="24"/>
          <w:szCs w:val="24"/>
        </w:rPr>
        <w:t>Además, se estudian las instituciones financieras, sus tipos y ejemplos más representativos, junto con una breve revisión del Decreto 663 de 1993, que regula el funcionamiento del sistema financiero colombiano.</w:t>
      </w:r>
    </w:p>
    <w:p w14:paraId="52E7F78A" w14:textId="77777777" w:rsidR="00F71325" w:rsidRDefault="00F71325" w:rsidP="00F7132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962616" w14:textId="09E83142" w:rsidR="00C711D3" w:rsidRPr="00036895" w:rsidRDefault="00C711D3" w:rsidP="00F71325">
      <w:pPr>
        <w:pStyle w:val="Ttulo2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2070478"/>
      <w:r w:rsidRPr="00036895">
        <w:rPr>
          <w:rFonts w:ascii="Times New Roman" w:hAnsi="Times New Roman" w:cs="Times New Roman"/>
          <w:b/>
          <w:bCs/>
          <w:color w:val="000000" w:themeColor="text1"/>
        </w:rPr>
        <w:t>Objetivo general</w:t>
      </w:r>
      <w:bookmarkEnd w:id="1"/>
    </w:p>
    <w:p w14:paraId="690B11F4" w14:textId="77777777" w:rsidR="00C711D3" w:rsidRPr="00C711D3" w:rsidRDefault="00C711D3" w:rsidP="00F7132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711D3">
        <w:rPr>
          <w:rFonts w:ascii="Times New Roman" w:hAnsi="Times New Roman" w:cs="Times New Roman"/>
          <w:sz w:val="24"/>
          <w:szCs w:val="24"/>
        </w:rPr>
        <w:t>Analizar las instituciones y agentes financieros dentro del sistema económico, identificando sus funciones, tipos, ejemplos y el marco legal que los regula, teniendo como orientación comprender su importancia en el desarrollo financiero del país.</w:t>
      </w:r>
    </w:p>
    <w:p w14:paraId="0E0D9544" w14:textId="77777777" w:rsidR="00C711D3" w:rsidRDefault="00C711D3" w:rsidP="00F7132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8B495F8" w14:textId="71DDDEC3" w:rsidR="00036895" w:rsidRPr="00F71325" w:rsidRDefault="00036895" w:rsidP="00F71325">
      <w:pPr>
        <w:pStyle w:val="Ttulo2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2070479"/>
      <w:r w:rsidRPr="00036895">
        <w:rPr>
          <w:rFonts w:ascii="Times New Roman" w:hAnsi="Times New Roman" w:cs="Times New Roman"/>
          <w:b/>
          <w:bCs/>
          <w:color w:val="000000" w:themeColor="text1"/>
        </w:rPr>
        <w:t>Cuerpo del trabajo – Temática para investigar</w:t>
      </w:r>
      <w:bookmarkEnd w:id="2"/>
    </w:p>
    <w:p w14:paraId="47618CC4" w14:textId="5055A7E0" w:rsidR="00036895" w:rsidRPr="00F71325" w:rsidRDefault="00036895" w:rsidP="00F71325">
      <w:pPr>
        <w:pStyle w:val="Ttulo3"/>
        <w:spacing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3" w:name="_Toc212070480"/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1. </w:t>
      </w:r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Diferentes canales y objetivos a cargo de los agentes financieros y sus especializaciones de servicios que ofrecen, dentro de su autorización legal</w:t>
      </w:r>
      <w:r w:rsidR="00F67FE5"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.</w:t>
      </w:r>
      <w:bookmarkEnd w:id="3"/>
    </w:p>
    <w:p w14:paraId="1A1AC774" w14:textId="50DAA01C" w:rsidR="00036895" w:rsidRPr="00036895" w:rsidRDefault="00036895" w:rsidP="00F7132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36895">
        <w:rPr>
          <w:rFonts w:ascii="Times New Roman" w:hAnsi="Times New Roman" w:cs="Times New Roman"/>
          <w:sz w:val="24"/>
          <w:szCs w:val="24"/>
        </w:rPr>
        <w:t>Sus principales canales de operación son los créditos, ahorros, inversiones y servicios de intermediación financiera, como transferencias o compra y venta de valores.</w:t>
      </w:r>
    </w:p>
    <w:p w14:paraId="10627467" w14:textId="58ADA2CD" w:rsidR="00036895" w:rsidRDefault="00036895" w:rsidP="00F7132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36895">
        <w:rPr>
          <w:rFonts w:ascii="Times New Roman" w:hAnsi="Times New Roman" w:cs="Times New Roman"/>
          <w:sz w:val="24"/>
          <w:szCs w:val="24"/>
        </w:rPr>
        <w:t xml:space="preserve">Su objetivo es promover la circulación del dinero dentro de la economía, garantizando seguridad, rentabilidad y liquidez a las operaciones financieras. Su especialización, </w:t>
      </w:r>
      <w:r>
        <w:rPr>
          <w:rFonts w:ascii="Times New Roman" w:hAnsi="Times New Roman" w:cs="Times New Roman"/>
          <w:sz w:val="24"/>
          <w:szCs w:val="24"/>
        </w:rPr>
        <w:t xml:space="preserve">en </w:t>
      </w:r>
      <w:r w:rsidRPr="00036895">
        <w:rPr>
          <w:rFonts w:ascii="Times New Roman" w:hAnsi="Times New Roman" w:cs="Times New Roman"/>
          <w:sz w:val="24"/>
          <w:szCs w:val="24"/>
        </w:rPr>
        <w:t xml:space="preserve">algunos </w:t>
      </w:r>
      <w:r w:rsidRPr="00036895">
        <w:rPr>
          <w:rFonts w:ascii="Times New Roman" w:hAnsi="Times New Roman" w:cs="Times New Roman"/>
          <w:sz w:val="24"/>
          <w:szCs w:val="24"/>
        </w:rPr>
        <w:lastRenderedPageBreak/>
        <w:t>agentes se enfocan en el crédito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36895">
        <w:rPr>
          <w:rFonts w:ascii="Times New Roman" w:hAnsi="Times New Roman" w:cs="Times New Roman"/>
          <w:sz w:val="24"/>
          <w:szCs w:val="24"/>
        </w:rPr>
        <w:t>como los bancos, otros en la inversión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36895">
        <w:rPr>
          <w:rFonts w:ascii="Times New Roman" w:hAnsi="Times New Roman" w:cs="Times New Roman"/>
          <w:sz w:val="24"/>
          <w:szCs w:val="24"/>
        </w:rPr>
        <w:t>como las sociedades comisionistas de bolsa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36895">
        <w:rPr>
          <w:rFonts w:ascii="Times New Roman" w:hAnsi="Times New Roman" w:cs="Times New Roman"/>
          <w:sz w:val="24"/>
          <w:szCs w:val="24"/>
        </w:rPr>
        <w:t xml:space="preserve"> o en los seguros y pensiones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36895">
        <w:rPr>
          <w:rFonts w:ascii="Times New Roman" w:hAnsi="Times New Roman" w:cs="Times New Roman"/>
          <w:sz w:val="24"/>
          <w:szCs w:val="24"/>
        </w:rPr>
        <w:t>como las aseguradoras y fondos de pensiones.</w:t>
      </w:r>
    </w:p>
    <w:p w14:paraId="570DD317" w14:textId="785E2F9E" w:rsidR="00F67FE5" w:rsidRPr="00F71325" w:rsidRDefault="00F67FE5" w:rsidP="00F71325">
      <w:pPr>
        <w:pStyle w:val="Ttulo3"/>
        <w:spacing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4" w:name="_Toc212070481"/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2. </w:t>
      </w:r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Instituciones financieras: que son, tipos</w:t>
      </w:r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...etc.</w:t>
      </w:r>
      <w:bookmarkEnd w:id="4"/>
    </w:p>
    <w:p w14:paraId="612B8EA5" w14:textId="5173C2FC" w:rsidR="00F67FE5" w:rsidRPr="00F67FE5" w:rsidRDefault="00F67FE5" w:rsidP="00F7132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F67FE5">
        <w:rPr>
          <w:rFonts w:ascii="Times New Roman" w:hAnsi="Times New Roman" w:cs="Times New Roman"/>
          <w:sz w:val="24"/>
          <w:szCs w:val="24"/>
        </w:rPr>
        <w:t xml:space="preserve">on entidades que se dedican a captar, administrar y distribuir recursos económicos dentro del sistema financiero. </w:t>
      </w:r>
      <w:r>
        <w:rPr>
          <w:rFonts w:ascii="Times New Roman" w:hAnsi="Times New Roman" w:cs="Times New Roman"/>
          <w:sz w:val="24"/>
          <w:szCs w:val="24"/>
        </w:rPr>
        <w:t xml:space="preserve">Su función es intervenir o ser intermediarios </w:t>
      </w:r>
      <w:r w:rsidRPr="00F67FE5">
        <w:rPr>
          <w:rFonts w:ascii="Times New Roman" w:hAnsi="Times New Roman" w:cs="Times New Roman"/>
          <w:sz w:val="24"/>
          <w:szCs w:val="24"/>
        </w:rPr>
        <w:t xml:space="preserve">entre </w:t>
      </w:r>
      <w:r>
        <w:rPr>
          <w:rFonts w:ascii="Times New Roman" w:hAnsi="Times New Roman" w:cs="Times New Roman"/>
          <w:sz w:val="24"/>
          <w:szCs w:val="24"/>
        </w:rPr>
        <w:t>quienes cantidad</w:t>
      </w:r>
      <w:r w:rsidRPr="00F67FE5">
        <w:rPr>
          <w:rFonts w:ascii="Times New Roman" w:hAnsi="Times New Roman" w:cs="Times New Roman"/>
          <w:sz w:val="24"/>
          <w:szCs w:val="24"/>
        </w:rPr>
        <w:t xml:space="preserve"> de dinero</w:t>
      </w:r>
      <w:r>
        <w:rPr>
          <w:rFonts w:ascii="Times New Roman" w:hAnsi="Times New Roman" w:cs="Times New Roman"/>
          <w:sz w:val="24"/>
          <w:szCs w:val="24"/>
        </w:rPr>
        <w:t xml:space="preserve"> fuera del límite</w:t>
      </w:r>
      <w:r w:rsidRPr="00F67FE5">
        <w:rPr>
          <w:rFonts w:ascii="Times New Roman" w:hAnsi="Times New Roman" w:cs="Times New Roman"/>
          <w:sz w:val="24"/>
          <w:szCs w:val="24"/>
        </w:rPr>
        <w:t xml:space="preserve"> y quienes necesitan recursos para financiar proyectos</w:t>
      </w:r>
      <w:r>
        <w:rPr>
          <w:rFonts w:ascii="Times New Roman" w:hAnsi="Times New Roman" w:cs="Times New Roman"/>
          <w:sz w:val="24"/>
          <w:szCs w:val="24"/>
        </w:rPr>
        <w:t xml:space="preserve"> o </w:t>
      </w:r>
      <w:r w:rsidRPr="00F67FE5">
        <w:rPr>
          <w:rFonts w:ascii="Times New Roman" w:hAnsi="Times New Roman" w:cs="Times New Roman"/>
          <w:sz w:val="24"/>
          <w:szCs w:val="24"/>
        </w:rPr>
        <w:t>inversión.</w:t>
      </w:r>
    </w:p>
    <w:p w14:paraId="5F0C32C5" w14:textId="77777777" w:rsidR="00F67FE5" w:rsidRPr="00F67FE5" w:rsidRDefault="00F67FE5" w:rsidP="00F7132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67FE5">
        <w:rPr>
          <w:rFonts w:ascii="Times New Roman" w:hAnsi="Times New Roman" w:cs="Times New Roman"/>
          <w:sz w:val="24"/>
          <w:szCs w:val="24"/>
        </w:rPr>
        <w:t>Los principales tipos de instituciones financieras son:</w:t>
      </w:r>
    </w:p>
    <w:p w14:paraId="72049FCE" w14:textId="1B255EE0" w:rsidR="00F67FE5" w:rsidRPr="00F67FE5" w:rsidRDefault="00F67FE5" w:rsidP="00F71325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FE5">
        <w:rPr>
          <w:rFonts w:ascii="Times New Roman" w:hAnsi="Times New Roman" w:cs="Times New Roman"/>
          <w:b/>
          <w:bCs/>
          <w:sz w:val="24"/>
          <w:szCs w:val="24"/>
        </w:rPr>
        <w:t>Bancos:</w:t>
      </w:r>
      <w:r w:rsidRPr="00F67FE5">
        <w:rPr>
          <w:rFonts w:ascii="Times New Roman" w:hAnsi="Times New Roman" w:cs="Times New Roman"/>
          <w:sz w:val="24"/>
          <w:szCs w:val="24"/>
        </w:rPr>
        <w:t xml:space="preserve"> </w:t>
      </w:r>
      <w:r w:rsidR="00683DCA">
        <w:rPr>
          <w:rFonts w:ascii="Times New Roman" w:hAnsi="Times New Roman" w:cs="Times New Roman"/>
          <w:sz w:val="24"/>
          <w:szCs w:val="24"/>
        </w:rPr>
        <w:t>E</w:t>
      </w:r>
      <w:r w:rsidRPr="00F67FE5">
        <w:rPr>
          <w:rFonts w:ascii="Times New Roman" w:hAnsi="Times New Roman" w:cs="Times New Roman"/>
          <w:sz w:val="24"/>
          <w:szCs w:val="24"/>
        </w:rPr>
        <w:t>ntidades que captan depósitos y otorgan créditos.</w:t>
      </w:r>
    </w:p>
    <w:p w14:paraId="3673A5C9" w14:textId="666E69B6" w:rsidR="00F67FE5" w:rsidRPr="00F67FE5" w:rsidRDefault="00F67FE5" w:rsidP="00C4311C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FE5">
        <w:rPr>
          <w:rFonts w:ascii="Times New Roman" w:hAnsi="Times New Roman" w:cs="Times New Roman"/>
          <w:b/>
          <w:bCs/>
          <w:sz w:val="24"/>
          <w:szCs w:val="24"/>
        </w:rPr>
        <w:t>Corporaciones financieras:</w:t>
      </w:r>
      <w:r w:rsidRPr="00F67FE5">
        <w:rPr>
          <w:rFonts w:ascii="Times New Roman" w:hAnsi="Times New Roman" w:cs="Times New Roman"/>
          <w:sz w:val="24"/>
          <w:szCs w:val="24"/>
        </w:rPr>
        <w:t xml:space="preserve"> </w:t>
      </w:r>
      <w:r w:rsidR="00683DCA">
        <w:rPr>
          <w:rFonts w:ascii="Times New Roman" w:hAnsi="Times New Roman" w:cs="Times New Roman"/>
          <w:sz w:val="24"/>
          <w:szCs w:val="24"/>
        </w:rPr>
        <w:t>F</w:t>
      </w:r>
      <w:r w:rsidRPr="00F67FE5">
        <w:rPr>
          <w:rFonts w:ascii="Times New Roman" w:hAnsi="Times New Roman" w:cs="Times New Roman"/>
          <w:sz w:val="24"/>
          <w:szCs w:val="24"/>
        </w:rPr>
        <w:t>inancian proyectos empresariales a mediano y largo plazo.</w:t>
      </w:r>
    </w:p>
    <w:p w14:paraId="0DABE4EB" w14:textId="39656532" w:rsidR="00F67FE5" w:rsidRPr="00F67FE5" w:rsidRDefault="00F67FE5" w:rsidP="00C4311C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FE5">
        <w:rPr>
          <w:rFonts w:ascii="Times New Roman" w:hAnsi="Times New Roman" w:cs="Times New Roman"/>
          <w:b/>
          <w:bCs/>
          <w:sz w:val="24"/>
          <w:szCs w:val="24"/>
        </w:rPr>
        <w:t>Compañías de financiamiento:</w:t>
      </w:r>
      <w:r w:rsidRPr="00F67FE5">
        <w:rPr>
          <w:rFonts w:ascii="Times New Roman" w:hAnsi="Times New Roman" w:cs="Times New Roman"/>
          <w:sz w:val="24"/>
          <w:szCs w:val="24"/>
        </w:rPr>
        <w:t xml:space="preserve"> </w:t>
      </w:r>
      <w:r w:rsidR="00683DCA">
        <w:rPr>
          <w:rFonts w:ascii="Times New Roman" w:hAnsi="Times New Roman" w:cs="Times New Roman"/>
          <w:sz w:val="24"/>
          <w:szCs w:val="24"/>
        </w:rPr>
        <w:t>O</w:t>
      </w:r>
      <w:r w:rsidRPr="00F67FE5">
        <w:rPr>
          <w:rFonts w:ascii="Times New Roman" w:hAnsi="Times New Roman" w:cs="Times New Roman"/>
          <w:sz w:val="24"/>
          <w:szCs w:val="24"/>
        </w:rPr>
        <w:t>frecen crédito para bienes de consumo y servicios.</w:t>
      </w:r>
    </w:p>
    <w:p w14:paraId="1679B722" w14:textId="3D21635F" w:rsidR="00F67FE5" w:rsidRPr="00F67FE5" w:rsidRDefault="00F67FE5" w:rsidP="00C4311C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FE5">
        <w:rPr>
          <w:rFonts w:ascii="Times New Roman" w:hAnsi="Times New Roman" w:cs="Times New Roman"/>
          <w:b/>
          <w:bCs/>
          <w:sz w:val="24"/>
          <w:szCs w:val="24"/>
        </w:rPr>
        <w:t>Cooperativas y fondos de empleados:</w:t>
      </w:r>
      <w:r w:rsidRPr="00F67FE5">
        <w:rPr>
          <w:rFonts w:ascii="Times New Roman" w:hAnsi="Times New Roman" w:cs="Times New Roman"/>
          <w:sz w:val="24"/>
          <w:szCs w:val="24"/>
        </w:rPr>
        <w:t xml:space="preserve"> </w:t>
      </w:r>
      <w:r w:rsidR="00683DCA">
        <w:rPr>
          <w:rFonts w:ascii="Times New Roman" w:hAnsi="Times New Roman" w:cs="Times New Roman"/>
          <w:sz w:val="24"/>
          <w:szCs w:val="24"/>
        </w:rPr>
        <w:t>P</w:t>
      </w:r>
      <w:r w:rsidRPr="00F67FE5">
        <w:rPr>
          <w:rFonts w:ascii="Times New Roman" w:hAnsi="Times New Roman" w:cs="Times New Roman"/>
          <w:sz w:val="24"/>
          <w:szCs w:val="24"/>
        </w:rPr>
        <w:t>romueven el ahorro y crédito entre sus asociados.</w:t>
      </w:r>
    </w:p>
    <w:p w14:paraId="567349D3" w14:textId="7CF5EDAF" w:rsidR="00F67FE5" w:rsidRPr="00F67FE5" w:rsidRDefault="00F67FE5" w:rsidP="00C4311C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FE5">
        <w:rPr>
          <w:rFonts w:ascii="Times New Roman" w:hAnsi="Times New Roman" w:cs="Times New Roman"/>
          <w:b/>
          <w:bCs/>
          <w:sz w:val="24"/>
          <w:szCs w:val="24"/>
        </w:rPr>
        <w:t>Aseguradoras y fondos de pensiones:</w:t>
      </w:r>
      <w:r w:rsidRPr="00F67FE5">
        <w:rPr>
          <w:rFonts w:ascii="Times New Roman" w:hAnsi="Times New Roman" w:cs="Times New Roman"/>
          <w:sz w:val="24"/>
          <w:szCs w:val="24"/>
        </w:rPr>
        <w:t xml:space="preserve"> </w:t>
      </w:r>
      <w:r w:rsidR="00683DCA">
        <w:rPr>
          <w:rFonts w:ascii="Times New Roman" w:hAnsi="Times New Roman" w:cs="Times New Roman"/>
          <w:sz w:val="24"/>
          <w:szCs w:val="24"/>
        </w:rPr>
        <w:t>A</w:t>
      </w:r>
      <w:r w:rsidRPr="00F67FE5">
        <w:rPr>
          <w:rFonts w:ascii="Times New Roman" w:hAnsi="Times New Roman" w:cs="Times New Roman"/>
          <w:sz w:val="24"/>
          <w:szCs w:val="24"/>
        </w:rPr>
        <w:t>dministran riesgos y ahorro para la jubilación.</w:t>
      </w:r>
    </w:p>
    <w:p w14:paraId="1FE3FF84" w14:textId="4968E76E" w:rsidR="00F67FE5" w:rsidRPr="00F67FE5" w:rsidRDefault="00F67FE5" w:rsidP="00C4311C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67FE5">
        <w:rPr>
          <w:rFonts w:ascii="Times New Roman" w:hAnsi="Times New Roman" w:cs="Times New Roman"/>
          <w:b/>
          <w:bCs/>
          <w:sz w:val="24"/>
          <w:szCs w:val="24"/>
        </w:rPr>
        <w:t>Sociedades comisionistas de bolsa:</w:t>
      </w:r>
      <w:r w:rsidRPr="00F67FE5">
        <w:rPr>
          <w:rFonts w:ascii="Times New Roman" w:hAnsi="Times New Roman" w:cs="Times New Roman"/>
          <w:sz w:val="24"/>
          <w:szCs w:val="24"/>
        </w:rPr>
        <w:t xml:space="preserve"> </w:t>
      </w:r>
      <w:r w:rsidR="00683DCA">
        <w:rPr>
          <w:rFonts w:ascii="Times New Roman" w:hAnsi="Times New Roman" w:cs="Times New Roman"/>
          <w:sz w:val="24"/>
          <w:szCs w:val="24"/>
        </w:rPr>
        <w:t>I</w:t>
      </w:r>
      <w:r w:rsidRPr="00F67FE5">
        <w:rPr>
          <w:rFonts w:ascii="Times New Roman" w:hAnsi="Times New Roman" w:cs="Times New Roman"/>
          <w:sz w:val="24"/>
          <w:szCs w:val="24"/>
        </w:rPr>
        <w:t>ntermedian en la compra y venta de valores.</w:t>
      </w:r>
    </w:p>
    <w:p w14:paraId="0FA94540" w14:textId="2E779E39" w:rsidR="00036895" w:rsidRPr="00F71325" w:rsidRDefault="00924765" w:rsidP="00C4311C">
      <w:pPr>
        <w:pStyle w:val="Ttulo3"/>
        <w:spacing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5" w:name="_Toc212070482"/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3. </w:t>
      </w:r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Citar ejemplos de instituciones financieras</w:t>
      </w:r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.</w:t>
      </w:r>
      <w:bookmarkEnd w:id="5"/>
    </w:p>
    <w:p w14:paraId="379942C3" w14:textId="77777777" w:rsidR="00924765" w:rsidRPr="00924765" w:rsidRDefault="00924765" w:rsidP="00C4311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24765">
        <w:rPr>
          <w:rFonts w:ascii="Times New Roman" w:hAnsi="Times New Roman" w:cs="Times New Roman"/>
          <w:sz w:val="24"/>
          <w:szCs w:val="24"/>
        </w:rPr>
        <w:t>Algunos ejemplos de instituciones financieras en Colombia son:</w:t>
      </w:r>
    </w:p>
    <w:p w14:paraId="0DA2F42E" w14:textId="77777777" w:rsidR="00924765" w:rsidRPr="00924765" w:rsidRDefault="00924765" w:rsidP="00C4311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4765">
        <w:rPr>
          <w:rFonts w:ascii="Times New Roman" w:hAnsi="Times New Roman" w:cs="Times New Roman"/>
          <w:b/>
          <w:bCs/>
          <w:sz w:val="24"/>
          <w:szCs w:val="24"/>
        </w:rPr>
        <w:t>Bancos:</w:t>
      </w:r>
      <w:r w:rsidRPr="00924765">
        <w:rPr>
          <w:rFonts w:ascii="Times New Roman" w:hAnsi="Times New Roman" w:cs="Times New Roman"/>
          <w:sz w:val="24"/>
          <w:szCs w:val="24"/>
        </w:rPr>
        <w:t xml:space="preserve"> Banco de Bogotá, Bancolombia, Davivienda.</w:t>
      </w:r>
    </w:p>
    <w:p w14:paraId="3F7E4B2C" w14:textId="77777777" w:rsidR="00924765" w:rsidRPr="00924765" w:rsidRDefault="00924765" w:rsidP="00C4311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4765">
        <w:rPr>
          <w:rFonts w:ascii="Times New Roman" w:hAnsi="Times New Roman" w:cs="Times New Roman"/>
          <w:b/>
          <w:bCs/>
          <w:sz w:val="24"/>
          <w:szCs w:val="24"/>
        </w:rPr>
        <w:t>Compañías de financiamiento:</w:t>
      </w:r>
      <w:r w:rsidRPr="00924765">
        <w:rPr>
          <w:rFonts w:ascii="Times New Roman" w:hAnsi="Times New Roman" w:cs="Times New Roman"/>
          <w:sz w:val="24"/>
          <w:szCs w:val="24"/>
        </w:rPr>
        <w:t xml:space="preserve"> Tuya S.A., Giros y Finanzas.</w:t>
      </w:r>
    </w:p>
    <w:p w14:paraId="6B16B53E" w14:textId="77777777" w:rsidR="00924765" w:rsidRPr="00924765" w:rsidRDefault="00924765" w:rsidP="00C4311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476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Cooperativas:</w:t>
      </w:r>
      <w:r w:rsidRPr="00924765">
        <w:rPr>
          <w:rFonts w:ascii="Times New Roman" w:hAnsi="Times New Roman" w:cs="Times New Roman"/>
          <w:sz w:val="24"/>
          <w:szCs w:val="24"/>
        </w:rPr>
        <w:t xml:space="preserve"> Coomeva, Copcentral, Confiar.</w:t>
      </w:r>
    </w:p>
    <w:p w14:paraId="6133F8B1" w14:textId="77777777" w:rsidR="00924765" w:rsidRPr="00924765" w:rsidRDefault="00924765" w:rsidP="00C4311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4765">
        <w:rPr>
          <w:rFonts w:ascii="Times New Roman" w:hAnsi="Times New Roman" w:cs="Times New Roman"/>
          <w:b/>
          <w:bCs/>
          <w:sz w:val="24"/>
          <w:szCs w:val="24"/>
        </w:rPr>
        <w:t>Aseguradoras:</w:t>
      </w:r>
      <w:r w:rsidRPr="00924765">
        <w:rPr>
          <w:rFonts w:ascii="Times New Roman" w:hAnsi="Times New Roman" w:cs="Times New Roman"/>
          <w:sz w:val="24"/>
          <w:szCs w:val="24"/>
        </w:rPr>
        <w:t xml:space="preserve"> Seguros Bolívar, Sura, Allianz.</w:t>
      </w:r>
    </w:p>
    <w:p w14:paraId="21D8912B" w14:textId="77777777" w:rsidR="00924765" w:rsidRPr="00924765" w:rsidRDefault="00924765" w:rsidP="00C4311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4765">
        <w:rPr>
          <w:rFonts w:ascii="Times New Roman" w:hAnsi="Times New Roman" w:cs="Times New Roman"/>
          <w:b/>
          <w:bCs/>
          <w:sz w:val="24"/>
          <w:szCs w:val="24"/>
        </w:rPr>
        <w:t>Fondos de pensiones:</w:t>
      </w:r>
      <w:r w:rsidRPr="00924765">
        <w:rPr>
          <w:rFonts w:ascii="Times New Roman" w:hAnsi="Times New Roman" w:cs="Times New Roman"/>
          <w:sz w:val="24"/>
          <w:szCs w:val="24"/>
        </w:rPr>
        <w:t xml:space="preserve"> Colpensiones, Porvenir, Protección.</w:t>
      </w:r>
    </w:p>
    <w:p w14:paraId="0C45E38F" w14:textId="77777777" w:rsidR="00924765" w:rsidRDefault="00924765" w:rsidP="00C4311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4765">
        <w:rPr>
          <w:rFonts w:ascii="Times New Roman" w:hAnsi="Times New Roman" w:cs="Times New Roman"/>
          <w:b/>
          <w:bCs/>
          <w:sz w:val="24"/>
          <w:szCs w:val="24"/>
        </w:rPr>
        <w:t>Sociedades comisionistas:</w:t>
      </w:r>
      <w:r w:rsidRPr="00924765">
        <w:rPr>
          <w:rFonts w:ascii="Times New Roman" w:hAnsi="Times New Roman" w:cs="Times New Roman"/>
          <w:sz w:val="24"/>
          <w:szCs w:val="24"/>
        </w:rPr>
        <w:t xml:space="preserve"> Casa de Bolsa, Valores Bancolombia.</w:t>
      </w:r>
    </w:p>
    <w:p w14:paraId="38510409" w14:textId="12B3CF6C" w:rsidR="00010B09" w:rsidRPr="00F71325" w:rsidRDefault="00010B09" w:rsidP="00C4311C">
      <w:pPr>
        <w:pStyle w:val="Ttulo3"/>
        <w:spacing w:line="48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6" w:name="_Toc212070483"/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4. </w:t>
      </w:r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¿Qué es el Decreto 663 de 1993</w:t>
      </w:r>
      <w:r w:rsidRPr="00F7132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?</w:t>
      </w:r>
      <w:bookmarkEnd w:id="6"/>
    </w:p>
    <w:p w14:paraId="16108913" w14:textId="013EBEA9" w:rsidR="00010B09" w:rsidRPr="00010B09" w:rsidRDefault="00010B09" w:rsidP="00C4311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10B09">
        <w:rPr>
          <w:rFonts w:ascii="Times New Roman" w:hAnsi="Times New Roman" w:cs="Times New Roman"/>
          <w:sz w:val="24"/>
          <w:szCs w:val="24"/>
        </w:rPr>
        <w:t>Decreto 663 de 1993, conocido como Estatuto Orgánico del Sistema Financiero de Colombia, unifica y actualiza las normas del sector financiero y asegurador.</w:t>
      </w:r>
    </w:p>
    <w:p w14:paraId="1CB469FE" w14:textId="13676949" w:rsidR="00010B09" w:rsidRDefault="00010B09" w:rsidP="00C4311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10B09">
        <w:rPr>
          <w:rFonts w:ascii="Times New Roman" w:hAnsi="Times New Roman" w:cs="Times New Roman"/>
          <w:sz w:val="24"/>
          <w:szCs w:val="24"/>
        </w:rPr>
        <w:t>Define la estructura del sistema financiero, los tipos de entidades que lo integran (como bancos, compañías de financiamiento y aseguradoras) y regula su funcionamiento bajo la supervisión de la Superintendencia Financiera y el Banco de la República.</w:t>
      </w:r>
    </w:p>
    <w:p w14:paraId="389D3A8A" w14:textId="77777777" w:rsidR="00C4311C" w:rsidRPr="00924765" w:rsidRDefault="00C4311C" w:rsidP="00C4311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8E0961B" w14:textId="2D25B40A" w:rsidR="00924765" w:rsidRDefault="00F71325" w:rsidP="00C4311C">
      <w:pPr>
        <w:pStyle w:val="Ttulo2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2070484"/>
      <w:r w:rsidRPr="00F71325">
        <w:rPr>
          <w:rFonts w:ascii="Times New Roman" w:hAnsi="Times New Roman" w:cs="Times New Roman"/>
          <w:b/>
          <w:bCs/>
          <w:color w:val="000000" w:themeColor="text1"/>
        </w:rPr>
        <w:t>Conclusiones</w:t>
      </w:r>
      <w:bookmarkEnd w:id="7"/>
    </w:p>
    <w:p w14:paraId="44716A5A" w14:textId="24FB8117" w:rsidR="00F71325" w:rsidRPr="00F71325" w:rsidRDefault="00F71325" w:rsidP="00C4311C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71325">
        <w:rPr>
          <w:rFonts w:ascii="Times New Roman" w:hAnsi="Times New Roman" w:cs="Times New Roman"/>
          <w:sz w:val="24"/>
          <w:szCs w:val="24"/>
        </w:rPr>
        <w:t xml:space="preserve">Las instituciones y agentes financieros </w:t>
      </w:r>
      <w:r w:rsidR="00EC6C63">
        <w:rPr>
          <w:rFonts w:ascii="Times New Roman" w:hAnsi="Times New Roman" w:cs="Times New Roman"/>
          <w:sz w:val="24"/>
          <w:szCs w:val="24"/>
        </w:rPr>
        <w:t>tienen</w:t>
      </w:r>
      <w:r>
        <w:rPr>
          <w:rFonts w:ascii="Times New Roman" w:hAnsi="Times New Roman" w:cs="Times New Roman"/>
          <w:sz w:val="24"/>
          <w:szCs w:val="24"/>
        </w:rPr>
        <w:t xml:space="preserve"> un trabajo</w:t>
      </w:r>
      <w:r w:rsidRPr="00F71325">
        <w:rPr>
          <w:rFonts w:ascii="Times New Roman" w:hAnsi="Times New Roman" w:cs="Times New Roman"/>
          <w:sz w:val="24"/>
          <w:szCs w:val="24"/>
        </w:rPr>
        <w:t xml:space="preserve"> </w:t>
      </w:r>
      <w:r w:rsidR="00EC6C63">
        <w:rPr>
          <w:rFonts w:ascii="Times New Roman" w:hAnsi="Times New Roman" w:cs="Times New Roman"/>
          <w:sz w:val="24"/>
          <w:szCs w:val="24"/>
        </w:rPr>
        <w:t>importante</w:t>
      </w:r>
      <w:r w:rsidRPr="00F71325">
        <w:rPr>
          <w:rFonts w:ascii="Times New Roman" w:hAnsi="Times New Roman" w:cs="Times New Roman"/>
          <w:sz w:val="24"/>
          <w:szCs w:val="24"/>
        </w:rPr>
        <w:t xml:space="preserve"> en la economía, ya que facilitan la inversión y promueven el </w:t>
      </w:r>
      <w:r w:rsidR="00EC6C63">
        <w:rPr>
          <w:rFonts w:ascii="Times New Roman" w:hAnsi="Times New Roman" w:cs="Times New Roman"/>
          <w:sz w:val="24"/>
          <w:szCs w:val="24"/>
        </w:rPr>
        <w:t>avance</w:t>
      </w:r>
      <w:r w:rsidRPr="00F71325">
        <w:rPr>
          <w:rFonts w:ascii="Times New Roman" w:hAnsi="Times New Roman" w:cs="Times New Roman"/>
          <w:sz w:val="24"/>
          <w:szCs w:val="24"/>
        </w:rPr>
        <w:t xml:space="preserve"> económico del país.</w:t>
      </w:r>
    </w:p>
    <w:p w14:paraId="5A91ECEB" w14:textId="749AAAAF" w:rsidR="00F71325" w:rsidRPr="00F71325" w:rsidRDefault="00F71325" w:rsidP="00C4311C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71325">
        <w:rPr>
          <w:rFonts w:ascii="Times New Roman" w:hAnsi="Times New Roman" w:cs="Times New Roman"/>
          <w:sz w:val="24"/>
          <w:szCs w:val="24"/>
        </w:rPr>
        <w:t xml:space="preserve">Las instituciones financieras, como bancos, aseguradoras, cooperativas o sociedades </w:t>
      </w:r>
      <w:r w:rsidRPr="00F71325">
        <w:rPr>
          <w:rFonts w:ascii="Times New Roman" w:hAnsi="Times New Roman" w:cs="Times New Roman"/>
          <w:sz w:val="24"/>
          <w:szCs w:val="24"/>
        </w:rPr>
        <w:t>comisionistas</w:t>
      </w:r>
      <w:r w:rsidRPr="00F71325">
        <w:rPr>
          <w:rFonts w:ascii="Times New Roman" w:hAnsi="Times New Roman" w:cs="Times New Roman"/>
          <w:sz w:val="24"/>
          <w:szCs w:val="24"/>
        </w:rPr>
        <w:t xml:space="preserve"> </w:t>
      </w:r>
      <w:r w:rsidR="00EC6C63">
        <w:rPr>
          <w:rFonts w:ascii="Times New Roman" w:hAnsi="Times New Roman" w:cs="Times New Roman"/>
          <w:sz w:val="24"/>
          <w:szCs w:val="24"/>
        </w:rPr>
        <w:t>son</w:t>
      </w:r>
      <w:r w:rsidRPr="00F71325">
        <w:rPr>
          <w:rFonts w:ascii="Times New Roman" w:hAnsi="Times New Roman" w:cs="Times New Roman"/>
          <w:sz w:val="24"/>
          <w:szCs w:val="24"/>
        </w:rPr>
        <w:t xml:space="preserve"> como intermediarios entre quienes </w:t>
      </w:r>
      <w:r w:rsidR="00987D50">
        <w:rPr>
          <w:rFonts w:ascii="Times New Roman" w:hAnsi="Times New Roman" w:cs="Times New Roman"/>
          <w:sz w:val="24"/>
          <w:szCs w:val="24"/>
        </w:rPr>
        <w:t>tienen recursos a su disponibilidad</w:t>
      </w:r>
      <w:r w:rsidRPr="00F71325">
        <w:rPr>
          <w:rFonts w:ascii="Times New Roman" w:hAnsi="Times New Roman" w:cs="Times New Roman"/>
          <w:sz w:val="24"/>
          <w:szCs w:val="24"/>
        </w:rPr>
        <w:t xml:space="preserve"> y quienes los necesitan, contribuyendo </w:t>
      </w:r>
      <w:r w:rsidR="00987D50">
        <w:rPr>
          <w:rFonts w:ascii="Times New Roman" w:hAnsi="Times New Roman" w:cs="Times New Roman"/>
          <w:sz w:val="24"/>
          <w:szCs w:val="24"/>
        </w:rPr>
        <w:t xml:space="preserve">al </w:t>
      </w:r>
      <w:r w:rsidRPr="00F71325">
        <w:rPr>
          <w:rFonts w:ascii="Times New Roman" w:hAnsi="Times New Roman" w:cs="Times New Roman"/>
          <w:sz w:val="24"/>
          <w:szCs w:val="24"/>
        </w:rPr>
        <w:t>ahorro e inversión.</w:t>
      </w:r>
    </w:p>
    <w:p w14:paraId="26A8EF71" w14:textId="46636AC4" w:rsidR="00F71325" w:rsidRDefault="00F71325" w:rsidP="00C4311C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71325">
        <w:rPr>
          <w:rFonts w:ascii="Times New Roman" w:hAnsi="Times New Roman" w:cs="Times New Roman"/>
          <w:sz w:val="24"/>
          <w:szCs w:val="24"/>
        </w:rPr>
        <w:t>El Decreto 663 de 1993, como Estatuto Orgánico del Sistema Financiero, es la base legal que regula la estructura y el funcionamiento del sistema financiero colombiano, asegurando su estabilidad y supervisión adecuada.</w:t>
      </w:r>
    </w:p>
    <w:p w14:paraId="3A1120C6" w14:textId="77777777" w:rsidR="00C4311C" w:rsidRPr="00C4311C" w:rsidRDefault="00C4311C" w:rsidP="00C431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44CA3BE" w14:textId="4179F14E" w:rsidR="00C4311C" w:rsidRDefault="00C4311C" w:rsidP="00C4311C">
      <w:pPr>
        <w:pStyle w:val="Ttulo2"/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2070485"/>
      <w:r w:rsidRPr="00C4311C">
        <w:rPr>
          <w:rFonts w:ascii="Times New Roman" w:hAnsi="Times New Roman" w:cs="Times New Roman"/>
          <w:b/>
          <w:bCs/>
          <w:color w:val="000000" w:themeColor="text1"/>
        </w:rPr>
        <w:t>Bibliografía</w:t>
      </w:r>
      <w:bookmarkEnd w:id="8"/>
    </w:p>
    <w:p w14:paraId="2D15CE13" w14:textId="6A51E8A5" w:rsidR="00C4311C" w:rsidRPr="00C4311C" w:rsidRDefault="00C4311C" w:rsidP="00C431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4311C">
        <w:rPr>
          <w:rFonts w:ascii="Times New Roman" w:hAnsi="Times New Roman" w:cs="Times New Roman"/>
          <w:sz w:val="24"/>
          <w:szCs w:val="24"/>
        </w:rPr>
        <w:t xml:space="preserve">Banco de la República de Colombia. (s. f.). </w:t>
      </w:r>
      <w:r w:rsidRPr="00C4311C">
        <w:rPr>
          <w:rFonts w:ascii="Times New Roman" w:hAnsi="Times New Roman" w:cs="Times New Roman"/>
          <w:i/>
          <w:iCs/>
          <w:sz w:val="24"/>
          <w:szCs w:val="24"/>
        </w:rPr>
        <w:t>Sistema financiero colombiano</w:t>
      </w:r>
      <w:r w:rsidRPr="00C4311C">
        <w:rPr>
          <w:rFonts w:ascii="Times New Roman" w:hAnsi="Times New Roman" w:cs="Times New Roman"/>
          <w:sz w:val="24"/>
          <w:szCs w:val="24"/>
        </w:rPr>
        <w:t xml:space="preserve">. Recuperado de </w:t>
      </w:r>
      <w:hyperlink r:id="rId8" w:history="1">
        <w:r w:rsidRPr="00C4311C">
          <w:rPr>
            <w:rStyle w:val="Hipervnculo"/>
            <w:rFonts w:ascii="Times New Roman" w:hAnsi="Times New Roman" w:cs="Times New Roman"/>
            <w:sz w:val="24"/>
            <w:szCs w:val="24"/>
          </w:rPr>
          <w:t>https://www.banrep.gov.co/es</w:t>
        </w:r>
      </w:hyperlink>
    </w:p>
    <w:p w14:paraId="2BE74535" w14:textId="14B98AFD" w:rsidR="00C4311C" w:rsidRPr="00C4311C" w:rsidRDefault="00C4311C" w:rsidP="00C431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4311C">
        <w:rPr>
          <w:rFonts w:ascii="Times New Roman" w:hAnsi="Times New Roman" w:cs="Times New Roman"/>
          <w:sz w:val="24"/>
          <w:szCs w:val="24"/>
        </w:rPr>
        <w:t xml:space="preserve">Ministerio de Hacienda y Crédito Público. (s. f.). </w:t>
      </w:r>
      <w:r w:rsidRPr="00C4311C">
        <w:rPr>
          <w:rFonts w:ascii="Times New Roman" w:hAnsi="Times New Roman" w:cs="Times New Roman"/>
          <w:i/>
          <w:iCs/>
          <w:sz w:val="24"/>
          <w:szCs w:val="24"/>
        </w:rPr>
        <w:t>Sistema financiero colombiano y su regulación.</w:t>
      </w:r>
      <w:r w:rsidRPr="00C4311C">
        <w:rPr>
          <w:rFonts w:ascii="Times New Roman" w:hAnsi="Times New Roman" w:cs="Times New Roman"/>
          <w:sz w:val="24"/>
          <w:szCs w:val="24"/>
        </w:rPr>
        <w:t xml:space="preserve"> Recuperado de </w:t>
      </w:r>
      <w:hyperlink r:id="rId9" w:history="1">
        <w:r w:rsidRPr="00C4311C">
          <w:rPr>
            <w:rStyle w:val="Hipervnculo"/>
            <w:rFonts w:ascii="Times New Roman" w:hAnsi="Times New Roman" w:cs="Times New Roman"/>
            <w:sz w:val="24"/>
            <w:szCs w:val="24"/>
          </w:rPr>
          <w:t>https://www.minhacienda.gov.co</w:t>
        </w:r>
      </w:hyperlink>
    </w:p>
    <w:p w14:paraId="77CC4CFC" w14:textId="11600688" w:rsidR="00C4311C" w:rsidRPr="00C4311C" w:rsidRDefault="00C4311C" w:rsidP="00C431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4311C">
        <w:rPr>
          <w:rFonts w:ascii="Times New Roman" w:hAnsi="Times New Roman" w:cs="Times New Roman"/>
          <w:sz w:val="24"/>
          <w:szCs w:val="24"/>
        </w:rPr>
        <w:t xml:space="preserve">Superintendencia Financiera de Colombia. (s. f.). </w:t>
      </w:r>
      <w:r w:rsidRPr="00C4311C">
        <w:rPr>
          <w:rFonts w:ascii="Times New Roman" w:hAnsi="Times New Roman" w:cs="Times New Roman"/>
          <w:i/>
          <w:iCs/>
          <w:sz w:val="24"/>
          <w:szCs w:val="24"/>
        </w:rPr>
        <w:t>Funciones y entidades vigiladas.</w:t>
      </w:r>
      <w:r w:rsidRPr="00C4311C">
        <w:rPr>
          <w:rFonts w:ascii="Times New Roman" w:hAnsi="Times New Roman" w:cs="Times New Roman"/>
          <w:sz w:val="24"/>
          <w:szCs w:val="24"/>
        </w:rPr>
        <w:t xml:space="preserve"> Recuperado de </w:t>
      </w:r>
      <w:hyperlink r:id="rId10" w:history="1">
        <w:r w:rsidRPr="00C4311C">
          <w:rPr>
            <w:rStyle w:val="Hipervnculo"/>
            <w:rFonts w:ascii="Times New Roman" w:hAnsi="Times New Roman" w:cs="Times New Roman"/>
            <w:sz w:val="24"/>
            <w:szCs w:val="24"/>
          </w:rPr>
          <w:t>https://www.superfinanciera.gov.co</w:t>
        </w:r>
      </w:hyperlink>
    </w:p>
    <w:p w14:paraId="24B8EC5A" w14:textId="486F7AF1" w:rsidR="00C4311C" w:rsidRPr="00C4311C" w:rsidRDefault="00C4311C" w:rsidP="00C431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4311C">
        <w:rPr>
          <w:rFonts w:ascii="Times New Roman" w:hAnsi="Times New Roman" w:cs="Times New Roman"/>
          <w:sz w:val="24"/>
          <w:szCs w:val="24"/>
        </w:rPr>
        <w:t xml:space="preserve">Universidad Nacional de Colombia. (2020). </w:t>
      </w:r>
      <w:r w:rsidRPr="00C4311C">
        <w:rPr>
          <w:rFonts w:ascii="Times New Roman" w:hAnsi="Times New Roman" w:cs="Times New Roman"/>
          <w:i/>
          <w:iCs/>
          <w:sz w:val="24"/>
          <w:szCs w:val="24"/>
        </w:rPr>
        <w:t>Agentes e instituciones financieras en Colombia</w:t>
      </w:r>
      <w:r w:rsidRPr="00C4311C">
        <w:rPr>
          <w:rFonts w:ascii="Times New Roman" w:hAnsi="Times New Roman" w:cs="Times New Roman"/>
          <w:sz w:val="24"/>
          <w:szCs w:val="24"/>
        </w:rPr>
        <w:t>. Bogotá: Facultad de Ciencias Económicas.</w:t>
      </w:r>
    </w:p>
    <w:p w14:paraId="55CDCB59" w14:textId="06275576" w:rsidR="00C4311C" w:rsidRPr="00C4311C" w:rsidRDefault="00C4311C" w:rsidP="00C431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4311C">
        <w:rPr>
          <w:rFonts w:ascii="Times New Roman" w:hAnsi="Times New Roman" w:cs="Times New Roman"/>
          <w:sz w:val="24"/>
          <w:szCs w:val="24"/>
        </w:rPr>
        <w:t xml:space="preserve">Alcaldía de Bogotá. (s. f.). Decreto 663 de 1993: Por el cual se … (Consulta de normas – Bogotá). Recuperado de </w:t>
      </w:r>
      <w:hyperlink r:id="rId11" w:tgtFrame="_new" w:history="1">
        <w:r w:rsidRPr="00C4311C">
          <w:rPr>
            <w:rStyle w:val="Hipervnculo"/>
            <w:rFonts w:ascii="Times New Roman" w:hAnsi="Times New Roman" w:cs="Times New Roman"/>
            <w:sz w:val="24"/>
            <w:szCs w:val="24"/>
          </w:rPr>
          <w:t>https://www.alcaldiabogota.gov.co/sisjur/normas/Norma1.jsp?i=1348</w:t>
        </w:r>
      </w:hyperlink>
    </w:p>
    <w:p w14:paraId="52FEF876" w14:textId="5E1DC216" w:rsidR="00C4311C" w:rsidRPr="00C4311C" w:rsidRDefault="00C4311C" w:rsidP="00C431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4311C">
        <w:rPr>
          <w:rFonts w:ascii="Times New Roman" w:hAnsi="Times New Roman" w:cs="Times New Roman"/>
          <w:sz w:val="24"/>
          <w:szCs w:val="24"/>
        </w:rPr>
        <w:t xml:space="preserve">Asobancaria. (s. f.). Normatividad. Recuperado de </w:t>
      </w:r>
      <w:hyperlink r:id="rId12" w:tgtFrame="_new" w:history="1">
        <w:r w:rsidRPr="00C4311C">
          <w:rPr>
            <w:rStyle w:val="Hipervnculo"/>
            <w:rFonts w:ascii="Times New Roman" w:hAnsi="Times New Roman" w:cs="Times New Roman"/>
            <w:sz w:val="24"/>
            <w:szCs w:val="24"/>
          </w:rPr>
          <w:t>https://www.asobancaria.com/normatividad</w:t>
        </w:r>
      </w:hyperlink>
    </w:p>
    <w:p w14:paraId="1A8EAC9F" w14:textId="407D90B3" w:rsidR="00C4311C" w:rsidRPr="00C4311C" w:rsidRDefault="00C4311C" w:rsidP="00C431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4311C">
        <w:rPr>
          <w:rFonts w:ascii="Times New Roman" w:hAnsi="Times New Roman" w:cs="Times New Roman"/>
          <w:sz w:val="24"/>
          <w:szCs w:val="24"/>
        </w:rPr>
        <w:t xml:space="preserve">UIAF – Unidad de Información y Análisis Financiero. (s. f.). Decreto 663 de 1993: Por medio del cual se … Recuperado de </w:t>
      </w:r>
      <w:hyperlink r:id="rId13" w:anchor=":~:text=%22Por%20medio%20del%20cual%20se,modifica%20su%20titulaci%C3%B3n%20y%20numeraci%C3%B3n" w:tgtFrame="_new" w:history="1">
        <w:r w:rsidRPr="00C4311C">
          <w:rPr>
            <w:rStyle w:val="Hipervnculo"/>
            <w:rFonts w:ascii="Times New Roman" w:hAnsi="Times New Roman" w:cs="Times New Roman"/>
            <w:sz w:val="24"/>
            <w:szCs w:val="24"/>
          </w:rPr>
          <w:t>https://www.uiaf.gov.co/decreto-663-de-1993#:~:text="Por%20medio%20del%20cual%20se,modifica%20su%20titulación%20y%20numeración</w:t>
        </w:r>
      </w:hyperlink>
      <w:r w:rsidRPr="00C4311C">
        <w:rPr>
          <w:rFonts w:ascii="Times New Roman" w:hAnsi="Times New Roman" w:cs="Times New Roman"/>
          <w:sz w:val="24"/>
          <w:szCs w:val="24"/>
        </w:rPr>
        <w:t>".</w:t>
      </w:r>
    </w:p>
    <w:p w14:paraId="558C91DF" w14:textId="77777777" w:rsidR="00C4311C" w:rsidRPr="00C4311C" w:rsidRDefault="00C4311C" w:rsidP="00C4311C"/>
    <w:sectPr w:rsidR="00C4311C" w:rsidRPr="00C4311C" w:rsidSect="00425A79">
      <w:headerReference w:type="default" r:id="rId14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110B9" w14:textId="77777777" w:rsidR="00401A83" w:rsidRDefault="00401A83" w:rsidP="00425A79">
      <w:pPr>
        <w:spacing w:after="0" w:line="240" w:lineRule="auto"/>
      </w:pPr>
      <w:r>
        <w:separator/>
      </w:r>
    </w:p>
  </w:endnote>
  <w:endnote w:type="continuationSeparator" w:id="0">
    <w:p w14:paraId="5423E5E6" w14:textId="77777777" w:rsidR="00401A83" w:rsidRDefault="00401A83" w:rsidP="00425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FFE0A" w14:textId="77777777" w:rsidR="00401A83" w:rsidRDefault="00401A83" w:rsidP="00425A79">
      <w:pPr>
        <w:spacing w:after="0" w:line="240" w:lineRule="auto"/>
      </w:pPr>
      <w:r>
        <w:separator/>
      </w:r>
    </w:p>
  </w:footnote>
  <w:footnote w:type="continuationSeparator" w:id="0">
    <w:p w14:paraId="1AF6AB32" w14:textId="77777777" w:rsidR="00401A83" w:rsidRDefault="00401A83" w:rsidP="00425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687624"/>
      <w:docPartObj>
        <w:docPartGallery w:val="Page Numbers (Top of Page)"/>
        <w:docPartUnique/>
      </w:docPartObj>
    </w:sdtPr>
    <w:sdtContent>
      <w:p w14:paraId="3D9F2D0E" w14:textId="1FD1DF60" w:rsidR="00425A79" w:rsidRDefault="00425A7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34C122" w14:textId="77777777" w:rsidR="00425A79" w:rsidRDefault="00425A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B6C"/>
    <w:multiLevelType w:val="multilevel"/>
    <w:tmpl w:val="23A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5A7"/>
    <w:multiLevelType w:val="hybridMultilevel"/>
    <w:tmpl w:val="338278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76147"/>
    <w:multiLevelType w:val="multilevel"/>
    <w:tmpl w:val="52C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7764BF"/>
    <w:multiLevelType w:val="hybridMultilevel"/>
    <w:tmpl w:val="222A1942"/>
    <w:lvl w:ilvl="0" w:tplc="3C92F9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76648"/>
    <w:multiLevelType w:val="hybridMultilevel"/>
    <w:tmpl w:val="4306C2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5762A"/>
    <w:multiLevelType w:val="multilevel"/>
    <w:tmpl w:val="FAE2514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351EA"/>
    <w:multiLevelType w:val="hybridMultilevel"/>
    <w:tmpl w:val="AB9862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313E4D"/>
    <w:multiLevelType w:val="hybridMultilevel"/>
    <w:tmpl w:val="DEC82DDA"/>
    <w:lvl w:ilvl="0" w:tplc="712E4C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222050">
    <w:abstractNumId w:val="2"/>
  </w:num>
  <w:num w:numId="2" w16cid:durableId="1132594374">
    <w:abstractNumId w:val="6"/>
  </w:num>
  <w:num w:numId="3" w16cid:durableId="809323512">
    <w:abstractNumId w:val="7"/>
  </w:num>
  <w:num w:numId="4" w16cid:durableId="757674187">
    <w:abstractNumId w:val="1"/>
  </w:num>
  <w:num w:numId="5" w16cid:durableId="780681929">
    <w:abstractNumId w:val="0"/>
  </w:num>
  <w:num w:numId="6" w16cid:durableId="624896301">
    <w:abstractNumId w:val="5"/>
  </w:num>
  <w:num w:numId="7" w16cid:durableId="673535816">
    <w:abstractNumId w:val="3"/>
  </w:num>
  <w:num w:numId="8" w16cid:durableId="2122529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79"/>
    <w:rsid w:val="00010B09"/>
    <w:rsid w:val="00036895"/>
    <w:rsid w:val="002B3EEA"/>
    <w:rsid w:val="003A0340"/>
    <w:rsid w:val="00401A83"/>
    <w:rsid w:val="00425406"/>
    <w:rsid w:val="00425A79"/>
    <w:rsid w:val="005340A3"/>
    <w:rsid w:val="00573E0A"/>
    <w:rsid w:val="00574CDD"/>
    <w:rsid w:val="006010D7"/>
    <w:rsid w:val="00683DCA"/>
    <w:rsid w:val="008734BF"/>
    <w:rsid w:val="00924765"/>
    <w:rsid w:val="00987D50"/>
    <w:rsid w:val="00C217D2"/>
    <w:rsid w:val="00C4311C"/>
    <w:rsid w:val="00C567EF"/>
    <w:rsid w:val="00C711D3"/>
    <w:rsid w:val="00DA3E86"/>
    <w:rsid w:val="00EC6C63"/>
    <w:rsid w:val="00ED7827"/>
    <w:rsid w:val="00F02C16"/>
    <w:rsid w:val="00F67FE5"/>
    <w:rsid w:val="00F71325"/>
    <w:rsid w:val="00F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FBB7D"/>
  <w15:chartTrackingRefBased/>
  <w15:docId w15:val="{4C06EB90-5B9F-4681-99E1-C1D469C0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5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25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25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A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5A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5A7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25A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A79"/>
  </w:style>
  <w:style w:type="paragraph" w:styleId="Piedepgina">
    <w:name w:val="footer"/>
    <w:basedOn w:val="Normal"/>
    <w:link w:val="PiedepginaCar"/>
    <w:uiPriority w:val="99"/>
    <w:unhideWhenUsed/>
    <w:rsid w:val="00425A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A79"/>
  </w:style>
  <w:style w:type="paragraph" w:styleId="TtuloTDC">
    <w:name w:val="TOC Heading"/>
    <w:basedOn w:val="Ttulo1"/>
    <w:next w:val="Normal"/>
    <w:uiPriority w:val="39"/>
    <w:unhideWhenUsed/>
    <w:qFormat/>
    <w:rsid w:val="008734BF"/>
    <w:pPr>
      <w:spacing w:before="240" w:after="0"/>
      <w:outlineLvl w:val="9"/>
    </w:pPr>
    <w:rPr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711D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7132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nrep.gov.co/es" TargetMode="External"/><Relationship Id="rId13" Type="http://schemas.openxmlformats.org/officeDocument/2006/relationships/hyperlink" Target="https://www.uiaf.gov.co/decreto-663-de-199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sobancaria.com/normativida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lcaldiabogota.gov.co/sisjur/normas/Norma1.jsp?i=134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superfinanciera.gov.c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nhacienda.gov.co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09424-E0E9-4849-A885-8ABBE7B34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1019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Molina Fierro</dc:creator>
  <cp:keywords/>
  <dc:description/>
  <cp:lastModifiedBy>Jhon Sebastian Molina Fierro</cp:lastModifiedBy>
  <cp:revision>14</cp:revision>
  <dcterms:created xsi:type="dcterms:W3CDTF">2025-10-23T04:20:00Z</dcterms:created>
  <dcterms:modified xsi:type="dcterms:W3CDTF">2025-10-23T05:07:00Z</dcterms:modified>
</cp:coreProperties>
</file>