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0C54" w14:textId="77777777" w:rsidR="002243D9" w:rsidRDefault="002243D9" w:rsidP="00B1437E">
      <w:pPr>
        <w:pStyle w:val="NORMASAPA"/>
      </w:pPr>
    </w:p>
    <w:p w14:paraId="26EF1579" w14:textId="77777777" w:rsidR="002243D9" w:rsidRDefault="002243D9" w:rsidP="00B1437E">
      <w:pPr>
        <w:pStyle w:val="NORMASAPA"/>
      </w:pPr>
    </w:p>
    <w:p w14:paraId="6CFF5456" w14:textId="77777777" w:rsidR="001C1205" w:rsidRDefault="001C1205" w:rsidP="00B1437E">
      <w:pPr>
        <w:pStyle w:val="NORMASAPA"/>
      </w:pPr>
    </w:p>
    <w:p w14:paraId="0F3FEF63" w14:textId="01AD0166" w:rsidR="002243D9" w:rsidRPr="001C1205" w:rsidRDefault="002243D9" w:rsidP="00B1437E">
      <w:pPr>
        <w:pStyle w:val="NORMASAPA"/>
      </w:pPr>
      <w:r w:rsidRPr="001C1205">
        <w:t>Un cambio en la capacidad para el almacenamiento: del físico a la nube</w:t>
      </w:r>
    </w:p>
    <w:p w14:paraId="0914417A" w14:textId="556D1BE0" w:rsidR="002243D9" w:rsidRDefault="002243D9" w:rsidP="00B1437E">
      <w:pPr>
        <w:pStyle w:val="NORMASAPA"/>
      </w:pPr>
      <w:r>
        <w:t>María Juliana Ferro Bonilla</w:t>
      </w:r>
    </w:p>
    <w:p w14:paraId="26B4875B" w14:textId="0F74A41F" w:rsidR="002243D9" w:rsidRDefault="002243D9" w:rsidP="00B1437E">
      <w:pPr>
        <w:pStyle w:val="NORMASAPA"/>
      </w:pPr>
      <w:r>
        <w:t>Jose Miguel Vera Garzón</w:t>
      </w:r>
    </w:p>
    <w:p w14:paraId="1D3AB6D6" w14:textId="1FFD3939" w:rsidR="002243D9" w:rsidRDefault="002243D9" w:rsidP="00B1437E">
      <w:pPr>
        <w:pStyle w:val="NORMASAPA"/>
      </w:pPr>
      <w:r>
        <w:t>Hermes Pascuas Herrera</w:t>
      </w:r>
    </w:p>
    <w:p w14:paraId="35F3A98D" w14:textId="7D786743" w:rsidR="002243D9" w:rsidRDefault="002243D9" w:rsidP="00B1437E">
      <w:pPr>
        <w:pStyle w:val="NORMASAPA"/>
      </w:pPr>
      <w:r>
        <w:t>Jhon Sebastián Molina Fierro</w:t>
      </w:r>
    </w:p>
    <w:p w14:paraId="13011025" w14:textId="1D475239" w:rsidR="002243D9" w:rsidRDefault="002243D9" w:rsidP="00B1437E">
      <w:pPr>
        <w:pStyle w:val="NORMASAPA"/>
      </w:pPr>
      <w:r>
        <w:t xml:space="preserve">Andrea Tatiana </w:t>
      </w:r>
      <w:proofErr w:type="spellStart"/>
      <w:r>
        <w:t>Caangue</w:t>
      </w:r>
      <w:proofErr w:type="spellEnd"/>
      <w:r>
        <w:t xml:space="preserve"> Losada</w:t>
      </w:r>
    </w:p>
    <w:p w14:paraId="30CF8A86" w14:textId="31B02A79" w:rsidR="002243D9" w:rsidRDefault="002243D9" w:rsidP="00B1437E">
      <w:pPr>
        <w:pStyle w:val="NORMASAPA"/>
      </w:pPr>
      <w:r>
        <w:t>Documento presentado para optar por el título de Ingeniería en Sistemas</w:t>
      </w:r>
    </w:p>
    <w:p w14:paraId="75B9DB85" w14:textId="6926498F" w:rsidR="002243D9" w:rsidRDefault="002243D9" w:rsidP="00B1437E">
      <w:pPr>
        <w:pStyle w:val="NORMASAPA"/>
      </w:pPr>
      <w:r>
        <w:t>Christian Fabian Rodríguez Robledo</w:t>
      </w:r>
    </w:p>
    <w:p w14:paraId="5784AE66" w14:textId="60FBFF11" w:rsidR="002243D9" w:rsidRDefault="002243D9" w:rsidP="00B1437E">
      <w:pPr>
        <w:pStyle w:val="NORMASAPA"/>
      </w:pPr>
      <w:r>
        <w:t>Corporación Universitaria del Huila – CORHUILA</w:t>
      </w:r>
    </w:p>
    <w:p w14:paraId="19D476F0" w14:textId="114D3292" w:rsidR="002243D9" w:rsidRDefault="002243D9" w:rsidP="00B1437E">
      <w:pPr>
        <w:pStyle w:val="NORMASAPA"/>
      </w:pPr>
      <w:r>
        <w:t>Facultad de Ingeniería</w:t>
      </w:r>
    </w:p>
    <w:p w14:paraId="7AC6F8C4" w14:textId="03623FE3" w:rsidR="002243D9" w:rsidRDefault="002243D9" w:rsidP="00B1437E">
      <w:pPr>
        <w:pStyle w:val="NORMASAPA"/>
      </w:pPr>
      <w:r>
        <w:t>Programa de Ingeniería en Sistemas</w:t>
      </w:r>
    </w:p>
    <w:p w14:paraId="6E96A191" w14:textId="00278CF7" w:rsidR="002243D9" w:rsidRDefault="002243D9" w:rsidP="00B1437E">
      <w:pPr>
        <w:pStyle w:val="NORMASAPA"/>
      </w:pPr>
      <w:r>
        <w:t>2025</w:t>
      </w:r>
    </w:p>
    <w:p w14:paraId="540F358D" w14:textId="77777777" w:rsidR="001C1205" w:rsidRDefault="001C1205" w:rsidP="00B1437E">
      <w:pPr>
        <w:pStyle w:val="NORMASAPA"/>
      </w:pPr>
    </w:p>
    <w:p w14:paraId="46A40485" w14:textId="77777777" w:rsidR="001C1205" w:rsidRDefault="001C1205" w:rsidP="00B1437E">
      <w:pPr>
        <w:pStyle w:val="NORMASAPA"/>
      </w:pPr>
    </w:p>
    <w:p w14:paraId="5C86664A" w14:textId="77777777" w:rsidR="001C1205" w:rsidRDefault="001C1205" w:rsidP="00B1437E">
      <w:pPr>
        <w:pStyle w:val="NORMASAPA"/>
      </w:pPr>
    </w:p>
    <w:p w14:paraId="53CA10AD" w14:textId="77777777" w:rsidR="001C1205" w:rsidRDefault="001C1205" w:rsidP="001C1205">
      <w:pPr>
        <w:pStyle w:val="APA"/>
        <w:ind w:firstLine="0"/>
      </w:pPr>
      <w:bookmarkStart w:id="0" w:name="_Hlk208916200"/>
    </w:p>
    <w:p w14:paraId="4DC14782" w14:textId="77777777" w:rsidR="001C1205" w:rsidRDefault="001C1205" w:rsidP="001C1205">
      <w:pPr>
        <w:pStyle w:val="APA"/>
        <w:ind w:firstLine="0"/>
      </w:pPr>
    </w:p>
    <w:p w14:paraId="10D403E3" w14:textId="77777777" w:rsidR="001C1205" w:rsidRPr="00133AB3" w:rsidRDefault="001C1205" w:rsidP="001C1205">
      <w:pPr>
        <w:pStyle w:val="APA"/>
        <w:ind w:firstLine="0"/>
      </w:pPr>
    </w:p>
    <w:tbl>
      <w:tblPr>
        <w:tblStyle w:val="Tablanormal2"/>
        <w:tblW w:w="5000" w:type="pct"/>
        <w:tblLook w:val="04A0" w:firstRow="1" w:lastRow="0" w:firstColumn="1" w:lastColumn="0" w:noHBand="0" w:noVBand="1"/>
      </w:tblPr>
      <w:tblGrid>
        <w:gridCol w:w="1571"/>
        <w:gridCol w:w="7267"/>
      </w:tblGrid>
      <w:tr w:rsidR="001C1205" w:rsidRPr="00A9453A" w14:paraId="7369D0D2" w14:textId="77777777" w:rsidTr="001C1205">
        <w:trPr>
          <w:cnfStyle w:val="100000000000" w:firstRow="1" w:lastRow="0" w:firstColumn="0" w:lastColumn="0" w:oddVBand="0" w:evenVBand="0" w:oddHBand="0" w:evenHBand="0" w:firstRowFirstColumn="0" w:firstRowLastColumn="0" w:lastRowFirstColumn="0" w:lastRowLastColumn="0"/>
          <w:trHeight w:val="1686"/>
        </w:trPr>
        <w:tc>
          <w:tcPr>
            <w:cnfStyle w:val="001000000000" w:firstRow="0" w:lastRow="0" w:firstColumn="1" w:lastColumn="0" w:oddVBand="0" w:evenVBand="0" w:oddHBand="0" w:evenHBand="0" w:firstRowFirstColumn="0" w:firstRowLastColumn="0" w:lastRowFirstColumn="0" w:lastRowLastColumn="0"/>
            <w:tcW w:w="847" w:type="pct"/>
            <w:vAlign w:val="center"/>
          </w:tcPr>
          <w:p w14:paraId="09EEAA65" w14:textId="77777777" w:rsidR="001C1205" w:rsidRDefault="001C1205" w:rsidP="004E3260">
            <w:pPr>
              <w:pStyle w:val="APA"/>
              <w:rPr>
                <w:b/>
                <w:bCs/>
              </w:rPr>
            </w:pPr>
          </w:p>
          <w:p w14:paraId="240BAD99" w14:textId="77777777" w:rsidR="001C1205" w:rsidRDefault="001C1205" w:rsidP="004E3260">
            <w:pPr>
              <w:pStyle w:val="APA"/>
              <w:rPr>
                <w:b/>
                <w:bCs/>
              </w:rPr>
            </w:pPr>
          </w:p>
          <w:p w14:paraId="6F0F964E" w14:textId="77777777" w:rsidR="001C1205" w:rsidRDefault="001C1205" w:rsidP="004E3260">
            <w:pPr>
              <w:pStyle w:val="APA"/>
              <w:rPr>
                <w:b/>
                <w:bCs/>
              </w:rPr>
            </w:pPr>
          </w:p>
          <w:p w14:paraId="4406125E" w14:textId="77777777" w:rsidR="001C1205" w:rsidRDefault="001C1205" w:rsidP="004E3260">
            <w:pPr>
              <w:pStyle w:val="APA"/>
              <w:rPr>
                <w:b/>
                <w:bCs/>
              </w:rPr>
            </w:pPr>
          </w:p>
          <w:p w14:paraId="37FB6682" w14:textId="77777777" w:rsidR="001C1205" w:rsidRDefault="001C1205" w:rsidP="004E3260">
            <w:pPr>
              <w:pStyle w:val="APA"/>
              <w:rPr>
                <w:b/>
                <w:bCs/>
              </w:rPr>
            </w:pPr>
          </w:p>
          <w:p w14:paraId="42985235" w14:textId="77777777" w:rsidR="001C1205" w:rsidRPr="00C8440E" w:rsidRDefault="001C1205" w:rsidP="004E3260">
            <w:pPr>
              <w:pStyle w:val="APA"/>
            </w:pPr>
            <w:r w:rsidRPr="00C8440E">
              <w:t>Cita</w:t>
            </w:r>
          </w:p>
        </w:tc>
        <w:tc>
          <w:tcPr>
            <w:tcW w:w="4153" w:type="pct"/>
          </w:tcPr>
          <w:p w14:paraId="689691F2" w14:textId="77777777" w:rsidR="001C1205" w:rsidRPr="00A9453A" w:rsidRDefault="001C1205" w:rsidP="004E3260">
            <w:pPr>
              <w:pStyle w:val="APA"/>
              <w:cnfStyle w:val="100000000000" w:firstRow="1" w:lastRow="0" w:firstColumn="0" w:lastColumn="0" w:oddVBand="0" w:evenVBand="0" w:oddHBand="0" w:evenHBand="0" w:firstRowFirstColumn="0" w:firstRowLastColumn="0" w:lastRowFirstColumn="0" w:lastRowLastColumn="0"/>
              <w:rPr>
                <w:b/>
                <w:bCs/>
                <w:lang w:val="en-US"/>
              </w:rPr>
            </w:pPr>
            <w:r w:rsidRPr="00A9453A">
              <w:rPr>
                <w:lang w:val="en-US"/>
              </w:rPr>
              <w:t xml:space="preserve">(Amazon Web Services, </w:t>
            </w:r>
            <w:r>
              <w:rPr>
                <w:lang w:val="en-US"/>
              </w:rPr>
              <w:t>2024</w:t>
            </w:r>
            <w:r w:rsidRPr="00A9453A">
              <w:rPr>
                <w:lang w:val="en-US"/>
              </w:rPr>
              <w:t xml:space="preserve"> &amp; Wikipedia, 2025)</w:t>
            </w:r>
          </w:p>
        </w:tc>
      </w:tr>
      <w:tr w:rsidR="001C1205" w14:paraId="42110C32" w14:textId="77777777" w:rsidTr="004E32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7" w:type="pct"/>
            <w:vAlign w:val="center"/>
          </w:tcPr>
          <w:p w14:paraId="3D7CF54F" w14:textId="77777777" w:rsidR="001C1205" w:rsidRPr="00C8440E" w:rsidRDefault="001C1205" w:rsidP="004E3260">
            <w:pPr>
              <w:pStyle w:val="APA"/>
            </w:pPr>
            <w:r w:rsidRPr="00C8440E">
              <w:t>Referencia</w:t>
            </w:r>
          </w:p>
        </w:tc>
        <w:tc>
          <w:tcPr>
            <w:tcW w:w="4153" w:type="pct"/>
          </w:tcPr>
          <w:p w14:paraId="7DDBBCA0" w14:textId="77777777" w:rsidR="001C1205" w:rsidRDefault="001C1205" w:rsidP="004E3260">
            <w:pPr>
              <w:pStyle w:val="APA"/>
              <w:cnfStyle w:val="000000100000" w:firstRow="0" w:lastRow="0" w:firstColumn="0" w:lastColumn="0" w:oddVBand="0" w:evenVBand="0" w:oddHBand="1" w:evenHBand="0" w:firstRowFirstColumn="0" w:firstRowLastColumn="0" w:lastRowFirstColumn="0" w:lastRowLastColumn="0"/>
            </w:pPr>
            <w:r w:rsidRPr="00A9453A">
              <w:t xml:space="preserve">Wikipedia. (2025, abril 9). </w:t>
            </w:r>
            <w:r w:rsidRPr="00A9453A">
              <w:rPr>
                <w:i/>
                <w:iCs/>
              </w:rPr>
              <w:t>Evolución de los dispositivos de almacenamiento</w:t>
            </w:r>
            <w:r w:rsidRPr="00A9453A">
              <w:t xml:space="preserve">. En </w:t>
            </w:r>
            <w:r w:rsidRPr="00A9453A">
              <w:rPr>
                <w:i/>
                <w:iCs/>
              </w:rPr>
              <w:t>Wikipedia</w:t>
            </w:r>
            <w:r w:rsidRPr="00A9453A">
              <w:t>.</w:t>
            </w:r>
            <w:r>
              <w:t xml:space="preserve"> </w:t>
            </w:r>
            <w:hyperlink r:id="rId7" w:history="1">
              <w:r w:rsidRPr="004646B9">
                <w:rPr>
                  <w:rStyle w:val="Hipervnculo"/>
                </w:rPr>
                <w:t>https://es.wikipedia.org/wiki/Evoluci%C3%B3n_de_los_dispositivos_de_almacenamiento</w:t>
              </w:r>
            </w:hyperlink>
          </w:p>
          <w:p w14:paraId="71E039A9" w14:textId="77777777" w:rsidR="001C1205" w:rsidRPr="00A202D4" w:rsidRDefault="001C1205" w:rsidP="004E3260">
            <w:pPr>
              <w:pStyle w:val="APA"/>
              <w:cnfStyle w:val="000000100000" w:firstRow="0" w:lastRow="0" w:firstColumn="0" w:lastColumn="0" w:oddVBand="0" w:evenVBand="0" w:oddHBand="1" w:evenHBand="0" w:firstRowFirstColumn="0" w:firstRowLastColumn="0" w:lastRowFirstColumn="0" w:lastRowLastColumn="0"/>
            </w:pPr>
            <w:r w:rsidRPr="00724C71">
              <w:t xml:space="preserve">Amazon Web Services. (2024). </w:t>
            </w:r>
            <w:r w:rsidRPr="00BF6E1A">
              <w:rPr>
                <w:i/>
                <w:iCs/>
              </w:rPr>
              <w:t>¿Qué es una nube híbrida?</w:t>
            </w:r>
            <w:r w:rsidRPr="00BF6E1A">
              <w:t xml:space="preserve"> Corporación AWS. </w:t>
            </w:r>
            <w:hyperlink r:id="rId8" w:history="1">
              <w:r w:rsidRPr="004646B9">
                <w:rPr>
                  <w:rStyle w:val="Hipervnculo"/>
                </w:rPr>
                <w:t>https://aws.amazon.com/es/what-is/hybrid-cloud/</w:t>
              </w:r>
            </w:hyperlink>
          </w:p>
        </w:tc>
      </w:tr>
      <w:tr w:rsidR="001C1205" w14:paraId="5CEAFCA0" w14:textId="77777777" w:rsidTr="004E3260">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30DA120" w14:textId="77777777" w:rsidR="001C1205" w:rsidRDefault="001C1205" w:rsidP="004E3260">
            <w:pPr>
              <w:pStyle w:val="APA"/>
            </w:pPr>
            <w:r>
              <w:t>Según normas APA 7ª edición</w:t>
            </w:r>
          </w:p>
        </w:tc>
      </w:tr>
    </w:tbl>
    <w:p w14:paraId="63C69485" w14:textId="6CB468DD" w:rsidR="001C1205" w:rsidRPr="00824DDA" w:rsidRDefault="001C1205" w:rsidP="001C1205">
      <w:pPr>
        <w:pStyle w:val="APA"/>
        <w:rPr>
          <w:noProof/>
          <w:lang w:eastAsia="es-CO"/>
        </w:rPr>
      </w:pPr>
      <w:r>
        <w:rPr>
          <w:noProof/>
          <w:lang w:eastAsia="es-CO"/>
        </w:rPr>
        <w:drawing>
          <wp:inline distT="0" distB="0" distL="0" distR="0" wp14:anchorId="3AAE07DE" wp14:editId="41709C00">
            <wp:extent cx="762000" cy="287979"/>
            <wp:effectExtent l="0" t="0" r="0" b="0"/>
            <wp:docPr id="2" name="Imagen 2" descr="Texto&#10;&#10;Descripción generada automáticamente con confianza baja">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a:hlinkClick r:id="rId9"/>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3637" cy="303715"/>
                    </a:xfrm>
                    <a:prstGeom prst="rect">
                      <a:avLst/>
                    </a:prstGeom>
                  </pic:spPr>
                </pic:pic>
              </a:graphicData>
            </a:graphic>
          </wp:inline>
        </w:drawing>
      </w:r>
      <w:r w:rsidRPr="005716A2">
        <w:rPr>
          <w:noProof/>
          <w:lang w:eastAsia="es-CO"/>
        </w:rPr>
        <w:t xml:space="preserve"> </w:t>
      </w:r>
      <w:r>
        <w:rPr>
          <w:noProof/>
        </w:rPr>
        <w:drawing>
          <wp:inline distT="0" distB="0" distL="0" distR="0" wp14:anchorId="181D895D" wp14:editId="402B74B3">
            <wp:extent cx="736600" cy="256427"/>
            <wp:effectExtent l="0" t="0" r="6350" b="0"/>
            <wp:docPr id="12" name="Imagen 12" descr="Creative Commons en periodismo: qué es y cómo usarlo">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reative Commons en periodismo: qué es y cómo usarlo">
                      <a:hlinkClick r:id="rId9"/>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349" r="2980" b="7724"/>
                    <a:stretch/>
                  </pic:blipFill>
                  <pic:spPr bwMode="auto">
                    <a:xfrm>
                      <a:off x="0" y="0"/>
                      <a:ext cx="750563" cy="261288"/>
                    </a:xfrm>
                    <a:prstGeom prst="rect">
                      <a:avLst/>
                    </a:prstGeom>
                    <a:noFill/>
                    <a:ln>
                      <a:noFill/>
                    </a:ln>
                    <a:extLst>
                      <a:ext uri="{53640926-AAD7-44D8-BBD7-CCE9431645EC}">
                        <a14:shadowObscured xmlns:a14="http://schemas.microsoft.com/office/drawing/2010/main"/>
                      </a:ext>
                    </a:extLst>
                  </pic:spPr>
                </pic:pic>
              </a:graphicData>
            </a:graphic>
          </wp:inline>
        </w:drawing>
      </w:r>
    </w:p>
    <w:p w14:paraId="36407982" w14:textId="6027E5D0" w:rsidR="001C1205" w:rsidRPr="00133AB3" w:rsidRDefault="001C1205" w:rsidP="001C1205">
      <w:pPr>
        <w:pStyle w:val="APA"/>
      </w:pPr>
      <w:r w:rsidRPr="00C30984">
        <w:t>Corporación Universitaria del Huila – CORHUILA</w:t>
      </w:r>
      <w:r>
        <w:t xml:space="preserve"> </w:t>
      </w:r>
      <w:hyperlink r:id="rId12" w:history="1">
        <w:r w:rsidRPr="007529FF">
          <w:rPr>
            <w:rStyle w:val="Hipervnculo"/>
          </w:rPr>
          <w:t>https://corhuila.edu.co/</w:t>
        </w:r>
      </w:hyperlink>
      <w:r>
        <w:t xml:space="preserve"> </w:t>
      </w:r>
    </w:p>
    <w:p w14:paraId="48B07A33" w14:textId="77777777" w:rsidR="00EA745B" w:rsidRDefault="001C1205" w:rsidP="00B1437E">
      <w:pPr>
        <w:pStyle w:val="NORMASAPA"/>
        <w:rPr>
          <w:rFonts w:cs="Times New Roman"/>
          <w:kern w:val="2"/>
          <w:lang w:val="es-CO"/>
          <w14:ligatures w14:val="standardContextual"/>
        </w:rPr>
      </w:pPr>
      <w:r w:rsidRPr="00133AB3">
        <w:t>El contenido de este documento se ampara en el derecho de expresión de sus autores y no representa el pensamiento ni la posición institucional de la Corporación Universitaria del Huila – CORHUILA. Los autores asumen la responsabilidad por los derechos de autor y conexos.</w:t>
      </w:r>
      <w:bookmarkEnd w:id="0"/>
    </w:p>
    <w:p w14:paraId="61609B1C" w14:textId="77777777" w:rsidR="00EA745B" w:rsidRDefault="00EA745B" w:rsidP="00B1437E">
      <w:pPr>
        <w:pStyle w:val="NORMASAPA"/>
      </w:pPr>
    </w:p>
    <w:p w14:paraId="651E4A73" w14:textId="77777777" w:rsidR="00EA745B" w:rsidRDefault="00EA745B" w:rsidP="00B1437E">
      <w:pPr>
        <w:pStyle w:val="NORMASAPA"/>
      </w:pPr>
    </w:p>
    <w:p w14:paraId="650FE942" w14:textId="77777777" w:rsidR="00EA745B" w:rsidRDefault="00EA745B" w:rsidP="00B1437E">
      <w:pPr>
        <w:pStyle w:val="NORMASAPA"/>
      </w:pPr>
    </w:p>
    <w:p w14:paraId="42223C0C" w14:textId="77777777" w:rsidR="00EA745B" w:rsidRDefault="00EA745B" w:rsidP="00B1437E">
      <w:pPr>
        <w:pStyle w:val="NORMASAPA"/>
      </w:pPr>
    </w:p>
    <w:p w14:paraId="6803A338" w14:textId="77777777" w:rsidR="008734F9" w:rsidRDefault="008734F9" w:rsidP="00B1437E">
      <w:pPr>
        <w:pStyle w:val="NORMASAPA"/>
      </w:pPr>
    </w:p>
    <w:p w14:paraId="7FD6F0F2" w14:textId="77777777" w:rsidR="008734F9" w:rsidRDefault="008734F9" w:rsidP="00B1437E">
      <w:pPr>
        <w:pStyle w:val="NORMASAPA"/>
      </w:pPr>
    </w:p>
    <w:p w14:paraId="5715F0F4" w14:textId="51F35A2A" w:rsidR="00B1437E" w:rsidRPr="00B1437E" w:rsidRDefault="00D023AE" w:rsidP="00B1437E">
      <w:pPr>
        <w:pStyle w:val="NORMASAPA"/>
      </w:pPr>
      <w:r w:rsidRPr="00B24B03">
        <w:t>Planteamiento</w:t>
      </w:r>
      <w:r w:rsidRPr="00133AB3">
        <w:t xml:space="preserve"> del problema</w:t>
      </w:r>
    </w:p>
    <w:p w14:paraId="621ADC57" w14:textId="448C50B3" w:rsidR="008E5151" w:rsidRDefault="00B1437E" w:rsidP="00B1437E">
      <w:pPr>
        <w:pStyle w:val="APA"/>
        <w:ind w:firstLine="708"/>
        <w:rPr>
          <w:b w:val="0"/>
          <w:bCs w:val="0"/>
        </w:rPr>
      </w:pPr>
      <w:r w:rsidRPr="00B1437E">
        <w:rPr>
          <w:b w:val="0"/>
          <w:bCs w:val="0"/>
        </w:rPr>
        <w:t>El crecimiento exponencial de los datos digitales y la necesidad de acceder a ellos ha impulsado que las empresas busquen alternativas a las arquitecturas tradicionales basadas en servidores físicos y almacenamiento local. Por tanto, la computación en la nube surge como una solución, ofreciendo: flexibilidad, escalabilidad y reducción de costos de mantenimiento. Sin embargo, los modelos de nube presentan barreras importantes: la seguridad y el control de los datos, costos de inversión y administración más elevados</w:t>
      </w:r>
      <w:r w:rsidR="000E5E64">
        <w:rPr>
          <w:b w:val="0"/>
          <w:bCs w:val="0"/>
        </w:rPr>
        <w:t xml:space="preserve"> </w:t>
      </w:r>
      <w:sdt>
        <w:sdtPr>
          <w:rPr>
            <w:b w:val="0"/>
            <w:bCs w:val="0"/>
          </w:rPr>
          <w:id w:val="404804324"/>
          <w:citation/>
        </w:sdtPr>
        <w:sdtContent>
          <w:r w:rsidR="000E5E64">
            <w:rPr>
              <w:b w:val="0"/>
              <w:bCs w:val="0"/>
            </w:rPr>
            <w:fldChar w:fldCharType="begin"/>
          </w:r>
          <w:r w:rsidR="000E5E64">
            <w:rPr>
              <w:b w:val="0"/>
              <w:bCs w:val="0"/>
              <w:lang w:val="es-ES"/>
            </w:rPr>
            <w:instrText xml:space="preserve"> CITATION Mer25 \l 3082 </w:instrText>
          </w:r>
          <w:r w:rsidR="000E5E64">
            <w:rPr>
              <w:b w:val="0"/>
              <w:bCs w:val="0"/>
            </w:rPr>
            <w:fldChar w:fldCharType="separate"/>
          </w:r>
          <w:r w:rsidR="00106FF7">
            <w:rPr>
              <w:noProof/>
              <w:lang w:val="es-ES"/>
            </w:rPr>
            <w:t>(Merlo, Fard, &amp; Hawamdeh, 2025)</w:t>
          </w:r>
          <w:r w:rsidR="000E5E64">
            <w:rPr>
              <w:b w:val="0"/>
              <w:bCs w:val="0"/>
            </w:rPr>
            <w:fldChar w:fldCharType="end"/>
          </w:r>
        </w:sdtContent>
      </w:sdt>
      <w:r w:rsidRPr="00B1437E">
        <w:rPr>
          <w:b w:val="0"/>
          <w:bCs w:val="0"/>
        </w:rPr>
        <w:t>. Tal como señala</w:t>
      </w:r>
      <w:sdt>
        <w:sdtPr>
          <w:rPr>
            <w:b w:val="0"/>
            <w:bCs w:val="0"/>
          </w:rPr>
          <w:id w:val="493148155"/>
          <w:citation/>
        </w:sdtPr>
        <w:sdtContent>
          <w:r w:rsidR="000E5E64">
            <w:rPr>
              <w:b w:val="0"/>
              <w:bCs w:val="0"/>
            </w:rPr>
            <w:fldChar w:fldCharType="begin"/>
          </w:r>
          <w:r w:rsidR="000E5E64">
            <w:rPr>
              <w:b w:val="0"/>
              <w:bCs w:val="0"/>
              <w:lang w:val="es-ES"/>
            </w:rPr>
            <w:instrText xml:space="preserve"> CITATION Vil24 \l 3082 </w:instrText>
          </w:r>
          <w:r w:rsidR="000E5E64">
            <w:rPr>
              <w:b w:val="0"/>
              <w:bCs w:val="0"/>
            </w:rPr>
            <w:fldChar w:fldCharType="separate"/>
          </w:r>
          <w:r w:rsidR="00106FF7">
            <w:rPr>
              <w:b w:val="0"/>
              <w:bCs w:val="0"/>
              <w:noProof/>
              <w:lang w:val="es-ES"/>
            </w:rPr>
            <w:t xml:space="preserve"> </w:t>
          </w:r>
          <w:r w:rsidR="00106FF7">
            <w:rPr>
              <w:noProof/>
              <w:lang w:val="es-ES"/>
            </w:rPr>
            <w:t>(Villa-Feijoó, 2024)</w:t>
          </w:r>
          <w:r w:rsidR="000E5E64">
            <w:rPr>
              <w:b w:val="0"/>
              <w:bCs w:val="0"/>
            </w:rPr>
            <w:fldChar w:fldCharType="end"/>
          </w:r>
        </w:sdtContent>
      </w:sdt>
      <w:r w:rsidRPr="00B1437E">
        <w:rPr>
          <w:b w:val="0"/>
          <w:bCs w:val="0"/>
        </w:rPr>
        <w:t>, “uno de los beneficios más destacados de la computación en la nube es la significativa reducción en los costos operativos […]. Este enfoque de ‘pago por uso’ permite que las organizaciones administren presupuestos de manera más eficiente”. Resaltando la nube como una herramienta que optimiza la gestión financiera de las organizaciones, trayendo una oportunidad para el almacenamiento de recursos tecnológicos y operativos.</w:t>
      </w:r>
    </w:p>
    <w:p w14:paraId="67DC98DB" w14:textId="77777777" w:rsidR="008734F9" w:rsidRDefault="00B1437E" w:rsidP="00B1437E">
      <w:pPr>
        <w:pStyle w:val="APA"/>
        <w:ind w:firstLine="708"/>
        <w:rPr>
          <w:b w:val="0"/>
          <w:bCs w:val="0"/>
        </w:rPr>
      </w:pPr>
      <w:r w:rsidRPr="00B1437E">
        <w:rPr>
          <w:b w:val="0"/>
          <w:bCs w:val="0"/>
        </w:rPr>
        <w:t>No obstante, la migración hacia una arquitectura de nube tiene sus dificultades. Las empresas se enfrentan a desafíos técnicos y económicos para determinar si este modelo resulta realmente más eficiente en términos de costos y tiempos de operación. Entre los principales obstáculos que se encuentran es la falta de personal capacitado, dificultad técnica para reconectar sistemas preexistentes con la nube, costos ocultos asociados con el mantenimiento y la transferencia de datos, y la falta de criterios estandarizados que permitan medir si el retorno de la inversión es rentable.</w:t>
      </w:r>
      <w:r>
        <w:rPr>
          <w:b w:val="0"/>
          <w:bCs w:val="0"/>
        </w:rPr>
        <w:t xml:space="preserve"> </w:t>
      </w:r>
      <w:r w:rsidRPr="00B1437E">
        <w:rPr>
          <w:b w:val="0"/>
          <w:bCs w:val="0"/>
        </w:rPr>
        <w:t xml:space="preserve">Además, los riesgos de seguridad y </w:t>
      </w:r>
    </w:p>
    <w:p w14:paraId="13F0812D" w14:textId="77777777" w:rsidR="008734F9" w:rsidRDefault="008734F9" w:rsidP="00B1437E">
      <w:pPr>
        <w:pStyle w:val="APA"/>
        <w:ind w:firstLine="708"/>
        <w:rPr>
          <w:b w:val="0"/>
          <w:bCs w:val="0"/>
        </w:rPr>
      </w:pPr>
    </w:p>
    <w:p w14:paraId="4B73768C" w14:textId="77777777" w:rsidR="008734F9" w:rsidRDefault="008734F9" w:rsidP="00B1437E">
      <w:pPr>
        <w:pStyle w:val="APA"/>
        <w:ind w:firstLine="708"/>
        <w:rPr>
          <w:b w:val="0"/>
          <w:bCs w:val="0"/>
        </w:rPr>
      </w:pPr>
    </w:p>
    <w:p w14:paraId="0102D677" w14:textId="77777777" w:rsidR="008734F9" w:rsidRDefault="008734F9" w:rsidP="00B1437E">
      <w:pPr>
        <w:pStyle w:val="APA"/>
        <w:ind w:firstLine="708"/>
        <w:rPr>
          <w:b w:val="0"/>
          <w:bCs w:val="0"/>
        </w:rPr>
      </w:pPr>
    </w:p>
    <w:p w14:paraId="0765C4EF" w14:textId="77777777" w:rsidR="008734F9" w:rsidRDefault="008734F9" w:rsidP="00B1437E">
      <w:pPr>
        <w:pStyle w:val="APA"/>
        <w:ind w:firstLine="708"/>
        <w:rPr>
          <w:b w:val="0"/>
          <w:bCs w:val="0"/>
        </w:rPr>
      </w:pPr>
    </w:p>
    <w:p w14:paraId="5E71F68B" w14:textId="77777777" w:rsidR="008734F9" w:rsidRDefault="008734F9" w:rsidP="00B1437E">
      <w:pPr>
        <w:pStyle w:val="APA"/>
        <w:ind w:firstLine="708"/>
        <w:rPr>
          <w:b w:val="0"/>
          <w:bCs w:val="0"/>
        </w:rPr>
      </w:pPr>
    </w:p>
    <w:p w14:paraId="4EF67ABA" w14:textId="77777777" w:rsidR="008734F9" w:rsidRDefault="008734F9" w:rsidP="00B1437E">
      <w:pPr>
        <w:pStyle w:val="APA"/>
        <w:ind w:firstLine="708"/>
        <w:rPr>
          <w:b w:val="0"/>
          <w:bCs w:val="0"/>
        </w:rPr>
      </w:pPr>
    </w:p>
    <w:p w14:paraId="01D5EE3E" w14:textId="77777777" w:rsidR="008734F9" w:rsidRDefault="008734F9" w:rsidP="00B1437E">
      <w:pPr>
        <w:pStyle w:val="APA"/>
        <w:ind w:firstLine="708"/>
        <w:rPr>
          <w:b w:val="0"/>
          <w:bCs w:val="0"/>
        </w:rPr>
      </w:pPr>
    </w:p>
    <w:p w14:paraId="2A660A6D" w14:textId="77777777" w:rsidR="008734F9" w:rsidRDefault="008734F9" w:rsidP="00B1437E">
      <w:pPr>
        <w:pStyle w:val="APA"/>
        <w:ind w:firstLine="708"/>
        <w:rPr>
          <w:b w:val="0"/>
          <w:bCs w:val="0"/>
        </w:rPr>
      </w:pPr>
    </w:p>
    <w:p w14:paraId="5AD5DD90" w14:textId="77777777" w:rsidR="008734F9" w:rsidRDefault="008734F9" w:rsidP="00B1437E">
      <w:pPr>
        <w:pStyle w:val="APA"/>
        <w:ind w:firstLine="708"/>
        <w:rPr>
          <w:b w:val="0"/>
          <w:bCs w:val="0"/>
        </w:rPr>
      </w:pPr>
    </w:p>
    <w:p w14:paraId="2D28874A" w14:textId="77777777" w:rsidR="008734F9" w:rsidRDefault="008734F9" w:rsidP="00B1437E">
      <w:pPr>
        <w:pStyle w:val="APA"/>
        <w:ind w:firstLine="708"/>
        <w:rPr>
          <w:b w:val="0"/>
          <w:bCs w:val="0"/>
        </w:rPr>
      </w:pPr>
    </w:p>
    <w:p w14:paraId="1814CF9C" w14:textId="77777777" w:rsidR="008734F9" w:rsidRDefault="008734F9" w:rsidP="00B1437E">
      <w:pPr>
        <w:pStyle w:val="APA"/>
        <w:ind w:firstLine="708"/>
        <w:rPr>
          <w:b w:val="0"/>
          <w:bCs w:val="0"/>
        </w:rPr>
      </w:pPr>
    </w:p>
    <w:p w14:paraId="08830C27" w14:textId="77777777" w:rsidR="008734F9" w:rsidRDefault="008734F9" w:rsidP="00B1437E">
      <w:pPr>
        <w:pStyle w:val="APA"/>
        <w:ind w:firstLine="708"/>
        <w:rPr>
          <w:b w:val="0"/>
          <w:bCs w:val="0"/>
        </w:rPr>
      </w:pPr>
    </w:p>
    <w:p w14:paraId="1A9B0B55" w14:textId="7DDD2C61" w:rsidR="00B1437E" w:rsidRDefault="008734F9" w:rsidP="00B1437E">
      <w:pPr>
        <w:pStyle w:val="APA"/>
        <w:ind w:firstLine="708"/>
        <w:rPr>
          <w:b w:val="0"/>
          <w:bCs w:val="0"/>
        </w:rPr>
      </w:pPr>
      <w:r w:rsidRPr="00B1437E">
        <w:rPr>
          <w:b w:val="0"/>
          <w:bCs w:val="0"/>
        </w:rPr>
        <w:t>la dependencia hacia los proveedores limita</w:t>
      </w:r>
      <w:r w:rsidR="00B1437E" w:rsidRPr="00B1437E">
        <w:rPr>
          <w:b w:val="0"/>
          <w:bCs w:val="0"/>
        </w:rPr>
        <w:t xml:space="preserve"> la toma de decisiones, dificultando probar económicamente el cambio frente a las arquitecturas tradicionales</w:t>
      </w:r>
      <w:sdt>
        <w:sdtPr>
          <w:rPr>
            <w:b w:val="0"/>
            <w:bCs w:val="0"/>
          </w:rPr>
          <w:id w:val="720333203"/>
          <w:citation/>
        </w:sdtPr>
        <w:sdtContent>
          <w:r w:rsidR="00E913CB">
            <w:rPr>
              <w:b w:val="0"/>
              <w:bCs w:val="0"/>
            </w:rPr>
            <w:fldChar w:fldCharType="begin"/>
          </w:r>
          <w:r w:rsidR="00E913CB">
            <w:rPr>
              <w:b w:val="0"/>
              <w:bCs w:val="0"/>
              <w:lang w:val="es-ES"/>
            </w:rPr>
            <w:instrText xml:space="preserve"> CITATION Fah20 \l 3082 </w:instrText>
          </w:r>
          <w:r w:rsidR="00E913CB">
            <w:rPr>
              <w:b w:val="0"/>
              <w:bCs w:val="0"/>
            </w:rPr>
            <w:fldChar w:fldCharType="separate"/>
          </w:r>
          <w:r w:rsidR="00106FF7">
            <w:rPr>
              <w:b w:val="0"/>
              <w:bCs w:val="0"/>
              <w:noProof/>
              <w:lang w:val="es-ES"/>
            </w:rPr>
            <w:t xml:space="preserve"> </w:t>
          </w:r>
          <w:r w:rsidR="00106FF7">
            <w:rPr>
              <w:noProof/>
              <w:lang w:val="es-ES"/>
            </w:rPr>
            <w:t>(Fahmideh, Daneshgar, Beydoun, &amp; Rabhi, 2020)</w:t>
          </w:r>
          <w:r w:rsidR="00E913CB">
            <w:rPr>
              <w:b w:val="0"/>
              <w:bCs w:val="0"/>
            </w:rPr>
            <w:fldChar w:fldCharType="end"/>
          </w:r>
        </w:sdtContent>
      </w:sdt>
      <w:r w:rsidR="00B1437E" w:rsidRPr="00B1437E">
        <w:rPr>
          <w:b w:val="0"/>
          <w:bCs w:val="0"/>
        </w:rPr>
        <w:t>.</w:t>
      </w:r>
    </w:p>
    <w:p w14:paraId="05E1C798" w14:textId="19E3A68E" w:rsidR="00BA0744" w:rsidRDefault="00BA0744" w:rsidP="00B1437E">
      <w:pPr>
        <w:pStyle w:val="APA"/>
        <w:ind w:firstLine="708"/>
        <w:rPr>
          <w:b w:val="0"/>
          <w:bCs w:val="0"/>
        </w:rPr>
      </w:pPr>
      <w:r w:rsidRPr="00BA0744">
        <w:rPr>
          <w:b w:val="0"/>
          <w:bCs w:val="0"/>
        </w:rPr>
        <w:t xml:space="preserve">A pesar de estos obstáculos, cuando la implementación a la nube se realiza de forma adecuada, los </w:t>
      </w:r>
      <w:r w:rsidR="00106FF7">
        <w:rPr>
          <w:b w:val="0"/>
          <w:bCs w:val="0"/>
        </w:rPr>
        <w:t>resultados serán beneficiosos</w:t>
      </w:r>
      <w:r w:rsidRPr="00BA0744">
        <w:rPr>
          <w:b w:val="0"/>
          <w:bCs w:val="0"/>
        </w:rPr>
        <w:t xml:space="preserve">. Vemos el caso de Eurofarma, una compañía farmacéutica con presencia regional, que completó la migración de su sistema ERP a la nube de SAP sobre Google Cloud </w:t>
      </w:r>
      <w:sdt>
        <w:sdtPr>
          <w:rPr>
            <w:b w:val="0"/>
            <w:bCs w:val="0"/>
          </w:rPr>
          <w:id w:val="1480809717"/>
          <w:citation/>
        </w:sdtPr>
        <w:sdtContent>
          <w:r w:rsidR="00106FF7">
            <w:rPr>
              <w:b w:val="0"/>
              <w:bCs w:val="0"/>
            </w:rPr>
            <w:fldChar w:fldCharType="begin"/>
          </w:r>
          <w:r w:rsidR="00106FF7">
            <w:rPr>
              <w:b w:val="0"/>
              <w:bCs w:val="0"/>
              <w:lang w:val="es-ES"/>
            </w:rPr>
            <w:instrText xml:space="preserve"> CITATION Van21 \l 3082 </w:instrText>
          </w:r>
          <w:r w:rsidR="00106FF7">
            <w:rPr>
              <w:b w:val="0"/>
              <w:bCs w:val="0"/>
            </w:rPr>
            <w:fldChar w:fldCharType="separate"/>
          </w:r>
          <w:r w:rsidR="00106FF7">
            <w:rPr>
              <w:noProof/>
              <w:lang w:val="es-ES"/>
            </w:rPr>
            <w:t>(Van Sebroeck &amp; Gaspar, 2021)</w:t>
          </w:r>
          <w:r w:rsidR="00106FF7">
            <w:rPr>
              <w:b w:val="0"/>
              <w:bCs w:val="0"/>
            </w:rPr>
            <w:fldChar w:fldCharType="end"/>
          </w:r>
        </w:sdtContent>
      </w:sdt>
      <w:r w:rsidRPr="00BA0744">
        <w:rPr>
          <w:b w:val="0"/>
          <w:bCs w:val="0"/>
        </w:rPr>
        <w:t>.</w:t>
      </w:r>
    </w:p>
    <w:p w14:paraId="56B465F5" w14:textId="77777777" w:rsidR="008734F9" w:rsidRDefault="008734F9" w:rsidP="008734F9">
      <w:pPr>
        <w:pStyle w:val="APA"/>
        <w:ind w:firstLine="0"/>
        <w:rPr>
          <w:b w:val="0"/>
          <w:bCs w:val="0"/>
        </w:rPr>
      </w:pPr>
    </w:p>
    <w:p w14:paraId="5BF97B30" w14:textId="588DDD94" w:rsidR="00BA0744" w:rsidRDefault="00BA0744" w:rsidP="008734F9">
      <w:pPr>
        <w:pStyle w:val="APA"/>
        <w:ind w:firstLine="0"/>
        <w:rPr>
          <w:b w:val="0"/>
          <w:bCs w:val="0"/>
        </w:rPr>
      </w:pPr>
      <w:r w:rsidRPr="00BA0744">
        <w:rPr>
          <w:b w:val="0"/>
          <w:bCs w:val="0"/>
        </w:rPr>
        <w:t>Donde la integración ha permitido la reducción de costos operativos, mejorando la disponibilidad de los servicios, optimizando el rendimiento de las aplicaciones y garantiza una mayor protección de datos críticos. Por ende, evaluar si la migración hacia la nube realmente es beneficiosa en términos de costos y tiempos para empresas de menor alcance. Como plantea</w:t>
      </w:r>
      <w:sdt>
        <w:sdtPr>
          <w:rPr>
            <w:b w:val="0"/>
            <w:bCs w:val="0"/>
          </w:rPr>
          <w:id w:val="2038003665"/>
          <w:citation/>
        </w:sdtPr>
        <w:sdtContent>
          <w:r w:rsidR="000E5E64">
            <w:rPr>
              <w:b w:val="0"/>
              <w:bCs w:val="0"/>
            </w:rPr>
            <w:fldChar w:fldCharType="begin"/>
          </w:r>
          <w:r w:rsidR="000E5E64">
            <w:rPr>
              <w:b w:val="0"/>
              <w:bCs w:val="0"/>
              <w:lang w:val="es-ES"/>
            </w:rPr>
            <w:instrText xml:space="preserve"> CITATION Max20 \l 3082 </w:instrText>
          </w:r>
          <w:r w:rsidR="000E5E64">
            <w:rPr>
              <w:b w:val="0"/>
              <w:bCs w:val="0"/>
            </w:rPr>
            <w:fldChar w:fldCharType="separate"/>
          </w:r>
          <w:r w:rsidR="00106FF7">
            <w:rPr>
              <w:b w:val="0"/>
              <w:bCs w:val="0"/>
              <w:noProof/>
              <w:lang w:val="es-ES"/>
            </w:rPr>
            <w:t xml:space="preserve"> </w:t>
          </w:r>
          <w:r w:rsidR="00106FF7" w:rsidRPr="00106FF7">
            <w:rPr>
              <w:noProof/>
              <w:lang w:val="es-ES"/>
            </w:rPr>
            <w:t>(León, 2020)</w:t>
          </w:r>
          <w:r w:rsidR="000E5E64">
            <w:rPr>
              <w:b w:val="0"/>
              <w:bCs w:val="0"/>
            </w:rPr>
            <w:fldChar w:fldCharType="end"/>
          </w:r>
        </w:sdtContent>
      </w:sdt>
      <w:r w:rsidRPr="00BA0744">
        <w:rPr>
          <w:b w:val="0"/>
          <w:bCs w:val="0"/>
        </w:rPr>
        <w:t>, “diferenciar si realmente este cambio trae beneficios implica evaluar preguntas como: ¿la aplicación se ejecutará más rápido o más lento en la nube? ¿Qué tipos de recursos y experiencias se necesitan lograr para una migración rentable?”.</w:t>
      </w:r>
    </w:p>
    <w:p w14:paraId="47D9702F" w14:textId="77777777" w:rsidR="00740675" w:rsidRDefault="00B1437E" w:rsidP="00B1437E">
      <w:pPr>
        <w:pStyle w:val="APA"/>
        <w:ind w:firstLine="708"/>
        <w:rPr>
          <w:b w:val="0"/>
          <w:bCs w:val="0"/>
        </w:rPr>
      </w:pPr>
      <w:r w:rsidRPr="00B1437E">
        <w:rPr>
          <w:b w:val="0"/>
          <w:bCs w:val="0"/>
        </w:rPr>
        <w:t xml:space="preserve">En conclusión, la nube híbrida trae un cambio dentro del ecosistema digital actual. Es una tecnología emergente que abre un abanico de posibilidades para las empresas que enfrentan limitaciones en sus modelos de TI y buscan modernizar su infraestructura. Sin </w:t>
      </w:r>
    </w:p>
    <w:p w14:paraId="68B00F66" w14:textId="77777777" w:rsidR="00740675" w:rsidRDefault="00740675" w:rsidP="00B1437E">
      <w:pPr>
        <w:pStyle w:val="APA"/>
        <w:ind w:firstLine="708"/>
        <w:rPr>
          <w:b w:val="0"/>
          <w:bCs w:val="0"/>
        </w:rPr>
      </w:pPr>
    </w:p>
    <w:p w14:paraId="0388186A" w14:textId="77777777" w:rsidR="00740675" w:rsidRDefault="00740675" w:rsidP="00B1437E">
      <w:pPr>
        <w:pStyle w:val="APA"/>
        <w:ind w:firstLine="708"/>
        <w:rPr>
          <w:b w:val="0"/>
          <w:bCs w:val="0"/>
        </w:rPr>
      </w:pPr>
    </w:p>
    <w:p w14:paraId="59AA5533" w14:textId="77777777" w:rsidR="00740675" w:rsidRDefault="00740675" w:rsidP="00B1437E">
      <w:pPr>
        <w:pStyle w:val="APA"/>
        <w:ind w:firstLine="708"/>
        <w:rPr>
          <w:b w:val="0"/>
          <w:bCs w:val="0"/>
        </w:rPr>
      </w:pPr>
    </w:p>
    <w:p w14:paraId="1347B693" w14:textId="77777777" w:rsidR="00740675" w:rsidRDefault="00740675" w:rsidP="00B1437E">
      <w:pPr>
        <w:pStyle w:val="APA"/>
        <w:ind w:firstLine="708"/>
        <w:rPr>
          <w:b w:val="0"/>
          <w:bCs w:val="0"/>
        </w:rPr>
      </w:pPr>
    </w:p>
    <w:p w14:paraId="007DDA19" w14:textId="77777777" w:rsidR="00740675" w:rsidRDefault="00740675" w:rsidP="00B1437E">
      <w:pPr>
        <w:pStyle w:val="APA"/>
        <w:ind w:firstLine="708"/>
        <w:rPr>
          <w:b w:val="0"/>
          <w:bCs w:val="0"/>
        </w:rPr>
      </w:pPr>
    </w:p>
    <w:p w14:paraId="55B27DA3" w14:textId="77777777" w:rsidR="00740675" w:rsidRDefault="00740675" w:rsidP="00B1437E">
      <w:pPr>
        <w:pStyle w:val="APA"/>
        <w:ind w:firstLine="708"/>
        <w:rPr>
          <w:b w:val="0"/>
          <w:bCs w:val="0"/>
        </w:rPr>
      </w:pPr>
    </w:p>
    <w:p w14:paraId="52B918F2" w14:textId="77777777" w:rsidR="00740675" w:rsidRDefault="00740675" w:rsidP="00B1437E">
      <w:pPr>
        <w:pStyle w:val="APA"/>
        <w:ind w:firstLine="708"/>
        <w:rPr>
          <w:b w:val="0"/>
          <w:bCs w:val="0"/>
        </w:rPr>
      </w:pPr>
    </w:p>
    <w:p w14:paraId="4B23FEB6" w14:textId="77777777" w:rsidR="00740675" w:rsidRDefault="00740675" w:rsidP="00B1437E">
      <w:pPr>
        <w:pStyle w:val="APA"/>
        <w:ind w:firstLine="708"/>
        <w:rPr>
          <w:b w:val="0"/>
          <w:bCs w:val="0"/>
        </w:rPr>
      </w:pPr>
    </w:p>
    <w:p w14:paraId="0326E2A9" w14:textId="77777777" w:rsidR="00740675" w:rsidRDefault="00740675" w:rsidP="00B1437E">
      <w:pPr>
        <w:pStyle w:val="APA"/>
        <w:ind w:firstLine="708"/>
        <w:rPr>
          <w:b w:val="0"/>
          <w:bCs w:val="0"/>
        </w:rPr>
      </w:pPr>
    </w:p>
    <w:p w14:paraId="6880657A" w14:textId="77777777" w:rsidR="00740675" w:rsidRDefault="00740675" w:rsidP="00B1437E">
      <w:pPr>
        <w:pStyle w:val="APA"/>
        <w:ind w:firstLine="708"/>
        <w:rPr>
          <w:b w:val="0"/>
          <w:bCs w:val="0"/>
        </w:rPr>
      </w:pPr>
    </w:p>
    <w:p w14:paraId="4BEFE674" w14:textId="77777777" w:rsidR="00740675" w:rsidRDefault="00740675" w:rsidP="00B1437E">
      <w:pPr>
        <w:pStyle w:val="APA"/>
        <w:ind w:firstLine="708"/>
        <w:rPr>
          <w:b w:val="0"/>
          <w:bCs w:val="0"/>
        </w:rPr>
      </w:pPr>
    </w:p>
    <w:p w14:paraId="47309E55" w14:textId="77777777" w:rsidR="00740675" w:rsidRDefault="00740675" w:rsidP="00B1437E">
      <w:pPr>
        <w:pStyle w:val="APA"/>
        <w:ind w:firstLine="708"/>
        <w:rPr>
          <w:b w:val="0"/>
          <w:bCs w:val="0"/>
        </w:rPr>
      </w:pPr>
    </w:p>
    <w:p w14:paraId="47D49AC8" w14:textId="1D4E5CA1" w:rsidR="00B1437E" w:rsidRDefault="00B1437E" w:rsidP="00740675">
      <w:pPr>
        <w:pStyle w:val="APA"/>
        <w:ind w:firstLine="0"/>
        <w:rPr>
          <w:b w:val="0"/>
          <w:bCs w:val="0"/>
        </w:rPr>
      </w:pPr>
      <w:r w:rsidRPr="00B1437E">
        <w:rPr>
          <w:b w:val="0"/>
          <w:bCs w:val="0"/>
        </w:rPr>
        <w:t>embargo, para una migración exitosa, es indispensable contar con una planificación sólida, personal capacitado y una evaluación realista de costos y tiempos.</w:t>
      </w:r>
    </w:p>
    <w:p w14:paraId="33C0EECA" w14:textId="71298071" w:rsidR="00B1437E" w:rsidRDefault="00B1437E" w:rsidP="00740675">
      <w:pPr>
        <w:pStyle w:val="APA"/>
        <w:ind w:firstLine="0"/>
      </w:pPr>
      <w:r w:rsidRPr="008E5151">
        <w:t>¿Es realmente una solución más eficiente en términos de costos y tiempos de migrar a una arquitectura de nube</w:t>
      </w:r>
      <w:r>
        <w:t xml:space="preserve"> en empresas farmacéuticas?</w:t>
      </w:r>
    </w:p>
    <w:p w14:paraId="62359190" w14:textId="77777777" w:rsidR="00B1437E" w:rsidRDefault="00B1437E" w:rsidP="00B1437E">
      <w:pPr>
        <w:pStyle w:val="APA"/>
        <w:jc w:val="center"/>
      </w:pPr>
    </w:p>
    <w:p w14:paraId="6F4E5BED" w14:textId="77777777" w:rsidR="00B1437E" w:rsidRDefault="00B1437E" w:rsidP="00B1437E">
      <w:pPr>
        <w:pStyle w:val="APA"/>
        <w:jc w:val="center"/>
      </w:pPr>
    </w:p>
    <w:p w14:paraId="4E86CADD" w14:textId="77777777" w:rsidR="00B1437E" w:rsidRDefault="00B1437E" w:rsidP="00B1437E">
      <w:pPr>
        <w:pStyle w:val="APA"/>
        <w:jc w:val="center"/>
      </w:pPr>
    </w:p>
    <w:p w14:paraId="30D2D50C" w14:textId="77777777" w:rsidR="00B1437E" w:rsidRDefault="00B1437E" w:rsidP="00B1437E">
      <w:pPr>
        <w:pStyle w:val="APA"/>
        <w:jc w:val="center"/>
      </w:pPr>
    </w:p>
    <w:p w14:paraId="7F209762" w14:textId="77777777" w:rsidR="00B1437E" w:rsidRDefault="00B1437E" w:rsidP="00B1437E">
      <w:pPr>
        <w:pStyle w:val="APA"/>
        <w:jc w:val="center"/>
        <w:rPr>
          <w:b w:val="0"/>
          <w:bCs w:val="0"/>
        </w:rPr>
      </w:pPr>
    </w:p>
    <w:p w14:paraId="029653E3" w14:textId="77777777" w:rsidR="00B1437E" w:rsidRDefault="00B1437E" w:rsidP="00B1437E">
      <w:pPr>
        <w:pStyle w:val="APA"/>
        <w:ind w:firstLine="708"/>
        <w:rPr>
          <w:b w:val="0"/>
          <w:bCs w:val="0"/>
        </w:rPr>
      </w:pPr>
    </w:p>
    <w:p w14:paraId="58CA2A6F" w14:textId="77777777" w:rsidR="00B1437E" w:rsidRDefault="00B1437E" w:rsidP="00B1437E">
      <w:pPr>
        <w:pStyle w:val="APA"/>
        <w:ind w:firstLine="708"/>
        <w:rPr>
          <w:b w:val="0"/>
          <w:bCs w:val="0"/>
        </w:rPr>
      </w:pPr>
    </w:p>
    <w:p w14:paraId="241BF55A" w14:textId="77777777" w:rsidR="00B1437E" w:rsidRDefault="00B1437E" w:rsidP="00B1437E">
      <w:pPr>
        <w:pStyle w:val="APA"/>
        <w:ind w:firstLine="708"/>
        <w:rPr>
          <w:b w:val="0"/>
          <w:bCs w:val="0"/>
        </w:rPr>
      </w:pPr>
    </w:p>
    <w:p w14:paraId="239EA7B7" w14:textId="77777777" w:rsidR="00B1437E" w:rsidRDefault="00B1437E" w:rsidP="00B1437E">
      <w:pPr>
        <w:pStyle w:val="APA"/>
        <w:ind w:firstLine="708"/>
        <w:rPr>
          <w:b w:val="0"/>
          <w:bCs w:val="0"/>
        </w:rPr>
      </w:pPr>
    </w:p>
    <w:p w14:paraId="1F324B11" w14:textId="77777777" w:rsidR="00B1437E" w:rsidRDefault="00B1437E" w:rsidP="00B1437E">
      <w:pPr>
        <w:pStyle w:val="APA"/>
        <w:ind w:firstLine="708"/>
        <w:rPr>
          <w:b w:val="0"/>
          <w:bCs w:val="0"/>
        </w:rPr>
      </w:pPr>
    </w:p>
    <w:p w14:paraId="49AEA9C7" w14:textId="77777777" w:rsidR="00B1437E" w:rsidRDefault="00B1437E" w:rsidP="00B1437E">
      <w:pPr>
        <w:pStyle w:val="APA"/>
        <w:ind w:firstLine="708"/>
        <w:rPr>
          <w:b w:val="0"/>
          <w:bCs w:val="0"/>
        </w:rPr>
      </w:pPr>
    </w:p>
    <w:p w14:paraId="327AFD1A" w14:textId="77777777" w:rsidR="00B1437E" w:rsidRDefault="00B1437E" w:rsidP="00B1437E">
      <w:pPr>
        <w:pStyle w:val="APA"/>
        <w:ind w:firstLine="708"/>
        <w:rPr>
          <w:b w:val="0"/>
          <w:bCs w:val="0"/>
        </w:rPr>
      </w:pPr>
    </w:p>
    <w:p w14:paraId="1F1767BD" w14:textId="77777777" w:rsidR="00B1437E" w:rsidRDefault="00B1437E" w:rsidP="00B1437E">
      <w:pPr>
        <w:pStyle w:val="APA"/>
        <w:ind w:firstLine="708"/>
        <w:rPr>
          <w:b w:val="0"/>
          <w:bCs w:val="0"/>
        </w:rPr>
      </w:pPr>
    </w:p>
    <w:p w14:paraId="18FA80E2" w14:textId="77777777" w:rsidR="00B1437E" w:rsidRDefault="00B1437E" w:rsidP="00B1437E">
      <w:pPr>
        <w:pStyle w:val="APA"/>
        <w:ind w:firstLine="708"/>
        <w:rPr>
          <w:b w:val="0"/>
          <w:bCs w:val="0"/>
        </w:rPr>
      </w:pPr>
    </w:p>
    <w:p w14:paraId="711E53CE" w14:textId="77777777" w:rsidR="00B1437E" w:rsidRDefault="00B1437E" w:rsidP="00B1437E">
      <w:pPr>
        <w:pStyle w:val="APA"/>
        <w:ind w:firstLine="708"/>
        <w:rPr>
          <w:b w:val="0"/>
          <w:bCs w:val="0"/>
        </w:rPr>
      </w:pPr>
    </w:p>
    <w:p w14:paraId="5C3C2EF9" w14:textId="77777777" w:rsidR="000E5E64" w:rsidRDefault="000E5E64" w:rsidP="00B1437E">
      <w:pPr>
        <w:pStyle w:val="APA"/>
        <w:ind w:firstLine="708"/>
        <w:rPr>
          <w:b w:val="0"/>
          <w:bCs w:val="0"/>
        </w:rPr>
      </w:pPr>
    </w:p>
    <w:p w14:paraId="19E613BB" w14:textId="77777777" w:rsidR="000E5E64" w:rsidRDefault="000E5E64" w:rsidP="00B1437E">
      <w:pPr>
        <w:pStyle w:val="APA"/>
        <w:ind w:firstLine="708"/>
        <w:rPr>
          <w:b w:val="0"/>
          <w:bCs w:val="0"/>
        </w:rPr>
      </w:pPr>
    </w:p>
    <w:p w14:paraId="670EBF84" w14:textId="77777777" w:rsidR="000E5E64" w:rsidRDefault="000E5E64" w:rsidP="00B1437E">
      <w:pPr>
        <w:pStyle w:val="APA"/>
        <w:ind w:firstLine="708"/>
        <w:rPr>
          <w:b w:val="0"/>
          <w:bCs w:val="0"/>
        </w:rPr>
      </w:pPr>
    </w:p>
    <w:p w14:paraId="1F908E3E" w14:textId="77777777" w:rsidR="000E5E64" w:rsidRDefault="000E5E64" w:rsidP="00B1437E">
      <w:pPr>
        <w:pStyle w:val="APA"/>
        <w:ind w:firstLine="708"/>
        <w:rPr>
          <w:b w:val="0"/>
          <w:bCs w:val="0"/>
        </w:rPr>
      </w:pPr>
    </w:p>
    <w:p w14:paraId="2D8022B8" w14:textId="77777777" w:rsidR="000E5E64" w:rsidRDefault="000E5E64" w:rsidP="00B1437E">
      <w:pPr>
        <w:pStyle w:val="APA"/>
        <w:ind w:firstLine="708"/>
        <w:rPr>
          <w:b w:val="0"/>
          <w:bCs w:val="0"/>
        </w:rPr>
      </w:pPr>
    </w:p>
    <w:p w14:paraId="27A48F7E" w14:textId="77777777" w:rsidR="000E5E64" w:rsidRDefault="000E5E64" w:rsidP="00B1437E">
      <w:pPr>
        <w:pStyle w:val="APA"/>
        <w:ind w:firstLine="708"/>
        <w:rPr>
          <w:b w:val="0"/>
          <w:bCs w:val="0"/>
        </w:rPr>
      </w:pPr>
    </w:p>
    <w:p w14:paraId="7720F224" w14:textId="77777777" w:rsidR="000E5E64" w:rsidRDefault="000E5E64" w:rsidP="00B1437E">
      <w:pPr>
        <w:pStyle w:val="APA"/>
        <w:ind w:firstLine="708"/>
        <w:rPr>
          <w:b w:val="0"/>
          <w:bCs w:val="0"/>
        </w:rPr>
      </w:pPr>
    </w:p>
    <w:p w14:paraId="11F97530" w14:textId="77777777" w:rsidR="000E5E64" w:rsidRDefault="000E5E64" w:rsidP="00B1437E">
      <w:pPr>
        <w:pStyle w:val="APA"/>
        <w:ind w:firstLine="708"/>
        <w:rPr>
          <w:b w:val="0"/>
          <w:bCs w:val="0"/>
        </w:rPr>
      </w:pPr>
    </w:p>
    <w:p w14:paraId="784EB5E0" w14:textId="77777777" w:rsidR="000E5E64" w:rsidRDefault="000E5E64" w:rsidP="00B1437E">
      <w:pPr>
        <w:pStyle w:val="APA"/>
        <w:ind w:firstLine="708"/>
        <w:rPr>
          <w:b w:val="0"/>
          <w:bCs w:val="0"/>
        </w:rPr>
      </w:pPr>
    </w:p>
    <w:p w14:paraId="1ED257EF" w14:textId="77777777" w:rsidR="00B1437E" w:rsidRPr="00B1437E" w:rsidRDefault="00B1437E" w:rsidP="00B1437E">
      <w:pPr>
        <w:pStyle w:val="APA"/>
        <w:ind w:firstLine="708"/>
        <w:rPr>
          <w:b w:val="0"/>
          <w:bCs w:val="0"/>
        </w:rPr>
      </w:pPr>
    </w:p>
    <w:sdt>
      <w:sdtPr>
        <w:rPr>
          <w:rFonts w:asciiTheme="minorHAnsi" w:eastAsiaTheme="minorHAnsi" w:hAnsiTheme="minorHAnsi" w:cstheme="minorBidi"/>
          <w:color w:val="auto"/>
          <w:sz w:val="22"/>
          <w:szCs w:val="22"/>
          <w:lang w:val="es-ES" w:eastAsia="en-US"/>
        </w:rPr>
        <w:id w:val="-633399841"/>
        <w:docPartObj>
          <w:docPartGallery w:val="Bibliographies"/>
          <w:docPartUnique/>
        </w:docPartObj>
      </w:sdtPr>
      <w:sdtEndPr>
        <w:rPr>
          <w:lang w:val="es-CO"/>
        </w:rPr>
      </w:sdtEndPr>
      <w:sdtContent>
        <w:p w14:paraId="73ED0665" w14:textId="0340EF13" w:rsidR="008E5151" w:rsidRDefault="008E5151">
          <w:pPr>
            <w:pStyle w:val="Ttulo1"/>
          </w:pPr>
          <w:r>
            <w:rPr>
              <w:lang w:val="es-ES"/>
            </w:rPr>
            <w:t>Referencias</w:t>
          </w:r>
        </w:p>
        <w:sdt>
          <w:sdtPr>
            <w:id w:val="-573587230"/>
            <w:bibliography/>
          </w:sdtPr>
          <w:sdtContent>
            <w:p w14:paraId="446C1FDF" w14:textId="77777777" w:rsidR="00106FF7" w:rsidRDefault="008E5151" w:rsidP="00106FF7">
              <w:pPr>
                <w:pStyle w:val="Bibliografa"/>
                <w:ind w:left="720" w:hanging="720"/>
                <w:rPr>
                  <w:noProof/>
                  <w:sz w:val="24"/>
                  <w:szCs w:val="24"/>
                  <w:lang w:val="es-ES"/>
                </w:rPr>
              </w:pPr>
              <w:r>
                <w:fldChar w:fldCharType="begin"/>
              </w:r>
              <w:r>
                <w:instrText>BIBLIOGRAPHY</w:instrText>
              </w:r>
              <w:r>
                <w:fldChar w:fldCharType="separate"/>
              </w:r>
              <w:r w:rsidR="00106FF7">
                <w:rPr>
                  <w:noProof/>
                  <w:lang w:val="es-ES"/>
                </w:rPr>
                <w:t>Fahmideh, M., Daneshgar, F., Beydoun, G., &amp; Rabhi, F. (17 de Abril de 2020). Obtenido de Cornell University: https://arxiv.org/abs/2004.10724</w:t>
              </w:r>
            </w:p>
            <w:p w14:paraId="030F99C3" w14:textId="77777777" w:rsidR="00106FF7" w:rsidRDefault="00106FF7" w:rsidP="00106FF7">
              <w:pPr>
                <w:pStyle w:val="Bibliografa"/>
                <w:ind w:left="720" w:hanging="720"/>
                <w:rPr>
                  <w:noProof/>
                </w:rPr>
              </w:pPr>
              <w:r>
                <w:rPr>
                  <w:noProof/>
                </w:rPr>
                <w:t xml:space="preserve">León, M. J. (12 de 2020). </w:t>
              </w:r>
              <w:r>
                <w:rPr>
                  <w:i/>
                  <w:iCs/>
                  <w:noProof/>
                </w:rPr>
                <w:t>Universidad San Marcos</w:t>
              </w:r>
              <w:r>
                <w:rPr>
                  <w:noProof/>
                </w:rPr>
                <w:t>. Obtenido de Suwa repositorio: https://repositorio.usam.ac.cr/xmlui/handle/11506/2198</w:t>
              </w:r>
            </w:p>
            <w:p w14:paraId="088A88F6" w14:textId="77777777" w:rsidR="00106FF7" w:rsidRDefault="00106FF7" w:rsidP="00106FF7">
              <w:pPr>
                <w:pStyle w:val="Bibliografa"/>
                <w:ind w:left="720" w:hanging="720"/>
                <w:rPr>
                  <w:noProof/>
                  <w:lang w:val="es-ES"/>
                </w:rPr>
              </w:pPr>
              <w:r>
                <w:rPr>
                  <w:noProof/>
                  <w:lang w:val="es-ES"/>
                </w:rPr>
                <w:t xml:space="preserve">Merlo, T., Fard, F., &amp; Hawamdeh, S. (9 de Mayo de 2025). </w:t>
              </w:r>
              <w:r>
                <w:rPr>
                  <w:i/>
                  <w:iCs/>
                  <w:noProof/>
                  <w:lang w:val="es-ES"/>
                </w:rPr>
                <w:t>MDPI</w:t>
              </w:r>
              <w:r>
                <w:rPr>
                  <w:noProof/>
                  <w:lang w:val="es-ES"/>
                </w:rPr>
                <w:t>. Obtenido de https://www.mdpi.com/2071-1050/17/13/5755</w:t>
              </w:r>
            </w:p>
            <w:p w14:paraId="45B504E9" w14:textId="77777777" w:rsidR="00106FF7" w:rsidRDefault="00106FF7" w:rsidP="00106FF7">
              <w:pPr>
                <w:pStyle w:val="Bibliografa"/>
                <w:ind w:left="720" w:hanging="720"/>
                <w:rPr>
                  <w:noProof/>
                </w:rPr>
              </w:pPr>
              <w:r w:rsidRPr="00724C71">
                <w:rPr>
                  <w:noProof/>
                  <w:lang w:val="en-US"/>
                </w:rPr>
                <w:t xml:space="preserve">Service, A. W. (2024). </w:t>
              </w:r>
              <w:r w:rsidRPr="00724C71">
                <w:rPr>
                  <w:i/>
                  <w:iCs/>
                  <w:noProof/>
                  <w:lang w:val="en-US"/>
                </w:rPr>
                <w:t>AWS Amazon</w:t>
              </w:r>
              <w:r w:rsidRPr="00724C71">
                <w:rPr>
                  <w:noProof/>
                  <w:lang w:val="en-US"/>
                </w:rPr>
                <w:t xml:space="preserve">. </w:t>
              </w:r>
              <w:r>
                <w:rPr>
                  <w:noProof/>
                </w:rPr>
                <w:t>Obtenido de AWS Amazon Q: https://aws.amazon.com/es/what-is/hybrid-cloud/</w:t>
              </w:r>
            </w:p>
            <w:p w14:paraId="4C8A2A50" w14:textId="77777777" w:rsidR="00106FF7" w:rsidRDefault="00106FF7" w:rsidP="00106FF7">
              <w:pPr>
                <w:pStyle w:val="Bibliografa"/>
                <w:ind w:left="720" w:hanging="720"/>
                <w:rPr>
                  <w:noProof/>
                  <w:lang w:val="es-ES"/>
                </w:rPr>
              </w:pPr>
              <w:r>
                <w:rPr>
                  <w:noProof/>
                  <w:lang w:val="es-ES"/>
                </w:rPr>
                <w:t xml:space="preserve">Van Sebroeck, S., &amp; Gaspar, G. (4 de Noviembre de 2021). </w:t>
              </w:r>
              <w:r>
                <w:rPr>
                  <w:i/>
                  <w:iCs/>
                  <w:noProof/>
                  <w:lang w:val="es-ES"/>
                </w:rPr>
                <w:t>eurofarma</w:t>
              </w:r>
              <w:r>
                <w:rPr>
                  <w:noProof/>
                  <w:lang w:val="es-ES"/>
                </w:rPr>
                <w:t>. Obtenido de https://www.eurofarma.com.co/oficina-de-prensa/releases/eurofarma-es-la-primera-empresa-de-brasil-en-migrar-para-sap-s4-hana</w:t>
              </w:r>
            </w:p>
            <w:p w14:paraId="6B861B26" w14:textId="77777777" w:rsidR="00106FF7" w:rsidRDefault="00106FF7" w:rsidP="00106FF7">
              <w:pPr>
                <w:pStyle w:val="Bibliografa"/>
                <w:ind w:left="720" w:hanging="720"/>
                <w:rPr>
                  <w:noProof/>
                  <w:lang w:val="es-ES"/>
                </w:rPr>
              </w:pPr>
              <w:r>
                <w:rPr>
                  <w:noProof/>
                  <w:lang w:val="es-ES"/>
                </w:rPr>
                <w:t>Villa-Feijoó, A. L. (30 de 04 de 2024). Obtenido de innova science journal: https://innovasciencejournal.omeditorial.com/index.php/home/article/view/36</w:t>
              </w:r>
            </w:p>
            <w:p w14:paraId="2EF620C9" w14:textId="0684407F" w:rsidR="00994DEA" w:rsidRDefault="008E5151" w:rsidP="00106FF7">
              <w:r>
                <w:rPr>
                  <w:b/>
                  <w:bCs/>
                </w:rPr>
                <w:fldChar w:fldCharType="end"/>
              </w:r>
            </w:p>
          </w:sdtContent>
        </w:sdt>
      </w:sdtContent>
    </w:sdt>
    <w:p w14:paraId="5BA8BDA3" w14:textId="77777777" w:rsidR="00765351" w:rsidRDefault="00765351" w:rsidP="00BA0744"/>
    <w:p w14:paraId="1302E2E4" w14:textId="77777777" w:rsidR="00765351" w:rsidRDefault="00765351" w:rsidP="00BA0744"/>
    <w:p w14:paraId="1F8EF336" w14:textId="77777777" w:rsidR="00765351" w:rsidRDefault="00765351" w:rsidP="00BA0744"/>
    <w:p w14:paraId="29CAC1B2" w14:textId="77777777" w:rsidR="00765351" w:rsidRDefault="00765351" w:rsidP="00BA0744"/>
    <w:p w14:paraId="555C258D" w14:textId="77777777" w:rsidR="00765351" w:rsidRDefault="00765351" w:rsidP="00BA0744"/>
    <w:p w14:paraId="2D0DC88D" w14:textId="77777777" w:rsidR="00765351" w:rsidRDefault="00765351" w:rsidP="00BA0744"/>
    <w:p w14:paraId="4240DB3B" w14:textId="77777777" w:rsidR="00765351" w:rsidRDefault="00765351" w:rsidP="00BA0744"/>
    <w:p w14:paraId="76BF84C1" w14:textId="77777777" w:rsidR="00765351" w:rsidRDefault="00765351" w:rsidP="00BA0744"/>
    <w:p w14:paraId="4BB33D43" w14:textId="77777777" w:rsidR="00765351" w:rsidRDefault="00765351" w:rsidP="00BA0744"/>
    <w:p w14:paraId="21B53038" w14:textId="77777777" w:rsidR="00765351" w:rsidRDefault="00765351" w:rsidP="00BA0744"/>
    <w:p w14:paraId="1F84EE5E" w14:textId="77777777" w:rsidR="00765351" w:rsidRDefault="00765351" w:rsidP="00BA0744"/>
    <w:p w14:paraId="65B8ED0A" w14:textId="77777777" w:rsidR="00765351" w:rsidRDefault="00765351" w:rsidP="00BA0744"/>
    <w:p w14:paraId="4E2E3EA6" w14:textId="77777777" w:rsidR="00765351" w:rsidRDefault="00765351" w:rsidP="00BA0744"/>
    <w:p w14:paraId="5797A9B6" w14:textId="77777777" w:rsidR="00765351" w:rsidRDefault="00765351" w:rsidP="00BA0744"/>
    <w:p w14:paraId="46310EE5" w14:textId="77777777" w:rsidR="00765351" w:rsidRDefault="00765351" w:rsidP="00BA0744"/>
    <w:p w14:paraId="4133242A" w14:textId="77777777" w:rsidR="00765351" w:rsidRDefault="00765351" w:rsidP="00BA0744"/>
    <w:p w14:paraId="18077CB4" w14:textId="77777777" w:rsidR="00765351" w:rsidRDefault="00765351" w:rsidP="00BA0744"/>
    <w:p w14:paraId="473DCF48" w14:textId="77777777" w:rsidR="00765351" w:rsidRDefault="00765351" w:rsidP="00BA0744"/>
    <w:p w14:paraId="788C3857" w14:textId="77777777" w:rsidR="00765351" w:rsidRDefault="00765351" w:rsidP="00BA0744"/>
    <w:p w14:paraId="40E07C8E" w14:textId="77777777" w:rsidR="00765351" w:rsidRDefault="00765351" w:rsidP="00BA0744"/>
    <w:p w14:paraId="36A3E6DE" w14:textId="77777777" w:rsidR="00765351" w:rsidRDefault="00765351" w:rsidP="00BA0744"/>
    <w:p w14:paraId="51C42C42" w14:textId="77777777" w:rsidR="00765351" w:rsidRDefault="00765351" w:rsidP="00BA0744"/>
    <w:p w14:paraId="2F300AE4" w14:textId="77777777" w:rsidR="00765351" w:rsidRPr="00234B06" w:rsidRDefault="00765351" w:rsidP="00BA0744"/>
    <w:sectPr w:rsidR="00765351" w:rsidRPr="00234B06" w:rsidSect="00CC3D08">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9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24876" w14:textId="77777777" w:rsidR="00724280" w:rsidRDefault="00724280" w:rsidP="00A9628C">
      <w:pPr>
        <w:spacing w:after="0" w:line="240" w:lineRule="auto"/>
      </w:pPr>
      <w:r>
        <w:separator/>
      </w:r>
    </w:p>
  </w:endnote>
  <w:endnote w:type="continuationSeparator" w:id="0">
    <w:p w14:paraId="0DF646FD" w14:textId="77777777" w:rsidR="00724280" w:rsidRDefault="00724280" w:rsidP="00A962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67FEB" w14:textId="77777777" w:rsidR="004265A5" w:rsidRDefault="004265A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1F1C" w14:textId="139A49D2" w:rsidR="00A9628C" w:rsidRPr="00F3370A" w:rsidRDefault="00DF1DAD" w:rsidP="00F3370A">
    <w:pPr>
      <w:tabs>
        <w:tab w:val="left" w:pos="6000"/>
      </w:tabs>
      <w:rPr>
        <w:rFonts w:ascii="Arial" w:eastAsia="Calibri" w:hAnsi="Arial" w:cs="Arial"/>
        <w:b/>
        <w:color w:val="000000"/>
        <w:sz w:val="18"/>
        <w:szCs w:val="20"/>
        <w:lang w:eastAsia="es-CO"/>
      </w:rPr>
    </w:pPr>
    <w:r>
      <w:rPr>
        <w:rFonts w:ascii="Arial" w:eastAsia="Calibri" w:hAnsi="Arial" w:cs="Arial"/>
        <w:b/>
        <w:noProof/>
        <w:color w:val="000000"/>
        <w:sz w:val="18"/>
        <w:szCs w:val="20"/>
        <w:lang w:eastAsia="es-CO"/>
      </w:rPr>
      <w:drawing>
        <wp:anchor distT="0" distB="0" distL="114300" distR="114300" simplePos="0" relativeHeight="251673600" behindDoc="1" locked="0" layoutInCell="1" allowOverlap="1" wp14:anchorId="210EBB7B" wp14:editId="5C3D676C">
          <wp:simplePos x="0" y="0"/>
          <wp:positionH relativeFrom="column">
            <wp:posOffset>-1073615</wp:posOffset>
          </wp:positionH>
          <wp:positionV relativeFrom="paragraph">
            <wp:posOffset>-1852674</wp:posOffset>
          </wp:positionV>
          <wp:extent cx="7941172" cy="2112430"/>
          <wp:effectExtent l="0" t="0" r="0" b="0"/>
          <wp:wrapNone/>
          <wp:docPr id="1406377197" name="Imagen 140637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941172" cy="211243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252F1" w14:textId="77777777" w:rsidR="004265A5" w:rsidRDefault="004265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46CD7" w14:textId="77777777" w:rsidR="00724280" w:rsidRDefault="00724280" w:rsidP="00A9628C">
      <w:pPr>
        <w:spacing w:after="0" w:line="240" w:lineRule="auto"/>
      </w:pPr>
      <w:r>
        <w:separator/>
      </w:r>
    </w:p>
  </w:footnote>
  <w:footnote w:type="continuationSeparator" w:id="0">
    <w:p w14:paraId="2665D5A1" w14:textId="77777777" w:rsidR="00724280" w:rsidRDefault="00724280" w:rsidP="00A962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6B3E8" w14:textId="77777777" w:rsidR="004265A5" w:rsidRDefault="004265A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D1AC" w14:textId="3DAED8FF" w:rsidR="00A9628C" w:rsidRPr="00A9628C" w:rsidRDefault="00D42F34" w:rsidP="00BB619C">
    <w:pPr>
      <w:pStyle w:val="Encabezado"/>
      <w:rPr>
        <w:sz w:val="18"/>
        <w:szCs w:val="18"/>
      </w:rPr>
    </w:pPr>
    <w:r>
      <w:rPr>
        <w:noProof/>
        <w:sz w:val="18"/>
        <w:szCs w:val="18"/>
      </w:rPr>
      <w:drawing>
        <wp:anchor distT="0" distB="0" distL="114300" distR="114300" simplePos="0" relativeHeight="251672576" behindDoc="1" locked="0" layoutInCell="1" allowOverlap="1" wp14:anchorId="77C782EE" wp14:editId="258561E3">
          <wp:simplePos x="0" y="0"/>
          <wp:positionH relativeFrom="column">
            <wp:posOffset>-1080135</wp:posOffset>
          </wp:positionH>
          <wp:positionV relativeFrom="paragraph">
            <wp:posOffset>-504190</wp:posOffset>
          </wp:positionV>
          <wp:extent cx="7842984" cy="1918890"/>
          <wp:effectExtent l="0" t="0" r="0" b="0"/>
          <wp:wrapNone/>
          <wp:docPr id="144365825" name="Imagen 1443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42984" cy="191889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35F5" w14:textId="77777777" w:rsidR="004265A5" w:rsidRDefault="004265A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28C"/>
    <w:rsid w:val="00046B9B"/>
    <w:rsid w:val="00052E86"/>
    <w:rsid w:val="00063BD5"/>
    <w:rsid w:val="00070FD5"/>
    <w:rsid w:val="00082AC1"/>
    <w:rsid w:val="000A30CB"/>
    <w:rsid w:val="000C43FA"/>
    <w:rsid w:val="000C6973"/>
    <w:rsid w:val="000E5473"/>
    <w:rsid w:val="000E5E64"/>
    <w:rsid w:val="00100BF8"/>
    <w:rsid w:val="00106FF7"/>
    <w:rsid w:val="00127939"/>
    <w:rsid w:val="00177387"/>
    <w:rsid w:val="00195A89"/>
    <w:rsid w:val="001C1205"/>
    <w:rsid w:val="001C4B83"/>
    <w:rsid w:val="001D4C9E"/>
    <w:rsid w:val="001F1A6A"/>
    <w:rsid w:val="00200BA4"/>
    <w:rsid w:val="002243D9"/>
    <w:rsid w:val="00234B06"/>
    <w:rsid w:val="00293F84"/>
    <w:rsid w:val="002965A1"/>
    <w:rsid w:val="00342CB2"/>
    <w:rsid w:val="00345958"/>
    <w:rsid w:val="00362730"/>
    <w:rsid w:val="003915D6"/>
    <w:rsid w:val="003B1592"/>
    <w:rsid w:val="003C71C9"/>
    <w:rsid w:val="003D06F0"/>
    <w:rsid w:val="003D417A"/>
    <w:rsid w:val="003E4325"/>
    <w:rsid w:val="003F1A58"/>
    <w:rsid w:val="00411236"/>
    <w:rsid w:val="004265A5"/>
    <w:rsid w:val="00462EA4"/>
    <w:rsid w:val="0046562A"/>
    <w:rsid w:val="00476766"/>
    <w:rsid w:val="004C41A6"/>
    <w:rsid w:val="004F7285"/>
    <w:rsid w:val="0054683A"/>
    <w:rsid w:val="00546D48"/>
    <w:rsid w:val="00576BDC"/>
    <w:rsid w:val="00585362"/>
    <w:rsid w:val="0058623E"/>
    <w:rsid w:val="005E1530"/>
    <w:rsid w:val="005E28FD"/>
    <w:rsid w:val="005E5E9C"/>
    <w:rsid w:val="006106B8"/>
    <w:rsid w:val="00651E8D"/>
    <w:rsid w:val="00655BD2"/>
    <w:rsid w:val="0069087E"/>
    <w:rsid w:val="00711A56"/>
    <w:rsid w:val="00724280"/>
    <w:rsid w:val="00724C71"/>
    <w:rsid w:val="00740675"/>
    <w:rsid w:val="0074102E"/>
    <w:rsid w:val="00765351"/>
    <w:rsid w:val="00766C25"/>
    <w:rsid w:val="007B12A4"/>
    <w:rsid w:val="008212EA"/>
    <w:rsid w:val="008573AC"/>
    <w:rsid w:val="00867E56"/>
    <w:rsid w:val="008734F9"/>
    <w:rsid w:val="008C7694"/>
    <w:rsid w:val="008E5151"/>
    <w:rsid w:val="008E6CDE"/>
    <w:rsid w:val="00921BD8"/>
    <w:rsid w:val="00926DDC"/>
    <w:rsid w:val="00977781"/>
    <w:rsid w:val="00984690"/>
    <w:rsid w:val="00994DEA"/>
    <w:rsid w:val="009C1DF6"/>
    <w:rsid w:val="009D661E"/>
    <w:rsid w:val="00A5374A"/>
    <w:rsid w:val="00A82B32"/>
    <w:rsid w:val="00A87B82"/>
    <w:rsid w:val="00A9628C"/>
    <w:rsid w:val="00AB14B6"/>
    <w:rsid w:val="00AB7C24"/>
    <w:rsid w:val="00AC7596"/>
    <w:rsid w:val="00AE2896"/>
    <w:rsid w:val="00B1437E"/>
    <w:rsid w:val="00B64244"/>
    <w:rsid w:val="00B71BD5"/>
    <w:rsid w:val="00B74B30"/>
    <w:rsid w:val="00B84A19"/>
    <w:rsid w:val="00BA0744"/>
    <w:rsid w:val="00BB619C"/>
    <w:rsid w:val="00C114F2"/>
    <w:rsid w:val="00C273D7"/>
    <w:rsid w:val="00C50B57"/>
    <w:rsid w:val="00C61304"/>
    <w:rsid w:val="00C83E7B"/>
    <w:rsid w:val="00C95D11"/>
    <w:rsid w:val="00CA17B0"/>
    <w:rsid w:val="00CA3036"/>
    <w:rsid w:val="00CC3D08"/>
    <w:rsid w:val="00CD12C1"/>
    <w:rsid w:val="00D023AE"/>
    <w:rsid w:val="00D42F34"/>
    <w:rsid w:val="00D93B68"/>
    <w:rsid w:val="00D9415C"/>
    <w:rsid w:val="00D973C1"/>
    <w:rsid w:val="00DB481D"/>
    <w:rsid w:val="00DC0977"/>
    <w:rsid w:val="00DC2747"/>
    <w:rsid w:val="00DE1D98"/>
    <w:rsid w:val="00DF1DAD"/>
    <w:rsid w:val="00E078FB"/>
    <w:rsid w:val="00E16C55"/>
    <w:rsid w:val="00E21E1E"/>
    <w:rsid w:val="00E56DF4"/>
    <w:rsid w:val="00E63875"/>
    <w:rsid w:val="00E913CB"/>
    <w:rsid w:val="00E93D29"/>
    <w:rsid w:val="00EA745B"/>
    <w:rsid w:val="00EC78A0"/>
    <w:rsid w:val="00EE3229"/>
    <w:rsid w:val="00F013A3"/>
    <w:rsid w:val="00F3370A"/>
    <w:rsid w:val="00F3592E"/>
    <w:rsid w:val="00F52D61"/>
    <w:rsid w:val="00FC0CB3"/>
    <w:rsid w:val="00FC78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CD48A"/>
  <w15:chartTrackingRefBased/>
  <w15:docId w15:val="{8DE50B8A-F819-4EC9-885A-ADA4737B9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28C"/>
    <w:pPr>
      <w:spacing w:after="200" w:line="276" w:lineRule="auto"/>
    </w:pPr>
  </w:style>
  <w:style w:type="paragraph" w:styleId="Ttulo1">
    <w:name w:val="heading 1"/>
    <w:basedOn w:val="Normal"/>
    <w:next w:val="Normal"/>
    <w:link w:val="Ttulo1Car"/>
    <w:uiPriority w:val="9"/>
    <w:qFormat/>
    <w:rsid w:val="00293F84"/>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lang w:eastAsia="es-CO"/>
    </w:rPr>
  </w:style>
  <w:style w:type="paragraph" w:styleId="Ttulo9">
    <w:name w:val="heading 9"/>
    <w:basedOn w:val="Normal"/>
    <w:next w:val="Normal"/>
    <w:link w:val="Ttulo9Car"/>
    <w:uiPriority w:val="9"/>
    <w:semiHidden/>
    <w:unhideWhenUsed/>
    <w:qFormat/>
    <w:rsid w:val="001C1205"/>
    <w:pPr>
      <w:keepNext/>
      <w:keepLines/>
      <w:spacing w:after="0" w:line="360" w:lineRule="auto"/>
      <w:outlineLvl w:val="8"/>
    </w:pPr>
    <w:rPr>
      <w:rFonts w:ascii="Times New Roman" w:eastAsiaTheme="majorEastAsia" w:hAnsi="Times New Roman"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962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9628C"/>
  </w:style>
  <w:style w:type="paragraph" w:styleId="Piedepgina">
    <w:name w:val="footer"/>
    <w:basedOn w:val="Normal"/>
    <w:link w:val="PiedepginaCar"/>
    <w:uiPriority w:val="99"/>
    <w:unhideWhenUsed/>
    <w:rsid w:val="00A962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9628C"/>
  </w:style>
  <w:style w:type="paragraph" w:customStyle="1" w:styleId="Default">
    <w:name w:val="Default"/>
    <w:rsid w:val="00A9628C"/>
    <w:pPr>
      <w:autoSpaceDE w:val="0"/>
      <w:autoSpaceDN w:val="0"/>
      <w:adjustRightInd w:val="0"/>
      <w:spacing w:after="0" w:line="240" w:lineRule="auto"/>
    </w:pPr>
    <w:rPr>
      <w:rFonts w:ascii="Garamond" w:eastAsia="Calibri" w:hAnsi="Garamond" w:cs="Garamond"/>
      <w:color w:val="000000"/>
      <w:sz w:val="24"/>
      <w:szCs w:val="24"/>
      <w:lang w:eastAsia="es-CO"/>
    </w:rPr>
  </w:style>
  <w:style w:type="paragraph" w:styleId="Textodeglobo">
    <w:name w:val="Balloon Text"/>
    <w:basedOn w:val="Normal"/>
    <w:link w:val="TextodegloboCar"/>
    <w:uiPriority w:val="99"/>
    <w:semiHidden/>
    <w:unhideWhenUsed/>
    <w:rsid w:val="00CC3D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C3D08"/>
    <w:rPr>
      <w:rFonts w:ascii="Segoe UI" w:hAnsi="Segoe UI" w:cs="Segoe UI"/>
      <w:sz w:val="18"/>
      <w:szCs w:val="18"/>
    </w:rPr>
  </w:style>
  <w:style w:type="paragraph" w:styleId="NormalWeb">
    <w:name w:val="Normal (Web)"/>
    <w:basedOn w:val="Normal"/>
    <w:uiPriority w:val="99"/>
    <w:semiHidden/>
    <w:unhideWhenUsed/>
    <w:rsid w:val="00100BF8"/>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customStyle="1" w:styleId="NORMASAPA">
    <w:name w:val="NORMAS APA"/>
    <w:basedOn w:val="Normal"/>
    <w:link w:val="NORMASAPACar"/>
    <w:autoRedefine/>
    <w:qFormat/>
    <w:rsid w:val="00B1437E"/>
    <w:pPr>
      <w:tabs>
        <w:tab w:val="left" w:pos="4914"/>
      </w:tabs>
      <w:spacing w:line="480" w:lineRule="auto"/>
      <w:jc w:val="center"/>
    </w:pPr>
    <w:rPr>
      <w:rFonts w:ascii="Times New Roman" w:hAnsi="Times New Roman" w:cs="Arial"/>
      <w:b/>
      <w:bCs/>
      <w:sz w:val="24"/>
      <w:szCs w:val="24"/>
      <w:lang w:val="es-ES"/>
    </w:rPr>
  </w:style>
  <w:style w:type="character" w:customStyle="1" w:styleId="NORMASAPACar">
    <w:name w:val="NORMAS APA Car"/>
    <w:basedOn w:val="Fuentedeprrafopredeter"/>
    <w:link w:val="NORMASAPA"/>
    <w:rsid w:val="00B1437E"/>
    <w:rPr>
      <w:rFonts w:ascii="Times New Roman" w:hAnsi="Times New Roman" w:cs="Arial"/>
      <w:b/>
      <w:bCs/>
      <w:sz w:val="24"/>
      <w:szCs w:val="24"/>
      <w:lang w:val="es-ES"/>
    </w:rPr>
  </w:style>
  <w:style w:type="character" w:customStyle="1" w:styleId="Ttulo9Car">
    <w:name w:val="Título 9 Car"/>
    <w:basedOn w:val="Fuentedeprrafopredeter"/>
    <w:link w:val="Ttulo9"/>
    <w:uiPriority w:val="9"/>
    <w:semiHidden/>
    <w:rsid w:val="001C1205"/>
    <w:rPr>
      <w:rFonts w:ascii="Times New Roman" w:eastAsiaTheme="majorEastAsia" w:hAnsi="Times New Roman" w:cstheme="majorBidi"/>
      <w:color w:val="272727" w:themeColor="text1" w:themeTint="D8"/>
      <w:kern w:val="2"/>
      <w:sz w:val="24"/>
      <w:szCs w:val="24"/>
      <w14:ligatures w14:val="standardContextual"/>
    </w:rPr>
  </w:style>
  <w:style w:type="character" w:styleId="Hipervnculo">
    <w:name w:val="Hyperlink"/>
    <w:basedOn w:val="Fuentedeprrafopredeter"/>
    <w:uiPriority w:val="99"/>
    <w:unhideWhenUsed/>
    <w:rsid w:val="001C1205"/>
    <w:rPr>
      <w:color w:val="0563C1" w:themeColor="hyperlink"/>
      <w:u w:val="single"/>
    </w:rPr>
  </w:style>
  <w:style w:type="table" w:styleId="Tablanormal2">
    <w:name w:val="Plain Table 2"/>
    <w:basedOn w:val="Tablanormal"/>
    <w:uiPriority w:val="42"/>
    <w:rsid w:val="001C1205"/>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A">
    <w:name w:val="APA"/>
    <w:basedOn w:val="Normal"/>
    <w:link w:val="APACar"/>
    <w:qFormat/>
    <w:rsid w:val="001C1205"/>
    <w:pPr>
      <w:spacing w:after="0" w:line="360" w:lineRule="auto"/>
      <w:ind w:firstLine="720"/>
    </w:pPr>
    <w:rPr>
      <w:rFonts w:ascii="Times New Roman" w:hAnsi="Times New Roman" w:cs="Times New Roman"/>
      <w:b/>
      <w:bCs/>
      <w:kern w:val="2"/>
      <w:sz w:val="24"/>
      <w:szCs w:val="24"/>
      <w14:ligatures w14:val="standardContextual"/>
    </w:rPr>
  </w:style>
  <w:style w:type="character" w:customStyle="1" w:styleId="APACar">
    <w:name w:val="APA Car"/>
    <w:basedOn w:val="Fuentedeprrafopredeter"/>
    <w:link w:val="APA"/>
    <w:rsid w:val="001C1205"/>
    <w:rPr>
      <w:rFonts w:ascii="Times New Roman" w:hAnsi="Times New Roman" w:cs="Times New Roman"/>
      <w:b/>
      <w:bCs/>
      <w:kern w:val="2"/>
      <w:sz w:val="24"/>
      <w:szCs w:val="24"/>
      <w14:ligatures w14:val="standardContextual"/>
    </w:rPr>
  </w:style>
  <w:style w:type="paragraph" w:styleId="Cita">
    <w:name w:val="Quote"/>
    <w:basedOn w:val="Normal"/>
    <w:next w:val="Normal"/>
    <w:link w:val="CitaCar"/>
    <w:uiPriority w:val="29"/>
    <w:qFormat/>
    <w:rsid w:val="00D023AE"/>
    <w:pPr>
      <w:spacing w:before="160" w:after="160" w:line="360" w:lineRule="auto"/>
      <w:jc w:val="center"/>
    </w:pPr>
    <w:rPr>
      <w:rFonts w:ascii="Times New Roman" w:hAnsi="Times New Roman"/>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D023AE"/>
    <w:rPr>
      <w:rFonts w:ascii="Times New Roman" w:hAnsi="Times New Roman"/>
      <w:i/>
      <w:iCs/>
      <w:color w:val="404040" w:themeColor="text1" w:themeTint="BF"/>
      <w:kern w:val="2"/>
      <w:sz w:val="24"/>
      <w:szCs w:val="24"/>
      <w14:ligatures w14:val="standardContextual"/>
    </w:rPr>
  </w:style>
  <w:style w:type="character" w:styleId="Hipervnculovisitado">
    <w:name w:val="FollowedHyperlink"/>
    <w:basedOn w:val="Fuentedeprrafopredeter"/>
    <w:uiPriority w:val="99"/>
    <w:semiHidden/>
    <w:unhideWhenUsed/>
    <w:rsid w:val="00EA745B"/>
    <w:rPr>
      <w:color w:val="954F72" w:themeColor="followedHyperlink"/>
      <w:u w:val="single"/>
    </w:rPr>
  </w:style>
  <w:style w:type="character" w:styleId="Mencinsinresolver">
    <w:name w:val="Unresolved Mention"/>
    <w:basedOn w:val="Fuentedeprrafopredeter"/>
    <w:uiPriority w:val="99"/>
    <w:semiHidden/>
    <w:unhideWhenUsed/>
    <w:rsid w:val="00293F84"/>
    <w:rPr>
      <w:color w:val="605E5C"/>
      <w:shd w:val="clear" w:color="auto" w:fill="E1DFDD"/>
    </w:rPr>
  </w:style>
  <w:style w:type="character" w:customStyle="1" w:styleId="Ttulo1Car">
    <w:name w:val="Título 1 Car"/>
    <w:basedOn w:val="Fuentedeprrafopredeter"/>
    <w:link w:val="Ttulo1"/>
    <w:uiPriority w:val="9"/>
    <w:rsid w:val="00293F84"/>
    <w:rPr>
      <w:rFonts w:asciiTheme="majorHAnsi" w:eastAsiaTheme="majorEastAsia" w:hAnsiTheme="majorHAnsi" w:cstheme="majorBidi"/>
      <w:color w:val="2E74B5" w:themeColor="accent1" w:themeShade="BF"/>
      <w:sz w:val="32"/>
      <w:szCs w:val="32"/>
      <w:lang w:eastAsia="es-CO"/>
    </w:rPr>
  </w:style>
  <w:style w:type="paragraph" w:styleId="Bibliografa">
    <w:name w:val="Bibliography"/>
    <w:basedOn w:val="Normal"/>
    <w:next w:val="Normal"/>
    <w:uiPriority w:val="37"/>
    <w:unhideWhenUsed/>
    <w:rsid w:val="00293F84"/>
  </w:style>
  <w:style w:type="paragraph" w:styleId="Textonotapie">
    <w:name w:val="footnote text"/>
    <w:basedOn w:val="Normal"/>
    <w:link w:val="TextonotapieCar"/>
    <w:uiPriority w:val="99"/>
    <w:semiHidden/>
    <w:unhideWhenUsed/>
    <w:rsid w:val="000E5E6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E5E64"/>
    <w:rPr>
      <w:sz w:val="20"/>
      <w:szCs w:val="20"/>
    </w:rPr>
  </w:style>
  <w:style w:type="character" w:styleId="Refdenotaalpie">
    <w:name w:val="footnote reference"/>
    <w:basedOn w:val="Fuentedeprrafopredeter"/>
    <w:uiPriority w:val="99"/>
    <w:semiHidden/>
    <w:unhideWhenUsed/>
    <w:rsid w:val="000E5E6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000">
      <w:bodyDiv w:val="1"/>
      <w:marLeft w:val="0"/>
      <w:marRight w:val="0"/>
      <w:marTop w:val="0"/>
      <w:marBottom w:val="0"/>
      <w:divBdr>
        <w:top w:val="none" w:sz="0" w:space="0" w:color="auto"/>
        <w:left w:val="none" w:sz="0" w:space="0" w:color="auto"/>
        <w:bottom w:val="none" w:sz="0" w:space="0" w:color="auto"/>
        <w:right w:val="none" w:sz="0" w:space="0" w:color="auto"/>
      </w:divBdr>
    </w:div>
    <w:div w:id="26758187">
      <w:bodyDiv w:val="1"/>
      <w:marLeft w:val="0"/>
      <w:marRight w:val="0"/>
      <w:marTop w:val="0"/>
      <w:marBottom w:val="0"/>
      <w:divBdr>
        <w:top w:val="none" w:sz="0" w:space="0" w:color="auto"/>
        <w:left w:val="none" w:sz="0" w:space="0" w:color="auto"/>
        <w:bottom w:val="none" w:sz="0" w:space="0" w:color="auto"/>
        <w:right w:val="none" w:sz="0" w:space="0" w:color="auto"/>
      </w:divBdr>
    </w:div>
    <w:div w:id="98070718">
      <w:bodyDiv w:val="1"/>
      <w:marLeft w:val="0"/>
      <w:marRight w:val="0"/>
      <w:marTop w:val="0"/>
      <w:marBottom w:val="0"/>
      <w:divBdr>
        <w:top w:val="none" w:sz="0" w:space="0" w:color="auto"/>
        <w:left w:val="none" w:sz="0" w:space="0" w:color="auto"/>
        <w:bottom w:val="none" w:sz="0" w:space="0" w:color="auto"/>
        <w:right w:val="none" w:sz="0" w:space="0" w:color="auto"/>
      </w:divBdr>
    </w:div>
    <w:div w:id="113721796">
      <w:bodyDiv w:val="1"/>
      <w:marLeft w:val="0"/>
      <w:marRight w:val="0"/>
      <w:marTop w:val="0"/>
      <w:marBottom w:val="0"/>
      <w:divBdr>
        <w:top w:val="none" w:sz="0" w:space="0" w:color="auto"/>
        <w:left w:val="none" w:sz="0" w:space="0" w:color="auto"/>
        <w:bottom w:val="none" w:sz="0" w:space="0" w:color="auto"/>
        <w:right w:val="none" w:sz="0" w:space="0" w:color="auto"/>
      </w:divBdr>
    </w:div>
    <w:div w:id="206840278">
      <w:bodyDiv w:val="1"/>
      <w:marLeft w:val="0"/>
      <w:marRight w:val="0"/>
      <w:marTop w:val="0"/>
      <w:marBottom w:val="0"/>
      <w:divBdr>
        <w:top w:val="none" w:sz="0" w:space="0" w:color="auto"/>
        <w:left w:val="none" w:sz="0" w:space="0" w:color="auto"/>
        <w:bottom w:val="none" w:sz="0" w:space="0" w:color="auto"/>
        <w:right w:val="none" w:sz="0" w:space="0" w:color="auto"/>
      </w:divBdr>
    </w:div>
    <w:div w:id="228883766">
      <w:bodyDiv w:val="1"/>
      <w:marLeft w:val="0"/>
      <w:marRight w:val="0"/>
      <w:marTop w:val="0"/>
      <w:marBottom w:val="0"/>
      <w:divBdr>
        <w:top w:val="none" w:sz="0" w:space="0" w:color="auto"/>
        <w:left w:val="none" w:sz="0" w:space="0" w:color="auto"/>
        <w:bottom w:val="none" w:sz="0" w:space="0" w:color="auto"/>
        <w:right w:val="none" w:sz="0" w:space="0" w:color="auto"/>
      </w:divBdr>
    </w:div>
    <w:div w:id="240917110">
      <w:bodyDiv w:val="1"/>
      <w:marLeft w:val="0"/>
      <w:marRight w:val="0"/>
      <w:marTop w:val="0"/>
      <w:marBottom w:val="0"/>
      <w:divBdr>
        <w:top w:val="none" w:sz="0" w:space="0" w:color="auto"/>
        <w:left w:val="none" w:sz="0" w:space="0" w:color="auto"/>
        <w:bottom w:val="none" w:sz="0" w:space="0" w:color="auto"/>
        <w:right w:val="none" w:sz="0" w:space="0" w:color="auto"/>
      </w:divBdr>
    </w:div>
    <w:div w:id="421881252">
      <w:bodyDiv w:val="1"/>
      <w:marLeft w:val="0"/>
      <w:marRight w:val="0"/>
      <w:marTop w:val="0"/>
      <w:marBottom w:val="0"/>
      <w:divBdr>
        <w:top w:val="none" w:sz="0" w:space="0" w:color="auto"/>
        <w:left w:val="none" w:sz="0" w:space="0" w:color="auto"/>
        <w:bottom w:val="none" w:sz="0" w:space="0" w:color="auto"/>
        <w:right w:val="none" w:sz="0" w:space="0" w:color="auto"/>
      </w:divBdr>
    </w:div>
    <w:div w:id="468132078">
      <w:bodyDiv w:val="1"/>
      <w:marLeft w:val="0"/>
      <w:marRight w:val="0"/>
      <w:marTop w:val="0"/>
      <w:marBottom w:val="0"/>
      <w:divBdr>
        <w:top w:val="none" w:sz="0" w:space="0" w:color="auto"/>
        <w:left w:val="none" w:sz="0" w:space="0" w:color="auto"/>
        <w:bottom w:val="none" w:sz="0" w:space="0" w:color="auto"/>
        <w:right w:val="none" w:sz="0" w:space="0" w:color="auto"/>
      </w:divBdr>
    </w:div>
    <w:div w:id="645624001">
      <w:bodyDiv w:val="1"/>
      <w:marLeft w:val="0"/>
      <w:marRight w:val="0"/>
      <w:marTop w:val="0"/>
      <w:marBottom w:val="0"/>
      <w:divBdr>
        <w:top w:val="none" w:sz="0" w:space="0" w:color="auto"/>
        <w:left w:val="none" w:sz="0" w:space="0" w:color="auto"/>
        <w:bottom w:val="none" w:sz="0" w:space="0" w:color="auto"/>
        <w:right w:val="none" w:sz="0" w:space="0" w:color="auto"/>
      </w:divBdr>
    </w:div>
    <w:div w:id="678431246">
      <w:bodyDiv w:val="1"/>
      <w:marLeft w:val="0"/>
      <w:marRight w:val="0"/>
      <w:marTop w:val="0"/>
      <w:marBottom w:val="0"/>
      <w:divBdr>
        <w:top w:val="none" w:sz="0" w:space="0" w:color="auto"/>
        <w:left w:val="none" w:sz="0" w:space="0" w:color="auto"/>
        <w:bottom w:val="none" w:sz="0" w:space="0" w:color="auto"/>
        <w:right w:val="none" w:sz="0" w:space="0" w:color="auto"/>
      </w:divBdr>
    </w:div>
    <w:div w:id="694159705">
      <w:bodyDiv w:val="1"/>
      <w:marLeft w:val="0"/>
      <w:marRight w:val="0"/>
      <w:marTop w:val="0"/>
      <w:marBottom w:val="0"/>
      <w:divBdr>
        <w:top w:val="none" w:sz="0" w:space="0" w:color="auto"/>
        <w:left w:val="none" w:sz="0" w:space="0" w:color="auto"/>
        <w:bottom w:val="none" w:sz="0" w:space="0" w:color="auto"/>
        <w:right w:val="none" w:sz="0" w:space="0" w:color="auto"/>
      </w:divBdr>
    </w:div>
    <w:div w:id="754786089">
      <w:bodyDiv w:val="1"/>
      <w:marLeft w:val="0"/>
      <w:marRight w:val="0"/>
      <w:marTop w:val="0"/>
      <w:marBottom w:val="0"/>
      <w:divBdr>
        <w:top w:val="none" w:sz="0" w:space="0" w:color="auto"/>
        <w:left w:val="none" w:sz="0" w:space="0" w:color="auto"/>
        <w:bottom w:val="none" w:sz="0" w:space="0" w:color="auto"/>
        <w:right w:val="none" w:sz="0" w:space="0" w:color="auto"/>
      </w:divBdr>
    </w:div>
    <w:div w:id="767315973">
      <w:bodyDiv w:val="1"/>
      <w:marLeft w:val="0"/>
      <w:marRight w:val="0"/>
      <w:marTop w:val="0"/>
      <w:marBottom w:val="0"/>
      <w:divBdr>
        <w:top w:val="none" w:sz="0" w:space="0" w:color="auto"/>
        <w:left w:val="none" w:sz="0" w:space="0" w:color="auto"/>
        <w:bottom w:val="none" w:sz="0" w:space="0" w:color="auto"/>
        <w:right w:val="none" w:sz="0" w:space="0" w:color="auto"/>
      </w:divBdr>
    </w:div>
    <w:div w:id="916398582">
      <w:bodyDiv w:val="1"/>
      <w:marLeft w:val="0"/>
      <w:marRight w:val="0"/>
      <w:marTop w:val="0"/>
      <w:marBottom w:val="0"/>
      <w:divBdr>
        <w:top w:val="none" w:sz="0" w:space="0" w:color="auto"/>
        <w:left w:val="none" w:sz="0" w:space="0" w:color="auto"/>
        <w:bottom w:val="none" w:sz="0" w:space="0" w:color="auto"/>
        <w:right w:val="none" w:sz="0" w:space="0" w:color="auto"/>
      </w:divBdr>
    </w:div>
    <w:div w:id="919144362">
      <w:bodyDiv w:val="1"/>
      <w:marLeft w:val="0"/>
      <w:marRight w:val="0"/>
      <w:marTop w:val="0"/>
      <w:marBottom w:val="0"/>
      <w:divBdr>
        <w:top w:val="none" w:sz="0" w:space="0" w:color="auto"/>
        <w:left w:val="none" w:sz="0" w:space="0" w:color="auto"/>
        <w:bottom w:val="none" w:sz="0" w:space="0" w:color="auto"/>
        <w:right w:val="none" w:sz="0" w:space="0" w:color="auto"/>
      </w:divBdr>
    </w:div>
    <w:div w:id="1041321148">
      <w:bodyDiv w:val="1"/>
      <w:marLeft w:val="0"/>
      <w:marRight w:val="0"/>
      <w:marTop w:val="0"/>
      <w:marBottom w:val="0"/>
      <w:divBdr>
        <w:top w:val="none" w:sz="0" w:space="0" w:color="auto"/>
        <w:left w:val="none" w:sz="0" w:space="0" w:color="auto"/>
        <w:bottom w:val="none" w:sz="0" w:space="0" w:color="auto"/>
        <w:right w:val="none" w:sz="0" w:space="0" w:color="auto"/>
      </w:divBdr>
    </w:div>
    <w:div w:id="1085953808">
      <w:bodyDiv w:val="1"/>
      <w:marLeft w:val="0"/>
      <w:marRight w:val="0"/>
      <w:marTop w:val="0"/>
      <w:marBottom w:val="0"/>
      <w:divBdr>
        <w:top w:val="none" w:sz="0" w:space="0" w:color="auto"/>
        <w:left w:val="none" w:sz="0" w:space="0" w:color="auto"/>
        <w:bottom w:val="none" w:sz="0" w:space="0" w:color="auto"/>
        <w:right w:val="none" w:sz="0" w:space="0" w:color="auto"/>
      </w:divBdr>
    </w:div>
    <w:div w:id="1091008730">
      <w:bodyDiv w:val="1"/>
      <w:marLeft w:val="0"/>
      <w:marRight w:val="0"/>
      <w:marTop w:val="0"/>
      <w:marBottom w:val="0"/>
      <w:divBdr>
        <w:top w:val="none" w:sz="0" w:space="0" w:color="auto"/>
        <w:left w:val="none" w:sz="0" w:space="0" w:color="auto"/>
        <w:bottom w:val="none" w:sz="0" w:space="0" w:color="auto"/>
        <w:right w:val="none" w:sz="0" w:space="0" w:color="auto"/>
      </w:divBdr>
    </w:div>
    <w:div w:id="1099760950">
      <w:bodyDiv w:val="1"/>
      <w:marLeft w:val="0"/>
      <w:marRight w:val="0"/>
      <w:marTop w:val="0"/>
      <w:marBottom w:val="0"/>
      <w:divBdr>
        <w:top w:val="none" w:sz="0" w:space="0" w:color="auto"/>
        <w:left w:val="none" w:sz="0" w:space="0" w:color="auto"/>
        <w:bottom w:val="none" w:sz="0" w:space="0" w:color="auto"/>
        <w:right w:val="none" w:sz="0" w:space="0" w:color="auto"/>
      </w:divBdr>
    </w:div>
    <w:div w:id="1112936190">
      <w:bodyDiv w:val="1"/>
      <w:marLeft w:val="0"/>
      <w:marRight w:val="0"/>
      <w:marTop w:val="0"/>
      <w:marBottom w:val="0"/>
      <w:divBdr>
        <w:top w:val="none" w:sz="0" w:space="0" w:color="auto"/>
        <w:left w:val="none" w:sz="0" w:space="0" w:color="auto"/>
        <w:bottom w:val="none" w:sz="0" w:space="0" w:color="auto"/>
        <w:right w:val="none" w:sz="0" w:space="0" w:color="auto"/>
      </w:divBdr>
    </w:div>
    <w:div w:id="1126967609">
      <w:bodyDiv w:val="1"/>
      <w:marLeft w:val="0"/>
      <w:marRight w:val="0"/>
      <w:marTop w:val="0"/>
      <w:marBottom w:val="0"/>
      <w:divBdr>
        <w:top w:val="none" w:sz="0" w:space="0" w:color="auto"/>
        <w:left w:val="none" w:sz="0" w:space="0" w:color="auto"/>
        <w:bottom w:val="none" w:sz="0" w:space="0" w:color="auto"/>
        <w:right w:val="none" w:sz="0" w:space="0" w:color="auto"/>
      </w:divBdr>
    </w:div>
    <w:div w:id="1136491005">
      <w:bodyDiv w:val="1"/>
      <w:marLeft w:val="0"/>
      <w:marRight w:val="0"/>
      <w:marTop w:val="0"/>
      <w:marBottom w:val="0"/>
      <w:divBdr>
        <w:top w:val="none" w:sz="0" w:space="0" w:color="auto"/>
        <w:left w:val="none" w:sz="0" w:space="0" w:color="auto"/>
        <w:bottom w:val="none" w:sz="0" w:space="0" w:color="auto"/>
        <w:right w:val="none" w:sz="0" w:space="0" w:color="auto"/>
      </w:divBdr>
    </w:div>
    <w:div w:id="1209494807">
      <w:bodyDiv w:val="1"/>
      <w:marLeft w:val="0"/>
      <w:marRight w:val="0"/>
      <w:marTop w:val="0"/>
      <w:marBottom w:val="0"/>
      <w:divBdr>
        <w:top w:val="none" w:sz="0" w:space="0" w:color="auto"/>
        <w:left w:val="none" w:sz="0" w:space="0" w:color="auto"/>
        <w:bottom w:val="none" w:sz="0" w:space="0" w:color="auto"/>
        <w:right w:val="none" w:sz="0" w:space="0" w:color="auto"/>
      </w:divBdr>
    </w:div>
    <w:div w:id="1238981478">
      <w:bodyDiv w:val="1"/>
      <w:marLeft w:val="0"/>
      <w:marRight w:val="0"/>
      <w:marTop w:val="0"/>
      <w:marBottom w:val="0"/>
      <w:divBdr>
        <w:top w:val="none" w:sz="0" w:space="0" w:color="auto"/>
        <w:left w:val="none" w:sz="0" w:space="0" w:color="auto"/>
        <w:bottom w:val="none" w:sz="0" w:space="0" w:color="auto"/>
        <w:right w:val="none" w:sz="0" w:space="0" w:color="auto"/>
      </w:divBdr>
    </w:div>
    <w:div w:id="1288194822">
      <w:bodyDiv w:val="1"/>
      <w:marLeft w:val="0"/>
      <w:marRight w:val="0"/>
      <w:marTop w:val="0"/>
      <w:marBottom w:val="0"/>
      <w:divBdr>
        <w:top w:val="none" w:sz="0" w:space="0" w:color="auto"/>
        <w:left w:val="none" w:sz="0" w:space="0" w:color="auto"/>
        <w:bottom w:val="none" w:sz="0" w:space="0" w:color="auto"/>
        <w:right w:val="none" w:sz="0" w:space="0" w:color="auto"/>
      </w:divBdr>
    </w:div>
    <w:div w:id="1324241343">
      <w:bodyDiv w:val="1"/>
      <w:marLeft w:val="0"/>
      <w:marRight w:val="0"/>
      <w:marTop w:val="0"/>
      <w:marBottom w:val="0"/>
      <w:divBdr>
        <w:top w:val="none" w:sz="0" w:space="0" w:color="auto"/>
        <w:left w:val="none" w:sz="0" w:space="0" w:color="auto"/>
        <w:bottom w:val="none" w:sz="0" w:space="0" w:color="auto"/>
        <w:right w:val="none" w:sz="0" w:space="0" w:color="auto"/>
      </w:divBdr>
    </w:div>
    <w:div w:id="1387532303">
      <w:bodyDiv w:val="1"/>
      <w:marLeft w:val="0"/>
      <w:marRight w:val="0"/>
      <w:marTop w:val="0"/>
      <w:marBottom w:val="0"/>
      <w:divBdr>
        <w:top w:val="none" w:sz="0" w:space="0" w:color="auto"/>
        <w:left w:val="none" w:sz="0" w:space="0" w:color="auto"/>
        <w:bottom w:val="none" w:sz="0" w:space="0" w:color="auto"/>
        <w:right w:val="none" w:sz="0" w:space="0" w:color="auto"/>
      </w:divBdr>
    </w:div>
    <w:div w:id="1472746933">
      <w:bodyDiv w:val="1"/>
      <w:marLeft w:val="0"/>
      <w:marRight w:val="0"/>
      <w:marTop w:val="0"/>
      <w:marBottom w:val="0"/>
      <w:divBdr>
        <w:top w:val="none" w:sz="0" w:space="0" w:color="auto"/>
        <w:left w:val="none" w:sz="0" w:space="0" w:color="auto"/>
        <w:bottom w:val="none" w:sz="0" w:space="0" w:color="auto"/>
        <w:right w:val="none" w:sz="0" w:space="0" w:color="auto"/>
      </w:divBdr>
    </w:div>
    <w:div w:id="1480069657">
      <w:bodyDiv w:val="1"/>
      <w:marLeft w:val="0"/>
      <w:marRight w:val="0"/>
      <w:marTop w:val="0"/>
      <w:marBottom w:val="0"/>
      <w:divBdr>
        <w:top w:val="none" w:sz="0" w:space="0" w:color="auto"/>
        <w:left w:val="none" w:sz="0" w:space="0" w:color="auto"/>
        <w:bottom w:val="none" w:sz="0" w:space="0" w:color="auto"/>
        <w:right w:val="none" w:sz="0" w:space="0" w:color="auto"/>
      </w:divBdr>
    </w:div>
    <w:div w:id="1531530754">
      <w:bodyDiv w:val="1"/>
      <w:marLeft w:val="0"/>
      <w:marRight w:val="0"/>
      <w:marTop w:val="0"/>
      <w:marBottom w:val="0"/>
      <w:divBdr>
        <w:top w:val="none" w:sz="0" w:space="0" w:color="auto"/>
        <w:left w:val="none" w:sz="0" w:space="0" w:color="auto"/>
        <w:bottom w:val="none" w:sz="0" w:space="0" w:color="auto"/>
        <w:right w:val="none" w:sz="0" w:space="0" w:color="auto"/>
      </w:divBdr>
    </w:div>
    <w:div w:id="1611744863">
      <w:bodyDiv w:val="1"/>
      <w:marLeft w:val="0"/>
      <w:marRight w:val="0"/>
      <w:marTop w:val="0"/>
      <w:marBottom w:val="0"/>
      <w:divBdr>
        <w:top w:val="none" w:sz="0" w:space="0" w:color="auto"/>
        <w:left w:val="none" w:sz="0" w:space="0" w:color="auto"/>
        <w:bottom w:val="none" w:sz="0" w:space="0" w:color="auto"/>
        <w:right w:val="none" w:sz="0" w:space="0" w:color="auto"/>
      </w:divBdr>
    </w:div>
    <w:div w:id="1629776074">
      <w:bodyDiv w:val="1"/>
      <w:marLeft w:val="0"/>
      <w:marRight w:val="0"/>
      <w:marTop w:val="0"/>
      <w:marBottom w:val="0"/>
      <w:divBdr>
        <w:top w:val="none" w:sz="0" w:space="0" w:color="auto"/>
        <w:left w:val="none" w:sz="0" w:space="0" w:color="auto"/>
        <w:bottom w:val="none" w:sz="0" w:space="0" w:color="auto"/>
        <w:right w:val="none" w:sz="0" w:space="0" w:color="auto"/>
      </w:divBdr>
    </w:div>
    <w:div w:id="1710956625">
      <w:bodyDiv w:val="1"/>
      <w:marLeft w:val="0"/>
      <w:marRight w:val="0"/>
      <w:marTop w:val="0"/>
      <w:marBottom w:val="0"/>
      <w:divBdr>
        <w:top w:val="none" w:sz="0" w:space="0" w:color="auto"/>
        <w:left w:val="none" w:sz="0" w:space="0" w:color="auto"/>
        <w:bottom w:val="none" w:sz="0" w:space="0" w:color="auto"/>
        <w:right w:val="none" w:sz="0" w:space="0" w:color="auto"/>
      </w:divBdr>
    </w:div>
    <w:div w:id="1733625002">
      <w:bodyDiv w:val="1"/>
      <w:marLeft w:val="0"/>
      <w:marRight w:val="0"/>
      <w:marTop w:val="0"/>
      <w:marBottom w:val="0"/>
      <w:divBdr>
        <w:top w:val="none" w:sz="0" w:space="0" w:color="auto"/>
        <w:left w:val="none" w:sz="0" w:space="0" w:color="auto"/>
        <w:bottom w:val="none" w:sz="0" w:space="0" w:color="auto"/>
        <w:right w:val="none" w:sz="0" w:space="0" w:color="auto"/>
      </w:divBdr>
    </w:div>
    <w:div w:id="1794132398">
      <w:bodyDiv w:val="1"/>
      <w:marLeft w:val="0"/>
      <w:marRight w:val="0"/>
      <w:marTop w:val="0"/>
      <w:marBottom w:val="0"/>
      <w:divBdr>
        <w:top w:val="none" w:sz="0" w:space="0" w:color="auto"/>
        <w:left w:val="none" w:sz="0" w:space="0" w:color="auto"/>
        <w:bottom w:val="none" w:sz="0" w:space="0" w:color="auto"/>
        <w:right w:val="none" w:sz="0" w:space="0" w:color="auto"/>
      </w:divBdr>
    </w:div>
    <w:div w:id="1923684272">
      <w:bodyDiv w:val="1"/>
      <w:marLeft w:val="0"/>
      <w:marRight w:val="0"/>
      <w:marTop w:val="0"/>
      <w:marBottom w:val="0"/>
      <w:divBdr>
        <w:top w:val="none" w:sz="0" w:space="0" w:color="auto"/>
        <w:left w:val="none" w:sz="0" w:space="0" w:color="auto"/>
        <w:bottom w:val="none" w:sz="0" w:space="0" w:color="auto"/>
        <w:right w:val="none" w:sz="0" w:space="0" w:color="auto"/>
      </w:divBdr>
    </w:div>
    <w:div w:id="197193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s/what-is/hybrid-cloud/"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es.wikipedia.org/wiki/Evoluci%C3%B3n_de_los_dispositivos_de_almacenamiento" TargetMode="External"/><Relationship Id="rId12" Type="http://schemas.openxmlformats.org/officeDocument/2006/relationships/hyperlink" Target="https://corhuila.edu.co/"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creativecommons.net/tipos-de-licencias/"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Max20</b:Tag>
    <b:SourceType>InternetSite</b:SourceType>
    <b:Guid>{16B6544C-C502-4A39-8C6F-9BDEC89FD8F2}</b:Guid>
    <b:LCID>es-CO</b:LCID>
    <b:Author>
      <b:Author>
        <b:NameList>
          <b:Person>
            <b:Last>León</b:Last>
            <b:First>Max</b:First>
            <b:Middle>José Bermúdez</b:Middle>
          </b:Person>
        </b:NameList>
      </b:Author>
    </b:Author>
    <b:Title>Universidad San Marcos</b:Title>
    <b:InternetSiteTitle>Suwa repositorio</b:InternetSiteTitle>
    <b:Year>2020</b:Year>
    <b:Month>12</b:Month>
    <b:URL>https://repositorio.usam.ac.cr/xmlui/handle/11506/2198</b:URL>
    <b:RefOrder>5</b:RefOrder>
  </b:Source>
  <b:Source>
    <b:Tag>Ama24</b:Tag>
    <b:SourceType>InternetSite</b:SourceType>
    <b:Guid>{604ECD96-3561-4E6E-BD8F-43DDE819C14A}</b:Guid>
    <b:LCID>es-CO</b:LCID>
    <b:Author>
      <b:Author>
        <b:NameList>
          <b:Person>
            <b:Last>Service</b:Last>
            <b:First>Amazon</b:First>
            <b:Middle>Web</b:Middle>
          </b:Person>
        </b:NameList>
      </b:Author>
    </b:Author>
    <b:Title>AWS Amazon</b:Title>
    <b:InternetSiteTitle>AWS Amazon Q</b:InternetSiteTitle>
    <b:Year>2024</b:Year>
    <b:URL>https://aws.amazon.com/es/what-is/hybrid-cloud/</b:URL>
    <b:RefOrder>6</b:RefOrder>
  </b:Source>
  <b:Source>
    <b:Tag>Vil24</b:Tag>
    <b:SourceType>InternetSite</b:SourceType>
    <b:Guid>{BF2FD89D-AD53-493E-8BC6-2231CF10C779}</b:Guid>
    <b:Author>
      <b:Author>
        <b:NameList>
          <b:Person>
            <b:Last>Villa-Feijoó</b:Last>
            <b:First>Amarilis</b:First>
            <b:Middle>Liseth</b:Middle>
          </b:Person>
        </b:NameList>
      </b:Author>
    </b:Author>
    <b:InternetSiteTitle>innova science journal</b:InternetSiteTitle>
    <b:Year>2024</b:Year>
    <b:Month>04</b:Month>
    <b:Day>30</b:Day>
    <b:URL>https://innovasciencejournal.omeditorial.com/index.php/home/article/view/36</b:URL>
    <b:RefOrder>2</b:RefOrder>
  </b:Source>
  <b:Source>
    <b:Tag>Mer25</b:Tag>
    <b:SourceType>InternetSite</b:SourceType>
    <b:Guid>{29C7A0CA-689E-493F-A2B9-E55C8BEE7013}</b:Guid>
    <b:Title>MDPI</b:Title>
    <b:Year>2025</b:Year>
    <b:Month>Mayo</b:Month>
    <b:Day>9</b:Day>
    <b:URL>https://www.mdpi.com/2071-1050/17/13/5755</b:URL>
    <b:Author>
      <b:Author>
        <b:NameList>
          <b:Person>
            <b:Last>Merlo</b:Last>
            <b:First>Tereza</b:First>
          </b:Person>
          <b:Person>
            <b:Last>Fard</b:Last>
            <b:First>Fariba</b:First>
          </b:Person>
          <b:Person>
            <b:Last>Hawamdeh</b:Last>
            <b:First>Suliman</b:First>
          </b:Person>
        </b:NameList>
      </b:Author>
    </b:Author>
    <b:RefOrder>1</b:RefOrder>
  </b:Source>
  <b:Source>
    <b:Tag>Fah20</b:Tag>
    <b:SourceType>InternetSite</b:SourceType>
    <b:Guid>{0D7F1F48-EDE0-49A6-B02A-431D5C8C3D72}</b:Guid>
    <b:InternetSiteTitle>Cornell University</b:InternetSiteTitle>
    <b:Year>2020</b:Year>
    <b:Month>Abril</b:Month>
    <b:Day>17</b:Day>
    <b:URL>https://arxiv.org/abs/2004.10724</b:URL>
    <b:Author>
      <b:Author>
        <b:NameList>
          <b:Person>
            <b:Last>Fahmideh</b:Last>
            <b:First>Mahdi</b:First>
          </b:Person>
          <b:Person>
            <b:Last>Daneshgar</b:Last>
            <b:First>Farhad</b:First>
          </b:Person>
          <b:Person>
            <b:Last>Beydoun</b:Last>
            <b:First>Ghassan</b:First>
          </b:Person>
          <b:Person>
            <b:Last>Rabhi</b:Last>
            <b:First>Fethi</b:First>
          </b:Person>
        </b:NameList>
      </b:Author>
    </b:Author>
    <b:RefOrder>3</b:RefOrder>
  </b:Source>
  <b:Source>
    <b:Tag>Van21</b:Tag>
    <b:SourceType>InternetSite</b:SourceType>
    <b:Guid>{C839BF96-5520-406F-9D3C-E03D6BD5E870}</b:Guid>
    <b:Title>eurofarma</b:Title>
    <b:Year>2021</b:Year>
    <b:Month>Noviembre</b:Month>
    <b:Day>4</b:Day>
    <b:URL>https://www.eurofarma.com.co/oficina-de-prensa/releases/eurofarma-es-la-primera-empresa-de-brasil-en-migrar-para-sap-s4-hana</b:URL>
    <b:Author>
      <b:Author>
        <b:NameList>
          <b:Person>
            <b:Last>Van Sebroeck</b:Last>
            <b:First>Stephanie</b:First>
          </b:Person>
          <b:Person>
            <b:Last>Gaspar</b:Last>
            <b:First>Guilherme</b:First>
          </b:Person>
        </b:NameList>
      </b:Author>
    </b:Author>
    <b:RefOrder>4</b:RefOrder>
  </b:Source>
</b:Sources>
</file>

<file path=customXml/itemProps1.xml><?xml version="1.0" encoding="utf-8"?>
<ds:datastoreItem xmlns:ds="http://schemas.openxmlformats.org/officeDocument/2006/customXml" ds:itemID="{DB36234C-FD5A-4AED-B53F-D158BA414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1</Pages>
  <Words>805</Words>
  <Characters>5035</Characters>
  <Application>Microsoft Office Word</Application>
  <DocSecurity>0</DocSecurity>
  <Lines>193</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Maria Juliana Ferro Bonilla</cp:lastModifiedBy>
  <cp:revision>53</cp:revision>
  <cp:lastPrinted>2023-02-01T21:03:00Z</cp:lastPrinted>
  <dcterms:created xsi:type="dcterms:W3CDTF">2020-03-12T21:57:00Z</dcterms:created>
  <dcterms:modified xsi:type="dcterms:W3CDTF">2025-10-07T01:54:00Z</dcterms:modified>
</cp:coreProperties>
</file>