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0C54" w14:textId="77777777" w:rsidR="002243D9" w:rsidRDefault="002243D9" w:rsidP="00692740">
      <w:pPr>
        <w:pStyle w:val="NORMASAPA"/>
      </w:pPr>
    </w:p>
    <w:p w14:paraId="26EF1579" w14:textId="77777777" w:rsidR="002243D9" w:rsidRDefault="002243D9" w:rsidP="00692740">
      <w:pPr>
        <w:pStyle w:val="NORMASAPA"/>
      </w:pPr>
    </w:p>
    <w:p w14:paraId="6CFF5456" w14:textId="77777777" w:rsidR="001C1205" w:rsidRDefault="001C1205" w:rsidP="00692740">
      <w:pPr>
        <w:pStyle w:val="NORMASAPA"/>
      </w:pPr>
    </w:p>
    <w:p w14:paraId="0F3FEF63" w14:textId="6C7546BA" w:rsidR="002243D9" w:rsidRPr="001C1205" w:rsidRDefault="00F57336" w:rsidP="00692740">
      <w:pPr>
        <w:pStyle w:val="NORMASAPA"/>
      </w:pPr>
      <w:r w:rsidRPr="00F57336">
        <w:t>Innovación tecnológica en el huil</w:t>
      </w:r>
      <w:r>
        <w:t>a</w:t>
      </w:r>
      <w:r w:rsidRPr="00F57336">
        <w:t>: viabilidad del despliegue la nube</w:t>
      </w:r>
    </w:p>
    <w:p w14:paraId="0914417A" w14:textId="556D1BE0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María Juliana Ferro Bonilla</w:t>
      </w:r>
    </w:p>
    <w:p w14:paraId="26B4875B" w14:textId="0F74A41F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Jose Miguel Vera Garzón</w:t>
      </w:r>
    </w:p>
    <w:p w14:paraId="1D3AB6D6" w14:textId="1FFD3939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Hermes Pascuas Herrera</w:t>
      </w:r>
    </w:p>
    <w:p w14:paraId="35F3A98D" w14:textId="7D786743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Jhon Sebastián Molina Fierro</w:t>
      </w:r>
    </w:p>
    <w:p w14:paraId="13011025" w14:textId="1D475239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Andrea Tatiana Caangue Losada</w:t>
      </w:r>
    </w:p>
    <w:p w14:paraId="30CF8A86" w14:textId="31B02A79" w:rsidR="002243D9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Documento presentado para optar por el título de Ingeniería en Sistemas</w:t>
      </w:r>
    </w:p>
    <w:p w14:paraId="12630D70" w14:textId="77777777" w:rsidR="00851847" w:rsidRPr="00851847" w:rsidRDefault="00851847" w:rsidP="00692740">
      <w:pPr>
        <w:pStyle w:val="NORMASAPA"/>
        <w:rPr>
          <w:b w:val="0"/>
          <w:bCs w:val="0"/>
        </w:rPr>
      </w:pPr>
    </w:p>
    <w:p w14:paraId="75B9DB85" w14:textId="6926498F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Christian Fabian Rodríguez Robledo</w:t>
      </w:r>
    </w:p>
    <w:p w14:paraId="5784AE66" w14:textId="60FBFF11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Corporación Universitaria del Huila – CORHUILA</w:t>
      </w:r>
    </w:p>
    <w:p w14:paraId="19D476F0" w14:textId="114D3292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Facultad de Ingeniería</w:t>
      </w:r>
    </w:p>
    <w:p w14:paraId="7AC6F8C4" w14:textId="03623FE3" w:rsidR="002243D9" w:rsidRPr="00851847" w:rsidRDefault="002243D9" w:rsidP="00692740">
      <w:pPr>
        <w:pStyle w:val="NORMASAPA"/>
        <w:rPr>
          <w:b w:val="0"/>
          <w:bCs w:val="0"/>
        </w:rPr>
      </w:pPr>
      <w:r w:rsidRPr="00851847">
        <w:rPr>
          <w:b w:val="0"/>
          <w:bCs w:val="0"/>
        </w:rPr>
        <w:t>Programa de Ingeniería en Sistemas</w:t>
      </w:r>
    </w:p>
    <w:p w14:paraId="540F358D" w14:textId="16030E8F" w:rsidR="001C1205" w:rsidRPr="00851847" w:rsidRDefault="002243D9" w:rsidP="00692740">
      <w:pPr>
        <w:pStyle w:val="NORMASAPA"/>
      </w:pPr>
      <w:r w:rsidRPr="00851847">
        <w:rPr>
          <w:b w:val="0"/>
          <w:bCs w:val="0"/>
        </w:rPr>
        <w:t>2025</w:t>
      </w:r>
    </w:p>
    <w:p w14:paraId="46A40485" w14:textId="77777777" w:rsidR="001C1205" w:rsidRDefault="001C1205" w:rsidP="00692740">
      <w:pPr>
        <w:pStyle w:val="NORMASAPA"/>
      </w:pPr>
    </w:p>
    <w:tbl>
      <w:tblPr>
        <w:tblStyle w:val="Tablanormal2"/>
        <w:tblpPr w:leftFromText="141" w:rightFromText="141" w:vertAnchor="text" w:horzAnchor="margin" w:tblpY="644"/>
        <w:tblW w:w="5000" w:type="pct"/>
        <w:tblLook w:val="04A0" w:firstRow="1" w:lastRow="0" w:firstColumn="1" w:lastColumn="0" w:noHBand="0" w:noVBand="1"/>
      </w:tblPr>
      <w:tblGrid>
        <w:gridCol w:w="1571"/>
        <w:gridCol w:w="7267"/>
      </w:tblGrid>
      <w:tr w:rsidR="00692740" w:rsidRPr="00A9453A" w14:paraId="68A854FC" w14:textId="77777777" w:rsidTr="006927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pct"/>
            <w:vAlign w:val="center"/>
          </w:tcPr>
          <w:p w14:paraId="72F2C702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66C98259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5B9A7C74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50A54C1A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706552BD" w14:textId="77777777" w:rsidR="00692740" w:rsidRDefault="00692740" w:rsidP="00692740">
            <w:pPr>
              <w:pStyle w:val="APA"/>
              <w:rPr>
                <w:b/>
                <w:bCs/>
              </w:rPr>
            </w:pPr>
          </w:p>
          <w:p w14:paraId="7A241FEE" w14:textId="77777777" w:rsidR="00692740" w:rsidRPr="00C8440E" w:rsidRDefault="00692740" w:rsidP="00692740">
            <w:pPr>
              <w:pStyle w:val="APA"/>
            </w:pPr>
            <w:r w:rsidRPr="00C8440E">
              <w:t>Cita</w:t>
            </w:r>
          </w:p>
        </w:tc>
        <w:tc>
          <w:tcPr>
            <w:tcW w:w="4393" w:type="pct"/>
          </w:tcPr>
          <w:p w14:paraId="56E9F6A7" w14:textId="77777777" w:rsidR="00692740" w:rsidRPr="00A9453A" w:rsidRDefault="00692740" w:rsidP="00692740">
            <w:pPr>
              <w:pStyle w:val="APA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n-US"/>
              </w:rPr>
            </w:pPr>
            <w:r w:rsidRPr="00A9453A">
              <w:rPr>
                <w:lang w:val="en-US"/>
              </w:rPr>
              <w:t xml:space="preserve">(Amazon Web Services, </w:t>
            </w:r>
            <w:r>
              <w:rPr>
                <w:lang w:val="en-US"/>
              </w:rPr>
              <w:t>2024</w:t>
            </w:r>
            <w:r w:rsidRPr="00A9453A">
              <w:rPr>
                <w:lang w:val="en-US"/>
              </w:rPr>
              <w:t xml:space="preserve"> &amp; Wikipedia, 2025)</w:t>
            </w:r>
          </w:p>
        </w:tc>
      </w:tr>
      <w:tr w:rsidR="00692740" w14:paraId="48920787" w14:textId="77777777" w:rsidTr="006927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07" w:type="pct"/>
            <w:vAlign w:val="center"/>
          </w:tcPr>
          <w:p w14:paraId="1CD12C1A" w14:textId="77777777" w:rsidR="00692740" w:rsidRPr="00C8440E" w:rsidRDefault="00692740" w:rsidP="00692740">
            <w:pPr>
              <w:pStyle w:val="APA"/>
            </w:pPr>
            <w:r w:rsidRPr="00C8440E">
              <w:t>Referencia</w:t>
            </w:r>
          </w:p>
        </w:tc>
        <w:tc>
          <w:tcPr>
            <w:tcW w:w="4393" w:type="pct"/>
          </w:tcPr>
          <w:p w14:paraId="1F95B225" w14:textId="77777777" w:rsidR="00692740" w:rsidRDefault="00692740" w:rsidP="00692740">
            <w:pPr>
              <w:pStyle w:val="AP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9453A">
              <w:t xml:space="preserve">Wikipedia. (2025, abril 9). </w:t>
            </w:r>
            <w:r w:rsidRPr="00A9453A">
              <w:rPr>
                <w:i/>
                <w:iCs/>
              </w:rPr>
              <w:t>Evolución de los dispositivos de almacenamiento</w:t>
            </w:r>
            <w:r w:rsidRPr="00A9453A">
              <w:t xml:space="preserve">. En </w:t>
            </w:r>
            <w:r w:rsidRPr="00A9453A">
              <w:rPr>
                <w:i/>
                <w:iCs/>
              </w:rPr>
              <w:t>Wikipedia</w:t>
            </w:r>
            <w:r w:rsidRPr="00A9453A">
              <w:t>.</w:t>
            </w:r>
            <w:r>
              <w:t xml:space="preserve"> </w:t>
            </w:r>
            <w:hyperlink r:id="rId8" w:history="1">
              <w:r w:rsidRPr="004646B9">
                <w:rPr>
                  <w:rStyle w:val="Hipervnculo"/>
                </w:rPr>
                <w:t>https://es.wikipedia.org/wiki/Evoluci%C3%B3n_de_los_dispositivos_de_almacenamiento</w:t>
              </w:r>
            </w:hyperlink>
          </w:p>
          <w:p w14:paraId="4CE000F8" w14:textId="77777777" w:rsidR="00692740" w:rsidRPr="00A202D4" w:rsidRDefault="00692740" w:rsidP="00692740">
            <w:pPr>
              <w:pStyle w:val="APA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24C71">
              <w:t xml:space="preserve">Amazon Web Services. (2024). </w:t>
            </w:r>
            <w:r w:rsidRPr="00BF6E1A">
              <w:rPr>
                <w:i/>
                <w:iCs/>
              </w:rPr>
              <w:t>¿Qué es una nube híbrida?</w:t>
            </w:r>
            <w:r w:rsidRPr="00BF6E1A">
              <w:t xml:space="preserve"> Corporación AWS. </w:t>
            </w:r>
            <w:hyperlink r:id="rId9" w:history="1">
              <w:r w:rsidRPr="004646B9">
                <w:rPr>
                  <w:rStyle w:val="Hipervnculo"/>
                </w:rPr>
                <w:t>https://aws.amazon.com/es/what-is/hybrid-cloud/</w:t>
              </w:r>
            </w:hyperlink>
          </w:p>
        </w:tc>
      </w:tr>
      <w:tr w:rsidR="00692740" w14:paraId="64E5F147" w14:textId="77777777" w:rsidTr="006927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0" w:type="pct"/>
            <w:gridSpan w:val="2"/>
            <w:vAlign w:val="center"/>
          </w:tcPr>
          <w:p w14:paraId="2537B34A" w14:textId="77777777" w:rsidR="00692740" w:rsidRDefault="00692740" w:rsidP="00692740">
            <w:pPr>
              <w:pStyle w:val="APA"/>
            </w:pPr>
            <w:r>
              <w:t>Según normas APA 7ª edición</w:t>
            </w:r>
          </w:p>
        </w:tc>
      </w:tr>
    </w:tbl>
    <w:p w14:paraId="10D403E3" w14:textId="77777777" w:rsidR="001C1205" w:rsidRPr="00133AB3" w:rsidRDefault="001C1205" w:rsidP="00851847">
      <w:pPr>
        <w:pStyle w:val="NORMASAPA"/>
        <w:jc w:val="left"/>
      </w:pPr>
      <w:bookmarkStart w:id="0" w:name="_Hlk208916200"/>
    </w:p>
    <w:p w14:paraId="63C69485" w14:textId="6CB468DD" w:rsidR="001C1205" w:rsidRPr="00824DDA" w:rsidRDefault="001C1205" w:rsidP="00692740">
      <w:pPr>
        <w:pStyle w:val="NORMASAPA"/>
        <w:rPr>
          <w:noProof/>
          <w:lang w:eastAsia="es-CO"/>
        </w:rPr>
      </w:pPr>
      <w:r>
        <w:rPr>
          <w:noProof/>
          <w:lang w:eastAsia="es-CO"/>
        </w:rPr>
        <w:drawing>
          <wp:inline distT="0" distB="0" distL="0" distR="0" wp14:anchorId="3AAE07DE" wp14:editId="41709C00">
            <wp:extent cx="762000" cy="287979"/>
            <wp:effectExtent l="0" t="0" r="0" b="0"/>
            <wp:docPr id="2" name="Imagen 2" descr="Texto&#10;&#10;Descripción generada automáticamente con confianza baja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 con confianza baja">
                      <a:hlinkClick r:id="rId10"/>
                    </pic:cNvPr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3637" cy="30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16A2">
        <w:rPr>
          <w:noProof/>
          <w:lang w:eastAsia="es-CO"/>
        </w:rPr>
        <w:t xml:space="preserve"> </w:t>
      </w:r>
      <w:r>
        <w:rPr>
          <w:noProof/>
        </w:rPr>
        <w:drawing>
          <wp:inline distT="0" distB="0" distL="0" distR="0" wp14:anchorId="181D895D" wp14:editId="402B74B3">
            <wp:extent cx="736600" cy="256427"/>
            <wp:effectExtent l="0" t="0" r="6350" b="0"/>
            <wp:docPr id="12" name="Imagen 12" descr="Creative Commons en periodismo: qué es y cómo usarlo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Creative Commons en periodismo: qué es y cómo usarlo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9" r="2980" b="7724"/>
                    <a:stretch/>
                  </pic:blipFill>
                  <pic:spPr bwMode="auto">
                    <a:xfrm>
                      <a:off x="0" y="0"/>
                      <a:ext cx="750563" cy="261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07982" w14:textId="6027E5D0" w:rsidR="001C1205" w:rsidRPr="00133AB3" w:rsidRDefault="001C1205" w:rsidP="00692740">
      <w:pPr>
        <w:pStyle w:val="NORMASAPA"/>
      </w:pPr>
      <w:r w:rsidRPr="00C30984">
        <w:t>Corporación Universitaria del Huila – CORHUILA</w:t>
      </w:r>
      <w:r>
        <w:t xml:space="preserve"> </w:t>
      </w:r>
      <w:hyperlink r:id="rId13" w:history="1">
        <w:r w:rsidRPr="007529FF">
          <w:rPr>
            <w:rStyle w:val="Hipervnculo"/>
          </w:rPr>
          <w:t>https://corhuila.edu.co/</w:t>
        </w:r>
      </w:hyperlink>
      <w:r>
        <w:t xml:space="preserve"> </w:t>
      </w:r>
    </w:p>
    <w:p w14:paraId="48B07A33" w14:textId="77777777" w:rsidR="00EA745B" w:rsidRDefault="001C1205" w:rsidP="00692740">
      <w:pPr>
        <w:pStyle w:val="APA"/>
        <w:jc w:val="center"/>
      </w:pPr>
      <w:r w:rsidRPr="00692740">
        <w:t>El contenido de este documento se ampara en el derecho de expresión de sus autores y no representa el pensamiento ni la posición institucional de la Corporación Universitaria del Huila – CORHUILA. Los autores asumen la responsabilidad por los derechos de autor y conexos.</w:t>
      </w:r>
      <w:bookmarkEnd w:id="0"/>
    </w:p>
    <w:p w14:paraId="3277BED0" w14:textId="77777777" w:rsidR="009C77B4" w:rsidRDefault="009C77B4" w:rsidP="00692740">
      <w:pPr>
        <w:pStyle w:val="APA"/>
        <w:jc w:val="center"/>
      </w:pPr>
    </w:p>
    <w:p w14:paraId="49426132" w14:textId="77777777" w:rsidR="009C77B4" w:rsidRDefault="009C77B4" w:rsidP="00692740">
      <w:pPr>
        <w:pStyle w:val="APA"/>
        <w:jc w:val="center"/>
      </w:pPr>
    </w:p>
    <w:p w14:paraId="5F0AB8B4" w14:textId="77777777" w:rsidR="009C77B4" w:rsidRDefault="009C77B4" w:rsidP="00692740">
      <w:pPr>
        <w:pStyle w:val="APA"/>
        <w:jc w:val="center"/>
      </w:pPr>
    </w:p>
    <w:p w14:paraId="33E53F50" w14:textId="77777777" w:rsidR="009C77B4" w:rsidRPr="00692740" w:rsidRDefault="009C77B4" w:rsidP="00692740">
      <w:pPr>
        <w:pStyle w:val="APA"/>
        <w:jc w:val="center"/>
      </w:pPr>
    </w:p>
    <w:p w14:paraId="01C950C6" w14:textId="77777777" w:rsidR="00692740" w:rsidRDefault="00692740" w:rsidP="00692740">
      <w:pPr>
        <w:pStyle w:val="NORMASAPA"/>
        <w:jc w:val="left"/>
      </w:pPr>
    </w:p>
    <w:p w14:paraId="622E457D" w14:textId="77777777" w:rsidR="00D46141" w:rsidRDefault="00D46141" w:rsidP="00692740">
      <w:pPr>
        <w:pStyle w:val="NORMASAPA"/>
      </w:pPr>
    </w:p>
    <w:p w14:paraId="0D822980" w14:textId="77777777" w:rsidR="009C77B4" w:rsidRPr="00B1437E" w:rsidRDefault="009C77B4" w:rsidP="009C77B4">
      <w:pPr>
        <w:pStyle w:val="NORMASAPA"/>
      </w:pPr>
      <w:r w:rsidRPr="00B24B03">
        <w:t>Planteamiento</w:t>
      </w:r>
      <w:r w:rsidRPr="00133AB3">
        <w:t xml:space="preserve"> del problema</w:t>
      </w:r>
    </w:p>
    <w:p w14:paraId="557EBF8F" w14:textId="35E1CF52" w:rsidR="009C77B4" w:rsidRDefault="009C77B4" w:rsidP="009C77B4">
      <w:pPr>
        <w:pStyle w:val="APA"/>
        <w:ind w:firstLine="708"/>
        <w:rPr>
          <w:b w:val="0"/>
          <w:bCs w:val="0"/>
        </w:rPr>
      </w:pPr>
      <w:r w:rsidRPr="00B1437E">
        <w:rPr>
          <w:b w:val="0"/>
          <w:bCs w:val="0"/>
        </w:rPr>
        <w:t>El crecimiento exponencial de los datos digitales y la necesidad de acceder a ellos ha impulsado que las empresas busquen alternativas a las arquitecturas tradicionales basadas en servidores físicos y almacenamiento local. Por tanto, la computación en la nube surge como una solución, ofreciendo: flexibilidad, escalabilidad y reducción de costos de mantenimiento. Sin embargo, los modelos de nube presentan barreras importantes: la seguridad y el control de los datos, costos de inversión y administración más elevados</w:t>
      </w:r>
      <w:r>
        <w:rPr>
          <w:b w:val="0"/>
          <w:bCs w:val="0"/>
        </w:rPr>
        <w:t xml:space="preserve"> </w:t>
      </w:r>
      <w:sdt>
        <w:sdtPr>
          <w:rPr>
            <w:b w:val="0"/>
            <w:bCs w:val="0"/>
          </w:rPr>
          <w:id w:val="404804324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  <w:lang w:val="es-ES"/>
            </w:rPr>
            <w:instrText xml:space="preserve"> CITATION Mer25 \l 3082 </w:instrText>
          </w:r>
          <w:r>
            <w:rPr>
              <w:b w:val="0"/>
              <w:bCs w:val="0"/>
            </w:rPr>
            <w:fldChar w:fldCharType="separate"/>
          </w:r>
          <w:r w:rsidR="00F433F7">
            <w:rPr>
              <w:noProof/>
              <w:lang w:val="es-ES"/>
            </w:rPr>
            <w:t>(Merlo, Fard, &amp; Hawamdeh, 2025)</w:t>
          </w:r>
          <w:r>
            <w:rPr>
              <w:b w:val="0"/>
              <w:bCs w:val="0"/>
            </w:rPr>
            <w:fldChar w:fldCharType="end"/>
          </w:r>
        </w:sdtContent>
      </w:sdt>
      <w:r w:rsidRPr="00B1437E">
        <w:rPr>
          <w:b w:val="0"/>
          <w:bCs w:val="0"/>
        </w:rPr>
        <w:t xml:space="preserve">. </w:t>
      </w:r>
      <w:r w:rsidR="00461E86">
        <w:rPr>
          <w:b w:val="0"/>
          <w:bCs w:val="0"/>
        </w:rPr>
        <w:t xml:space="preserve">Recalcando que </w:t>
      </w:r>
      <w:r w:rsidR="00461E86" w:rsidRPr="00461E86">
        <w:rPr>
          <w:b w:val="0"/>
          <w:bCs w:val="0"/>
        </w:rPr>
        <w:t>uno de los principales beneficios de la computación en la nube es la notable disminución de los costos de operación</w:t>
      </w:r>
      <w:r w:rsidR="004E24A6">
        <w:rPr>
          <w:b w:val="0"/>
          <w:bCs w:val="0"/>
        </w:rPr>
        <w:t xml:space="preserve"> </w:t>
      </w:r>
      <w:sdt>
        <w:sdtPr>
          <w:rPr>
            <w:b w:val="0"/>
            <w:bCs w:val="0"/>
          </w:rPr>
          <w:id w:val="-680122364"/>
          <w:citation/>
        </w:sdtPr>
        <w:sdtContent>
          <w:r w:rsidR="00F433F7">
            <w:rPr>
              <w:b w:val="0"/>
              <w:bCs w:val="0"/>
            </w:rPr>
            <w:fldChar w:fldCharType="begin"/>
          </w:r>
          <w:r w:rsidR="00F433F7">
            <w:rPr>
              <w:b w:val="0"/>
              <w:bCs w:val="0"/>
            </w:rPr>
            <w:instrText xml:space="preserve"> CITATION Vil24 \l 9226 </w:instrText>
          </w:r>
          <w:r w:rsidR="00F433F7">
            <w:rPr>
              <w:b w:val="0"/>
              <w:bCs w:val="0"/>
            </w:rPr>
            <w:fldChar w:fldCharType="separate"/>
          </w:r>
          <w:r w:rsidR="00F433F7">
            <w:rPr>
              <w:noProof/>
            </w:rPr>
            <w:t>(Villa-Feijoó, 2024)</w:t>
          </w:r>
          <w:r w:rsidR="00F433F7">
            <w:rPr>
              <w:b w:val="0"/>
              <w:bCs w:val="0"/>
            </w:rPr>
            <w:fldChar w:fldCharType="end"/>
          </w:r>
        </w:sdtContent>
      </w:sdt>
      <w:r w:rsidR="00F433F7" w:rsidRPr="00B1437E">
        <w:rPr>
          <w:b w:val="0"/>
          <w:bCs w:val="0"/>
        </w:rPr>
        <w:t>.</w:t>
      </w:r>
      <w:r w:rsidR="00F433F7">
        <w:rPr>
          <w:b w:val="0"/>
          <w:bCs w:val="0"/>
        </w:rPr>
        <w:t xml:space="preserve"> </w:t>
      </w:r>
      <w:r w:rsidRPr="00B1437E">
        <w:rPr>
          <w:b w:val="0"/>
          <w:bCs w:val="0"/>
        </w:rPr>
        <w:t xml:space="preserve">Este enfoque de ‘pago por uso’ permite que las organizaciones administren presupuestos de manera más eficiente”. </w:t>
      </w:r>
    </w:p>
    <w:p w14:paraId="5D4558E7" w14:textId="33906A13" w:rsidR="009C77B4" w:rsidRDefault="009C77B4" w:rsidP="00075039">
      <w:pPr>
        <w:pStyle w:val="APA"/>
        <w:ind w:firstLine="708"/>
        <w:rPr>
          <w:b w:val="0"/>
          <w:bCs w:val="0"/>
        </w:rPr>
      </w:pPr>
      <w:r w:rsidRPr="00767276">
        <w:rPr>
          <w:b w:val="0"/>
          <w:bCs w:val="0"/>
        </w:rPr>
        <w:t xml:space="preserve">No obstante, la migración hacia una arquitectura de nube tiene sus dificultades, especialmente para empresas regionales que no cuentan con la misma capacidad tecnológica o económica de las grandes organizaciones. Dentro de los obstáculos se encuentran la falta de personal capacitado, la complejidad de integrar sistemas heredados, los costos ocultos asociados con el mantenimiento y transferencia de datos. Además, los riesgos de seguridad y la dependencia de proveedores externos limitan la autonomía en la toma de </w:t>
      </w:r>
      <w:r>
        <w:rPr>
          <w:b w:val="0"/>
          <w:bCs w:val="0"/>
        </w:rPr>
        <w:t xml:space="preserve">decisiones </w:t>
      </w:r>
      <w:sdt>
        <w:sdtPr>
          <w:rPr>
            <w:b w:val="0"/>
            <w:bCs w:val="0"/>
          </w:rPr>
          <w:id w:val="259256683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  <w:lang w:val="es-ES"/>
            </w:rPr>
            <w:instrText xml:space="preserve"> CITATION Fah20 \l 3082 </w:instrText>
          </w:r>
          <w:r>
            <w:rPr>
              <w:b w:val="0"/>
              <w:bCs w:val="0"/>
            </w:rPr>
            <w:fldChar w:fldCharType="separate"/>
          </w:r>
          <w:r w:rsidR="00F433F7">
            <w:rPr>
              <w:noProof/>
              <w:lang w:val="es-ES"/>
            </w:rPr>
            <w:t>(Fahmideh, Daneshgar, Beydoun, &amp; Rabhi, 2020)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>.</w:t>
      </w:r>
    </w:p>
    <w:p w14:paraId="48707633" w14:textId="5924EFAB" w:rsidR="009C77B4" w:rsidRDefault="009C77B4" w:rsidP="009C77B4">
      <w:pPr>
        <w:pStyle w:val="APA"/>
        <w:ind w:firstLine="708"/>
        <w:rPr>
          <w:b w:val="0"/>
          <w:bCs w:val="0"/>
        </w:rPr>
      </w:pPr>
      <w:r w:rsidRPr="00BA0744">
        <w:rPr>
          <w:b w:val="0"/>
          <w:bCs w:val="0"/>
        </w:rPr>
        <w:t xml:space="preserve">A pesar de estos obstáculos, cuando la implementación a la nube se realiza de forma adecuada, los </w:t>
      </w:r>
      <w:r>
        <w:rPr>
          <w:b w:val="0"/>
          <w:bCs w:val="0"/>
        </w:rPr>
        <w:t>resultados serán beneficiosos</w:t>
      </w:r>
      <w:r w:rsidRPr="00BA0744">
        <w:rPr>
          <w:b w:val="0"/>
          <w:bCs w:val="0"/>
        </w:rPr>
        <w:t xml:space="preserve">. Vemos el caso de Eurofarma, una compañía farmacéutica con presencia </w:t>
      </w:r>
      <w:r>
        <w:rPr>
          <w:b w:val="0"/>
          <w:bCs w:val="0"/>
        </w:rPr>
        <w:t>internacional</w:t>
      </w:r>
      <w:r w:rsidRPr="00BA0744">
        <w:rPr>
          <w:b w:val="0"/>
          <w:bCs w:val="0"/>
        </w:rPr>
        <w:t xml:space="preserve">, que completó la migración de su sistema ERP a la nube de SAP sobre Google Cloud </w:t>
      </w:r>
      <w:sdt>
        <w:sdtPr>
          <w:rPr>
            <w:b w:val="0"/>
            <w:bCs w:val="0"/>
          </w:rPr>
          <w:id w:val="1480809717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  <w:lang w:val="es-ES"/>
            </w:rPr>
            <w:instrText xml:space="preserve"> CITATION Van21 \l 3082 </w:instrText>
          </w:r>
          <w:r>
            <w:rPr>
              <w:b w:val="0"/>
              <w:bCs w:val="0"/>
            </w:rPr>
            <w:fldChar w:fldCharType="separate"/>
          </w:r>
          <w:r w:rsidR="00F433F7">
            <w:rPr>
              <w:noProof/>
              <w:lang w:val="es-ES"/>
            </w:rPr>
            <w:t>(Van Sebroeck &amp; Gaspar, 2021)</w:t>
          </w:r>
          <w:r>
            <w:rPr>
              <w:b w:val="0"/>
              <w:bCs w:val="0"/>
            </w:rPr>
            <w:fldChar w:fldCharType="end"/>
          </w:r>
        </w:sdtContent>
      </w:sdt>
      <w:r w:rsidRPr="00BA0744">
        <w:rPr>
          <w:b w:val="0"/>
          <w:bCs w:val="0"/>
        </w:rPr>
        <w:t>.</w:t>
      </w:r>
    </w:p>
    <w:p w14:paraId="3DB8D238" w14:textId="77777777" w:rsidR="00075039" w:rsidRDefault="00075039" w:rsidP="00E916EA">
      <w:pPr>
        <w:pStyle w:val="APA"/>
        <w:ind w:firstLine="0"/>
        <w:rPr>
          <w:b w:val="0"/>
          <w:bCs w:val="0"/>
        </w:rPr>
      </w:pPr>
    </w:p>
    <w:p w14:paraId="648CDCC4" w14:textId="77777777" w:rsidR="00E916EA" w:rsidRDefault="00E916EA" w:rsidP="00E916EA">
      <w:pPr>
        <w:pStyle w:val="APA"/>
        <w:ind w:firstLine="0"/>
        <w:rPr>
          <w:b w:val="0"/>
          <w:bCs w:val="0"/>
        </w:rPr>
      </w:pPr>
    </w:p>
    <w:p w14:paraId="562FE284" w14:textId="77777777" w:rsidR="00E916EA" w:rsidRDefault="00E916EA" w:rsidP="00E916EA">
      <w:pPr>
        <w:pStyle w:val="APA"/>
        <w:ind w:firstLine="0"/>
        <w:rPr>
          <w:b w:val="0"/>
          <w:bCs w:val="0"/>
        </w:rPr>
      </w:pPr>
    </w:p>
    <w:p w14:paraId="7315F8A1" w14:textId="77777777" w:rsidR="00E916EA" w:rsidRDefault="00E916EA" w:rsidP="00E916EA">
      <w:pPr>
        <w:pStyle w:val="APA"/>
        <w:ind w:firstLine="0"/>
        <w:rPr>
          <w:b w:val="0"/>
          <w:bCs w:val="0"/>
        </w:rPr>
      </w:pPr>
    </w:p>
    <w:p w14:paraId="14296DBE" w14:textId="77777777" w:rsidR="00E916EA" w:rsidRDefault="00E916EA" w:rsidP="00E916EA">
      <w:pPr>
        <w:pStyle w:val="APA"/>
        <w:ind w:firstLine="0"/>
        <w:rPr>
          <w:b w:val="0"/>
          <w:bCs w:val="0"/>
        </w:rPr>
      </w:pPr>
    </w:p>
    <w:p w14:paraId="2D7FE345" w14:textId="77777777" w:rsidR="00075039" w:rsidRDefault="00075039" w:rsidP="009C77B4">
      <w:pPr>
        <w:pStyle w:val="APA"/>
        <w:ind w:firstLine="708"/>
        <w:rPr>
          <w:b w:val="0"/>
          <w:bCs w:val="0"/>
        </w:rPr>
      </w:pPr>
    </w:p>
    <w:p w14:paraId="60F66C68" w14:textId="77777777" w:rsidR="00075039" w:rsidRDefault="00075039" w:rsidP="009C77B4">
      <w:pPr>
        <w:pStyle w:val="APA"/>
        <w:ind w:firstLine="708"/>
        <w:rPr>
          <w:b w:val="0"/>
          <w:bCs w:val="0"/>
        </w:rPr>
      </w:pPr>
    </w:p>
    <w:p w14:paraId="6223F638" w14:textId="77777777" w:rsidR="00075039" w:rsidRDefault="00075039" w:rsidP="009C77B4">
      <w:pPr>
        <w:pStyle w:val="APA"/>
        <w:ind w:firstLine="708"/>
        <w:rPr>
          <w:b w:val="0"/>
          <w:bCs w:val="0"/>
        </w:rPr>
      </w:pPr>
    </w:p>
    <w:p w14:paraId="586433F0" w14:textId="77777777" w:rsidR="00F433F7" w:rsidRDefault="00F433F7" w:rsidP="009C77B4">
      <w:pPr>
        <w:pStyle w:val="APA"/>
        <w:ind w:firstLine="708"/>
        <w:rPr>
          <w:b w:val="0"/>
          <w:bCs w:val="0"/>
        </w:rPr>
      </w:pPr>
      <w:r w:rsidRPr="00F433F7">
        <w:rPr>
          <w:b w:val="0"/>
          <w:bCs w:val="0"/>
        </w:rPr>
        <w:t>La adopción de la nube ha permitido reducir costos, mejorar la disponibilidad y seguridad, y optimizar el rendimiento, por lo que resulta pertinente evaluar si ofrece los mismos beneficios en eficiencia y costos para empresas más pequeñas.</w:t>
      </w:r>
    </w:p>
    <w:p w14:paraId="700418CA" w14:textId="42EB3CAD" w:rsidR="009C77B4" w:rsidRDefault="00F433F7" w:rsidP="009C77B4">
      <w:pPr>
        <w:pStyle w:val="APA"/>
        <w:ind w:firstLine="708"/>
        <w:rPr>
          <w:b w:val="0"/>
          <w:bCs w:val="0"/>
        </w:rPr>
      </w:pPr>
      <w:r w:rsidRPr="00F433F7">
        <w:rPr>
          <w:b w:val="0"/>
          <w:bCs w:val="0"/>
        </w:rPr>
        <w:t>Determinar si este cambio genera beneficios requiere analizar aspectos como el rendimiento de las aplicaciones en la nube y los recursos o conocimientos necesarios para garantizar una migración eficiente y rentable</w:t>
      </w:r>
      <w:r>
        <w:rPr>
          <w:b w:val="0"/>
          <w:bCs w:val="0"/>
        </w:rPr>
        <w:t xml:space="preserve">, </w:t>
      </w:r>
      <w:sdt>
        <w:sdtPr>
          <w:rPr>
            <w:b w:val="0"/>
            <w:bCs w:val="0"/>
          </w:rPr>
          <w:id w:val="31164550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  <w:lang w:val="es-ES"/>
            </w:rPr>
            <w:instrText xml:space="preserve"> CITATION Max20 \l 3082 </w:instrText>
          </w:r>
          <w:r>
            <w:rPr>
              <w:b w:val="0"/>
              <w:bCs w:val="0"/>
            </w:rPr>
            <w:fldChar w:fldCharType="separate"/>
          </w:r>
          <w:r w:rsidRPr="00F433F7">
            <w:rPr>
              <w:noProof/>
              <w:lang w:val="es-ES"/>
            </w:rPr>
            <w:t>(León, 2020)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>.</w:t>
      </w:r>
    </w:p>
    <w:p w14:paraId="0CECE85F" w14:textId="4642242F" w:rsidR="009C77B4" w:rsidRDefault="00F433F7" w:rsidP="00075039">
      <w:pPr>
        <w:pStyle w:val="APA"/>
        <w:ind w:firstLine="708"/>
        <w:rPr>
          <w:b w:val="0"/>
          <w:bCs w:val="0"/>
        </w:rPr>
      </w:pPr>
      <w:r w:rsidRPr="00F433F7">
        <w:rPr>
          <w:b w:val="0"/>
          <w:bCs w:val="0"/>
        </w:rPr>
        <w:t>En resumen, trasladar las operaciones a la nube impulsa la actualización de los sistemas, disminuye los gastos y optimiza el rendimiento; sin embargo, para implementarlo se necesita preparación y un equipo con experiencia.</w:t>
      </w:r>
      <w:r>
        <w:rPr>
          <w:b w:val="0"/>
          <w:bCs w:val="0"/>
        </w:rPr>
        <w:t xml:space="preserve"> </w:t>
      </w:r>
      <w:r w:rsidRPr="00F433F7">
        <w:rPr>
          <w:b w:val="0"/>
          <w:bCs w:val="0"/>
        </w:rPr>
        <w:t>En este sentido, resulta relevante estudiar si compañías locales como Electrohuila podrían obtener ventajas al migrar a la nube, considerando como ejemplo el buen resultado obtenido por Eurofarma.</w:t>
      </w:r>
    </w:p>
    <w:p w14:paraId="779B4D57" w14:textId="77777777" w:rsidR="009C77B4" w:rsidRDefault="009C77B4" w:rsidP="009C77B4">
      <w:pPr>
        <w:pStyle w:val="APA"/>
        <w:ind w:firstLine="0"/>
      </w:pPr>
      <w:r w:rsidRPr="008E5151">
        <w:t>¿Es realmente una solución más eficiente en términos de costos y tiempos de migrar a una arquitectura de nube</w:t>
      </w:r>
      <w:r>
        <w:t xml:space="preserve"> en la empresa Electrohuila?</w:t>
      </w:r>
    </w:p>
    <w:p w14:paraId="7D3EAD57" w14:textId="77777777" w:rsidR="00692740" w:rsidRDefault="00692740" w:rsidP="00692740">
      <w:pPr>
        <w:pStyle w:val="NORMASAPA"/>
      </w:pPr>
    </w:p>
    <w:p w14:paraId="40B61AB9" w14:textId="77777777" w:rsidR="009C77B4" w:rsidRDefault="009C77B4" w:rsidP="00692740">
      <w:pPr>
        <w:pStyle w:val="NORMASAPA"/>
      </w:pPr>
    </w:p>
    <w:p w14:paraId="2434F5C2" w14:textId="77777777" w:rsidR="009C77B4" w:rsidRDefault="009C77B4" w:rsidP="00692740">
      <w:pPr>
        <w:pStyle w:val="NORMASAPA"/>
      </w:pPr>
    </w:p>
    <w:p w14:paraId="015E6A4B" w14:textId="77777777" w:rsidR="009C77B4" w:rsidRDefault="009C77B4" w:rsidP="00692740">
      <w:pPr>
        <w:pStyle w:val="NORMASAPA"/>
      </w:pPr>
    </w:p>
    <w:p w14:paraId="6033D9FB" w14:textId="77777777" w:rsidR="009C77B4" w:rsidRDefault="009C77B4" w:rsidP="00692740">
      <w:pPr>
        <w:pStyle w:val="NORMASAPA"/>
      </w:pPr>
    </w:p>
    <w:p w14:paraId="30A56793" w14:textId="77777777" w:rsidR="009C77B4" w:rsidRDefault="009C77B4" w:rsidP="00692740">
      <w:pPr>
        <w:pStyle w:val="NORMASAPA"/>
      </w:pPr>
    </w:p>
    <w:p w14:paraId="4CDFAEE2" w14:textId="77777777" w:rsidR="009C77B4" w:rsidRDefault="009C77B4" w:rsidP="00692740">
      <w:pPr>
        <w:pStyle w:val="NORMASAPA"/>
      </w:pPr>
    </w:p>
    <w:p w14:paraId="3CDEB769" w14:textId="77777777" w:rsidR="009C77B4" w:rsidRDefault="009C77B4" w:rsidP="00692740">
      <w:pPr>
        <w:pStyle w:val="NORMASAPA"/>
      </w:pPr>
    </w:p>
    <w:p w14:paraId="73CDE3AA" w14:textId="77777777" w:rsidR="009C77B4" w:rsidRDefault="009C77B4" w:rsidP="00692740">
      <w:pPr>
        <w:pStyle w:val="NORMASAPA"/>
      </w:pPr>
    </w:p>
    <w:p w14:paraId="3998982D" w14:textId="77777777" w:rsidR="00692740" w:rsidRDefault="00692740" w:rsidP="00F57336">
      <w:pPr>
        <w:pStyle w:val="NORMASAPA"/>
        <w:jc w:val="left"/>
      </w:pPr>
    </w:p>
    <w:p w14:paraId="42519546" w14:textId="77777777" w:rsidR="00075039" w:rsidRDefault="00075039" w:rsidP="00F57336">
      <w:pPr>
        <w:pStyle w:val="NORMASAPA"/>
        <w:jc w:val="left"/>
      </w:pPr>
    </w:p>
    <w:p w14:paraId="41D15954" w14:textId="03087C75" w:rsidR="002D3F13" w:rsidRDefault="00BC6313" w:rsidP="00692740">
      <w:pPr>
        <w:pStyle w:val="NORMASAPA"/>
      </w:pPr>
      <w:r>
        <w:t>Objetivos generales</w:t>
      </w:r>
    </w:p>
    <w:p w14:paraId="7EE1D976" w14:textId="44938086" w:rsidR="00BC6313" w:rsidRDefault="00F57336" w:rsidP="00B1437E">
      <w:pPr>
        <w:pStyle w:val="APA"/>
        <w:ind w:firstLine="708"/>
        <w:rPr>
          <w:b w:val="0"/>
          <w:bCs w:val="0"/>
        </w:rPr>
      </w:pPr>
      <w:r w:rsidRPr="00F57336">
        <w:rPr>
          <w:b w:val="0"/>
          <w:bCs w:val="0"/>
        </w:rPr>
        <w:t>Analizar la viabilidad técnica y económica de la migración hacia arquitecturas de computación en la nube en empresas del sector energético del Huila, evaluando su impacto en la eficiencia operativa, la optimización de recursos tecnológicos y la toma de decisiones estratégicas en entornos digitales</w:t>
      </w:r>
      <w:r w:rsidR="0096646B" w:rsidRPr="0096646B">
        <w:rPr>
          <w:b w:val="0"/>
          <w:bCs w:val="0"/>
        </w:rPr>
        <w:t>.</w:t>
      </w:r>
    </w:p>
    <w:p w14:paraId="51ECD33A" w14:textId="733CE002" w:rsidR="00A133EF" w:rsidRDefault="004E6582" w:rsidP="004E6582">
      <w:pPr>
        <w:pStyle w:val="APA"/>
        <w:ind w:firstLine="708"/>
        <w:jc w:val="center"/>
      </w:pPr>
      <w:r>
        <w:t>Objetivos específicos</w:t>
      </w:r>
    </w:p>
    <w:p w14:paraId="67E39791" w14:textId="77777777" w:rsidR="00F57336" w:rsidRDefault="00F57336" w:rsidP="00F57336">
      <w:pPr>
        <w:pStyle w:val="APA"/>
        <w:numPr>
          <w:ilvl w:val="0"/>
          <w:numId w:val="2"/>
        </w:numPr>
        <w:rPr>
          <w:b w:val="0"/>
          <w:bCs w:val="0"/>
        </w:rPr>
      </w:pPr>
      <w:r w:rsidRPr="00F57336">
        <w:rPr>
          <w:b w:val="0"/>
          <w:bCs w:val="0"/>
        </w:rPr>
        <w:t>Identificar los factores económicos y operativos que influyen en la decisión de migrar hacia la nube en empresas del sector energético colombiano.</w:t>
      </w:r>
    </w:p>
    <w:p w14:paraId="2420DE69" w14:textId="77777777" w:rsidR="00F57336" w:rsidRDefault="00F57336" w:rsidP="00F57336">
      <w:pPr>
        <w:pStyle w:val="APA"/>
        <w:numPr>
          <w:ilvl w:val="0"/>
          <w:numId w:val="2"/>
        </w:numPr>
        <w:rPr>
          <w:b w:val="0"/>
          <w:bCs w:val="0"/>
        </w:rPr>
      </w:pPr>
      <w:r w:rsidRPr="00F57336">
        <w:rPr>
          <w:b w:val="0"/>
          <w:bCs w:val="0"/>
        </w:rPr>
        <w:t>Analizar los costos de implementación, mantenimiento y retorno de inversión asociados con la adopción de servicios en la nube.</w:t>
      </w:r>
    </w:p>
    <w:p w14:paraId="2DB08BDD" w14:textId="77777777" w:rsidR="00F57336" w:rsidRDefault="00F57336" w:rsidP="00F57336">
      <w:pPr>
        <w:pStyle w:val="APA"/>
        <w:numPr>
          <w:ilvl w:val="0"/>
          <w:numId w:val="2"/>
        </w:numPr>
        <w:rPr>
          <w:b w:val="0"/>
          <w:bCs w:val="0"/>
        </w:rPr>
      </w:pPr>
      <w:r w:rsidRPr="00F57336">
        <w:rPr>
          <w:b w:val="0"/>
          <w:bCs w:val="0"/>
        </w:rPr>
        <w:t>Evaluar el impacto de la migración en la eficiencia operativa, disponibilidad y escalabilidad de los sistemas empresariales.</w:t>
      </w:r>
    </w:p>
    <w:p w14:paraId="3C03CBA5" w14:textId="0B49EA5C" w:rsidR="00A133EF" w:rsidRPr="00F57336" w:rsidRDefault="00F57336" w:rsidP="00F57336">
      <w:pPr>
        <w:pStyle w:val="APA"/>
        <w:numPr>
          <w:ilvl w:val="0"/>
          <w:numId w:val="2"/>
        </w:numPr>
        <w:rPr>
          <w:b w:val="0"/>
          <w:bCs w:val="0"/>
        </w:rPr>
      </w:pPr>
      <w:r w:rsidRPr="00F57336">
        <w:rPr>
          <w:b w:val="0"/>
          <w:bCs w:val="0"/>
        </w:rPr>
        <w:t>Proponer lineamientos que orienten a empresas locales, como Electrohuila, en la planificación y adopción de una arquitectura en la nube eficiente y sostenible.</w:t>
      </w:r>
    </w:p>
    <w:p w14:paraId="6C099980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49145136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5ED00E33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7A450811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2CEC8743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76DFA668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01868152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6483578D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4FEDA3F6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2E652B7A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468DDFB9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03239658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736752C1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45214A6F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6404F94D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0FC0AF58" w14:textId="77777777" w:rsidR="00A953EB" w:rsidRDefault="00A953EB" w:rsidP="00B1437E">
      <w:pPr>
        <w:pStyle w:val="APA"/>
        <w:ind w:firstLine="708"/>
        <w:rPr>
          <w:b w:val="0"/>
          <w:bCs w:val="0"/>
        </w:rPr>
      </w:pPr>
    </w:p>
    <w:p w14:paraId="7D140C29" w14:textId="502E51E8" w:rsidR="00A133EF" w:rsidRDefault="004E6582" w:rsidP="004E6582">
      <w:pPr>
        <w:pStyle w:val="APA"/>
        <w:ind w:firstLine="708"/>
        <w:jc w:val="center"/>
      </w:pPr>
      <w:r>
        <w:t>Justificación</w:t>
      </w:r>
    </w:p>
    <w:p w14:paraId="4A1D7FCB" w14:textId="48A73242" w:rsidR="00C873B4" w:rsidRPr="00C873B4" w:rsidRDefault="00C873B4" w:rsidP="00A953EB">
      <w:pPr>
        <w:pStyle w:val="APA"/>
        <w:ind w:firstLine="708"/>
        <w:rPr>
          <w:b w:val="0"/>
          <w:bCs w:val="0"/>
          <w:lang w:val="es-MX"/>
        </w:rPr>
      </w:pPr>
      <w:r w:rsidRPr="00C873B4">
        <w:rPr>
          <w:b w:val="0"/>
          <w:bCs w:val="0"/>
        </w:rPr>
        <w:t xml:space="preserve">Mudar a la nube se ha vuelto una opción muy buena para que el trabajo sea más rápido, usar mejor la tecnología y gastar menos en cosas de informática. Pero, pasar a la nube también trae problemas como no tener gente con las habilidades necesarias, tener que juntar sistemas viejos con los nuevos, lo cual es difícil por problemas técnicos y de manejo </w:t>
      </w:r>
      <w:sdt>
        <w:sdtPr>
          <w:rPr>
            <w:b w:val="0"/>
            <w:bCs w:val="0"/>
          </w:rPr>
          <w:id w:val="-1383627394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Fah20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(Fahmideh, Daneshgar, Beydoun, &amp; Rabhi, 2020)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 xml:space="preserve"> </w:t>
      </w:r>
      <w:r w:rsidRPr="00C873B4">
        <w:rPr>
          <w:b w:val="0"/>
          <w:bCs w:val="0"/>
        </w:rPr>
        <w:t xml:space="preserve">y no tener una forma clara de saber si realmente se va a ganar dinero con este cambio. </w:t>
      </w:r>
      <w:r>
        <w:rPr>
          <w:b w:val="0"/>
          <w:bCs w:val="0"/>
        </w:rPr>
        <w:t xml:space="preserve">Conviene tener </w:t>
      </w:r>
      <w:r w:rsidR="00425DED">
        <w:rPr>
          <w:b w:val="0"/>
          <w:bCs w:val="0"/>
        </w:rPr>
        <w:t xml:space="preserve">el enfoque en reducir los costos a largo plazo y mejorar la agilidad de la empresa para generar la migración a la nube </w:t>
      </w:r>
      <w:sdt>
        <w:sdtPr>
          <w:rPr>
            <w:b w:val="0"/>
            <w:bCs w:val="0"/>
          </w:rPr>
          <w:id w:val="-55936253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Sud25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(Srivastava, 2025)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>.</w:t>
      </w:r>
      <w:r w:rsidRPr="00C873B4">
        <w:rPr>
          <w:b w:val="0"/>
          <w:bCs w:val="0"/>
        </w:rPr>
        <w:br/>
      </w:r>
      <w:r w:rsidRPr="00C873B4">
        <w:rPr>
          <w:b w:val="0"/>
          <w:bCs w:val="0"/>
        </w:rPr>
        <w:br/>
        <w:t xml:space="preserve">Estos problemas hacen que las empresas no estén seguras de si van a poder competir y producir más. En este sentido, el caso de Eurofarma muestra que "trabajar con soluciones en la nube puede ayudar a las empresas a ser más innovadoras y a crecer" </w:t>
      </w:r>
      <w:sdt>
        <w:sdtPr>
          <w:rPr>
            <w:b w:val="0"/>
            <w:bCs w:val="0"/>
          </w:rPr>
          <w:id w:val="1312523043"/>
          <w:citation/>
        </w:sdtPr>
        <w:sdtContent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CITATION SAP \l 9226 </w:instrText>
          </w:r>
          <w:r>
            <w:rPr>
              <w:b w:val="0"/>
              <w:bCs w:val="0"/>
            </w:rPr>
            <w:fldChar w:fldCharType="separate"/>
          </w:r>
          <w:r>
            <w:rPr>
              <w:noProof/>
            </w:rPr>
            <w:t>(SAP, s.f.)</w:t>
          </w:r>
          <w:r>
            <w:rPr>
              <w:b w:val="0"/>
              <w:bCs w:val="0"/>
            </w:rPr>
            <w:fldChar w:fldCharType="end"/>
          </w:r>
        </w:sdtContent>
      </w:sdt>
      <w:r>
        <w:rPr>
          <w:b w:val="0"/>
          <w:bCs w:val="0"/>
        </w:rPr>
        <w:t xml:space="preserve">. </w:t>
      </w:r>
      <w:r w:rsidRPr="00C873B4">
        <w:rPr>
          <w:b w:val="0"/>
          <w:bCs w:val="0"/>
        </w:rPr>
        <w:t>Por todo esto, esta investigación busca saber si usar este modelo en empresas del Huila, como Electrohuila, puede ser una buena forma de modernizar la tecnología en la región.</w:t>
      </w:r>
    </w:p>
    <w:p w14:paraId="4C8159C2" w14:textId="77777777" w:rsidR="00C873B4" w:rsidRDefault="00C873B4" w:rsidP="00A953EB">
      <w:pPr>
        <w:pStyle w:val="APA"/>
        <w:ind w:firstLine="708"/>
        <w:rPr>
          <w:b w:val="0"/>
          <w:bCs w:val="0"/>
        </w:rPr>
      </w:pPr>
    </w:p>
    <w:p w14:paraId="1F659596" w14:textId="77777777" w:rsidR="009C77B4" w:rsidRDefault="009C77B4" w:rsidP="00A953EB">
      <w:pPr>
        <w:pStyle w:val="APA"/>
        <w:ind w:firstLine="708"/>
        <w:rPr>
          <w:b w:val="0"/>
          <w:bCs w:val="0"/>
        </w:rPr>
      </w:pPr>
    </w:p>
    <w:p w14:paraId="0072F162" w14:textId="77777777" w:rsidR="009C77B4" w:rsidRDefault="009C77B4" w:rsidP="00A953EB">
      <w:pPr>
        <w:pStyle w:val="APA"/>
        <w:ind w:firstLine="708"/>
        <w:rPr>
          <w:b w:val="0"/>
          <w:bCs w:val="0"/>
        </w:rPr>
      </w:pPr>
    </w:p>
    <w:p w14:paraId="0D6EB846" w14:textId="77777777" w:rsidR="009C77B4" w:rsidRDefault="009C77B4" w:rsidP="00A953EB">
      <w:pPr>
        <w:pStyle w:val="APA"/>
        <w:ind w:firstLine="708"/>
        <w:rPr>
          <w:b w:val="0"/>
          <w:bCs w:val="0"/>
        </w:rPr>
      </w:pPr>
    </w:p>
    <w:p w14:paraId="09DF4182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4F2FE759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38546A60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1FCF178E" w14:textId="77777777" w:rsidR="00A133EF" w:rsidRDefault="00A133EF" w:rsidP="00B1437E">
      <w:pPr>
        <w:pStyle w:val="APA"/>
        <w:ind w:firstLine="708"/>
        <w:rPr>
          <w:b w:val="0"/>
          <w:bCs w:val="0"/>
        </w:rPr>
      </w:pPr>
    </w:p>
    <w:p w14:paraId="1004B326" w14:textId="77777777" w:rsidR="007C1BFC" w:rsidRDefault="007C1BFC" w:rsidP="00B1437E">
      <w:pPr>
        <w:pStyle w:val="APA"/>
        <w:ind w:firstLine="708"/>
        <w:rPr>
          <w:b w:val="0"/>
          <w:bCs w:val="0"/>
        </w:rPr>
      </w:pPr>
    </w:p>
    <w:p w14:paraId="448A989B" w14:textId="77777777" w:rsidR="007C1BFC" w:rsidRDefault="007C1BFC" w:rsidP="00B1437E">
      <w:pPr>
        <w:pStyle w:val="APA"/>
        <w:ind w:firstLine="708"/>
        <w:rPr>
          <w:b w:val="0"/>
          <w:bCs w:val="0"/>
        </w:rPr>
      </w:pPr>
    </w:p>
    <w:p w14:paraId="5B12B7CA" w14:textId="77777777" w:rsidR="007C1BFC" w:rsidRDefault="007C1BFC" w:rsidP="00B1437E">
      <w:pPr>
        <w:pStyle w:val="APA"/>
        <w:ind w:firstLine="708"/>
        <w:rPr>
          <w:b w:val="0"/>
          <w:bCs w:val="0"/>
        </w:rPr>
      </w:pPr>
    </w:p>
    <w:p w14:paraId="04F37FB4" w14:textId="77777777" w:rsidR="00A953EB" w:rsidRDefault="00A953EB" w:rsidP="005C1F3D">
      <w:pPr>
        <w:pStyle w:val="APA"/>
        <w:ind w:firstLine="0"/>
        <w:rPr>
          <w:b w:val="0"/>
          <w:bCs w:val="0"/>
        </w:rPr>
      </w:pPr>
    </w:p>
    <w:p w14:paraId="19075C52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6457B142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6B92FC99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4A7B0A1C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3E6B2D15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022567EE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4DB1BF9B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p w14:paraId="0CC64958" w14:textId="77777777" w:rsidR="00906E55" w:rsidRDefault="00906E55" w:rsidP="005C1F3D">
      <w:pPr>
        <w:pStyle w:val="APA"/>
        <w:ind w:firstLine="0"/>
        <w:rPr>
          <w:b w:val="0"/>
          <w:bCs w:val="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 w:eastAsia="en-US"/>
        </w:rPr>
        <w:id w:val="-633399841"/>
        <w:docPartObj>
          <w:docPartGallery w:val="Bibliographies"/>
          <w:docPartUnique/>
        </w:docPartObj>
      </w:sdtPr>
      <w:sdtEndPr>
        <w:rPr>
          <w:lang w:val="es-CO"/>
        </w:rPr>
      </w:sdtEndPr>
      <w:sdtContent>
        <w:p w14:paraId="73ED0665" w14:textId="6E138A26" w:rsidR="008E5151" w:rsidRDefault="008E5151">
          <w:pPr>
            <w:pStyle w:val="Ttulo1"/>
          </w:pPr>
          <w:r>
            <w:rPr>
              <w:lang w:val="es-ES"/>
            </w:rPr>
            <w:t>Referencias</w:t>
          </w:r>
        </w:p>
        <w:sdt>
          <w:sdtPr>
            <w:id w:val="-573587230"/>
            <w:bibliography/>
          </w:sdtPr>
          <w:sdtContent>
            <w:p w14:paraId="70A0C931" w14:textId="77777777" w:rsidR="00F433F7" w:rsidRDefault="008E5151" w:rsidP="00F433F7">
              <w:pPr>
                <w:pStyle w:val="Bibliografa"/>
                <w:ind w:left="720" w:hanging="720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F433F7">
                <w:rPr>
                  <w:noProof/>
                  <w:lang w:val="es-ES"/>
                </w:rPr>
                <w:t>Fahmideh, M., Daneshgar, F., Beydoun, G., &amp; Rabhi, F. (17 de Abril de 2020). Obtenido de Cornell University: https://arxiv.org/abs/2004.10724</w:t>
              </w:r>
            </w:p>
            <w:p w14:paraId="63534AA5" w14:textId="77777777" w:rsidR="00F433F7" w:rsidRDefault="00F433F7" w:rsidP="00F433F7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León, M. J. (12 de 2020). </w:t>
              </w:r>
              <w:r>
                <w:rPr>
                  <w:i/>
                  <w:iCs/>
                  <w:noProof/>
                </w:rPr>
                <w:t>Universidad San Marcos</w:t>
              </w:r>
              <w:r>
                <w:rPr>
                  <w:noProof/>
                </w:rPr>
                <w:t>. Obtenido de Suwa repositorio: https://repositorio.usam.ac.cr/xmlui/handle/11506/2198</w:t>
              </w:r>
            </w:p>
            <w:p w14:paraId="0D6380E0" w14:textId="77777777" w:rsidR="00F433F7" w:rsidRDefault="00F433F7" w:rsidP="00F433F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Merlo, T., Fard, F., &amp; Hawamdeh, S. (9 de Mayo de 2025). </w:t>
              </w:r>
              <w:r>
                <w:rPr>
                  <w:i/>
                  <w:iCs/>
                  <w:noProof/>
                  <w:lang w:val="es-ES"/>
                </w:rPr>
                <w:t>MDPI</w:t>
              </w:r>
              <w:r>
                <w:rPr>
                  <w:noProof/>
                  <w:lang w:val="es-ES"/>
                </w:rPr>
                <w:t>. Obtenido de https://www.mdpi.com/2071-1050/17/13/5755</w:t>
              </w:r>
            </w:p>
            <w:p w14:paraId="3D53B830" w14:textId="77777777" w:rsidR="00F433F7" w:rsidRPr="00F433F7" w:rsidRDefault="00F433F7" w:rsidP="00F433F7">
              <w:pPr>
                <w:pStyle w:val="Bibliografa"/>
                <w:ind w:left="720" w:hanging="720"/>
                <w:rPr>
                  <w:noProof/>
                  <w:lang w:val="en-US"/>
                </w:rPr>
              </w:pPr>
              <w:r w:rsidRPr="00F433F7">
                <w:rPr>
                  <w:noProof/>
                  <w:lang w:val="en-US"/>
                </w:rPr>
                <w:t xml:space="preserve">SAP. (s.f.). </w:t>
              </w:r>
              <w:r w:rsidRPr="00F433F7">
                <w:rPr>
                  <w:i/>
                  <w:iCs/>
                  <w:noProof/>
                  <w:lang w:val="en-US"/>
                </w:rPr>
                <w:t>SAP</w:t>
              </w:r>
              <w:r w:rsidRPr="00F433F7">
                <w:rPr>
                  <w:noProof/>
                  <w:lang w:val="en-US"/>
                </w:rPr>
                <w:t>. Obtenido de Eurofarma: Driving Innovation and Growth through Strategic Partnership with SAP Preferred Success: https://www.sap.com/assetdetail/2025/02/62ea0e9d-f67e-0010-bca6-c68f7e60039b.html</w:t>
              </w:r>
            </w:p>
            <w:p w14:paraId="4FCDE6B9" w14:textId="77777777" w:rsidR="00F433F7" w:rsidRDefault="00F433F7" w:rsidP="00F433F7">
              <w:pPr>
                <w:pStyle w:val="Bibliografa"/>
                <w:ind w:left="720" w:hanging="720"/>
                <w:rPr>
                  <w:noProof/>
                </w:rPr>
              </w:pPr>
              <w:r w:rsidRPr="00F433F7">
                <w:rPr>
                  <w:noProof/>
                  <w:lang w:val="en-US"/>
                </w:rPr>
                <w:t xml:space="preserve">Service, A. W. (2024). </w:t>
              </w:r>
              <w:r w:rsidRPr="00F433F7">
                <w:rPr>
                  <w:i/>
                  <w:iCs/>
                  <w:noProof/>
                  <w:lang w:val="en-US"/>
                </w:rPr>
                <w:t>AWS Amazon</w:t>
              </w:r>
              <w:r w:rsidRPr="00F433F7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</w:rPr>
                <w:t>Obtenido de AWS Amazon Q: https://aws.amazon.com/es/what-is/hybrid-cloud/</w:t>
              </w:r>
            </w:p>
            <w:p w14:paraId="29192684" w14:textId="77777777" w:rsidR="00F433F7" w:rsidRDefault="00F433F7" w:rsidP="00F433F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Srivastava, S. (3 de Octubre de 2025). </w:t>
              </w:r>
              <w:r w:rsidRPr="00F433F7">
                <w:rPr>
                  <w:i/>
                  <w:iCs/>
                  <w:noProof/>
                  <w:lang w:val="en-US"/>
                </w:rPr>
                <w:t>How o evaluate the ROI and cost-benefit of cloud migration</w:t>
              </w:r>
              <w:r w:rsidRPr="00F433F7">
                <w:rPr>
                  <w:noProof/>
                  <w:lang w:val="en-US"/>
                </w:rPr>
                <w:t xml:space="preserve">. </w:t>
              </w:r>
              <w:r>
                <w:rPr>
                  <w:noProof/>
                  <w:lang w:val="es-ES"/>
                </w:rPr>
                <w:t>Obtenido de appinventiv: https://appinventiv.com/blog/evaluate-cloud-migration-roi/</w:t>
              </w:r>
            </w:p>
            <w:p w14:paraId="44E77197" w14:textId="77777777" w:rsidR="00F433F7" w:rsidRDefault="00F433F7" w:rsidP="00F433F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 xml:space="preserve">Van Sebroeck, S., &amp; Gaspar, G. (4 de Noviembre de 2021). </w:t>
              </w:r>
              <w:r>
                <w:rPr>
                  <w:i/>
                  <w:iCs/>
                  <w:noProof/>
                  <w:lang w:val="es-ES"/>
                </w:rPr>
                <w:t>eurofarma</w:t>
              </w:r>
              <w:r>
                <w:rPr>
                  <w:noProof/>
                  <w:lang w:val="es-ES"/>
                </w:rPr>
                <w:t>. Obtenido de https://www.eurofarma.com.co/oficina-de-prensa/releases/eurofarma-es-la-primera-empresa-de-brasil-en-migrar-para-sap-s4-hana</w:t>
              </w:r>
            </w:p>
            <w:p w14:paraId="7DFD8D50" w14:textId="77777777" w:rsidR="00F433F7" w:rsidRDefault="00F433F7" w:rsidP="00F433F7">
              <w:pPr>
                <w:pStyle w:val="Bibliografa"/>
                <w:ind w:left="720" w:hanging="720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Villa-Feijoó, A. L. (30 de 04 de 2024). Obtenido de innova science journal: https://innovasciencejournal.omeditorial.com/index.php/home/article/view/36</w:t>
              </w:r>
            </w:p>
            <w:p w14:paraId="2F300AE4" w14:textId="779B5145" w:rsidR="00765351" w:rsidRPr="00234B06" w:rsidRDefault="008E5151" w:rsidP="00F433F7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765351" w:rsidRPr="00234B06" w:rsidSect="00CC3D0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17" w:right="1701" w:bottom="1417" w:left="1701" w:header="79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0741E" w14:textId="77777777" w:rsidR="00035E92" w:rsidRDefault="00035E92" w:rsidP="00A9628C">
      <w:pPr>
        <w:spacing w:after="0" w:line="240" w:lineRule="auto"/>
      </w:pPr>
      <w:r>
        <w:separator/>
      </w:r>
    </w:p>
  </w:endnote>
  <w:endnote w:type="continuationSeparator" w:id="0">
    <w:p w14:paraId="2AAD1BD4" w14:textId="77777777" w:rsidR="00035E92" w:rsidRDefault="00035E92" w:rsidP="00A962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7FEB" w14:textId="77777777" w:rsidR="004265A5" w:rsidRDefault="004265A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21F1C" w14:textId="139A49D2" w:rsidR="00A9628C" w:rsidRPr="00F3370A" w:rsidRDefault="00DF1DAD" w:rsidP="00F3370A">
    <w:pPr>
      <w:tabs>
        <w:tab w:val="left" w:pos="6000"/>
      </w:tabs>
      <w:rPr>
        <w:rFonts w:ascii="Arial" w:eastAsia="Calibri" w:hAnsi="Arial" w:cs="Arial"/>
        <w:b/>
        <w:color w:val="000000"/>
        <w:sz w:val="18"/>
        <w:szCs w:val="20"/>
        <w:lang w:eastAsia="es-CO"/>
      </w:rPr>
    </w:pPr>
    <w:r>
      <w:rPr>
        <w:rFonts w:ascii="Arial" w:eastAsia="Calibri" w:hAnsi="Arial" w:cs="Arial"/>
        <w:b/>
        <w:noProof/>
        <w:color w:val="000000"/>
        <w:sz w:val="18"/>
        <w:szCs w:val="20"/>
        <w:lang w:eastAsia="es-CO"/>
      </w:rPr>
      <w:drawing>
        <wp:anchor distT="0" distB="0" distL="114300" distR="114300" simplePos="0" relativeHeight="251673600" behindDoc="1" locked="0" layoutInCell="1" allowOverlap="1" wp14:anchorId="210EBB7B" wp14:editId="5C3D676C">
          <wp:simplePos x="0" y="0"/>
          <wp:positionH relativeFrom="column">
            <wp:posOffset>-1073615</wp:posOffset>
          </wp:positionH>
          <wp:positionV relativeFrom="paragraph">
            <wp:posOffset>-1852674</wp:posOffset>
          </wp:positionV>
          <wp:extent cx="7941172" cy="2112430"/>
          <wp:effectExtent l="0" t="0" r="0" b="0"/>
          <wp:wrapNone/>
          <wp:docPr id="1406377197" name="Imagen 14063771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1172" cy="2112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52F1" w14:textId="77777777" w:rsidR="004265A5" w:rsidRDefault="004265A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3F406" w14:textId="77777777" w:rsidR="00035E92" w:rsidRDefault="00035E92" w:rsidP="00A9628C">
      <w:pPr>
        <w:spacing w:after="0" w:line="240" w:lineRule="auto"/>
      </w:pPr>
      <w:r>
        <w:separator/>
      </w:r>
    </w:p>
  </w:footnote>
  <w:footnote w:type="continuationSeparator" w:id="0">
    <w:p w14:paraId="4DA37EF3" w14:textId="77777777" w:rsidR="00035E92" w:rsidRDefault="00035E92" w:rsidP="00A962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6B3E8" w14:textId="77777777" w:rsidR="004265A5" w:rsidRDefault="004265A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7D1AC" w14:textId="3DAED8FF" w:rsidR="00A9628C" w:rsidRPr="00A9628C" w:rsidRDefault="00D42F34" w:rsidP="00BB619C">
    <w:pPr>
      <w:pStyle w:val="Encabezado"/>
      <w:rPr>
        <w:sz w:val="18"/>
        <w:szCs w:val="18"/>
      </w:rPr>
    </w:pPr>
    <w:r>
      <w:rPr>
        <w:noProof/>
        <w:sz w:val="18"/>
        <w:szCs w:val="18"/>
      </w:rPr>
      <w:drawing>
        <wp:anchor distT="0" distB="0" distL="114300" distR="114300" simplePos="0" relativeHeight="251672576" behindDoc="1" locked="0" layoutInCell="1" allowOverlap="1" wp14:anchorId="77C782EE" wp14:editId="258561E3">
          <wp:simplePos x="0" y="0"/>
          <wp:positionH relativeFrom="column">
            <wp:posOffset>-1080135</wp:posOffset>
          </wp:positionH>
          <wp:positionV relativeFrom="paragraph">
            <wp:posOffset>-504190</wp:posOffset>
          </wp:positionV>
          <wp:extent cx="7842984" cy="1918890"/>
          <wp:effectExtent l="0" t="0" r="0" b="0"/>
          <wp:wrapNone/>
          <wp:docPr id="144365825" name="Imagen 1443658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42984" cy="1918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D35F5" w14:textId="77777777" w:rsidR="004265A5" w:rsidRDefault="004265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63FC1"/>
    <w:multiLevelType w:val="hybridMultilevel"/>
    <w:tmpl w:val="571C26D8"/>
    <w:lvl w:ilvl="0" w:tplc="822A2CD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957F4B"/>
    <w:multiLevelType w:val="hybridMultilevel"/>
    <w:tmpl w:val="842C2380"/>
    <w:lvl w:ilvl="0" w:tplc="1DB888C6">
      <w:numFmt w:val="bullet"/>
      <w:lvlText w:val=""/>
      <w:lvlJc w:val="left"/>
      <w:pPr>
        <w:ind w:left="1068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617563578">
    <w:abstractNumId w:val="0"/>
  </w:num>
  <w:num w:numId="2" w16cid:durableId="1016888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28C"/>
    <w:rsid w:val="00035E92"/>
    <w:rsid w:val="00046B9B"/>
    <w:rsid w:val="00047596"/>
    <w:rsid w:val="00052E86"/>
    <w:rsid w:val="00063BD5"/>
    <w:rsid w:val="00070FD5"/>
    <w:rsid w:val="00075039"/>
    <w:rsid w:val="00076782"/>
    <w:rsid w:val="00082AC1"/>
    <w:rsid w:val="000A30CB"/>
    <w:rsid w:val="000C43FA"/>
    <w:rsid w:val="000C6973"/>
    <w:rsid w:val="000E42CF"/>
    <w:rsid w:val="000E5473"/>
    <w:rsid w:val="000E5E64"/>
    <w:rsid w:val="00100BF8"/>
    <w:rsid w:val="00106FF7"/>
    <w:rsid w:val="00127939"/>
    <w:rsid w:val="00177387"/>
    <w:rsid w:val="00195A89"/>
    <w:rsid w:val="001C1205"/>
    <w:rsid w:val="001C4B83"/>
    <w:rsid w:val="001D4C9E"/>
    <w:rsid w:val="001F1A6A"/>
    <w:rsid w:val="00200293"/>
    <w:rsid w:val="00200BA4"/>
    <w:rsid w:val="002243D9"/>
    <w:rsid w:val="00234B06"/>
    <w:rsid w:val="00293F84"/>
    <w:rsid w:val="002965A1"/>
    <w:rsid w:val="002A1511"/>
    <w:rsid w:val="002D3F13"/>
    <w:rsid w:val="00334864"/>
    <w:rsid w:val="00336A3C"/>
    <w:rsid w:val="00342CB2"/>
    <w:rsid w:val="00345958"/>
    <w:rsid w:val="00362730"/>
    <w:rsid w:val="0036684F"/>
    <w:rsid w:val="003915D6"/>
    <w:rsid w:val="003B1592"/>
    <w:rsid w:val="003C71C9"/>
    <w:rsid w:val="003D06F0"/>
    <w:rsid w:val="003D417A"/>
    <w:rsid w:val="003E4325"/>
    <w:rsid w:val="003F1A58"/>
    <w:rsid w:val="00411236"/>
    <w:rsid w:val="00425DED"/>
    <w:rsid w:val="004265A5"/>
    <w:rsid w:val="00461E86"/>
    <w:rsid w:val="00462EA4"/>
    <w:rsid w:val="0046562A"/>
    <w:rsid w:val="00476766"/>
    <w:rsid w:val="00482061"/>
    <w:rsid w:val="004C41A6"/>
    <w:rsid w:val="004E24A6"/>
    <w:rsid w:val="004E6582"/>
    <w:rsid w:val="004F7285"/>
    <w:rsid w:val="00514AA8"/>
    <w:rsid w:val="0054683A"/>
    <w:rsid w:val="00546D48"/>
    <w:rsid w:val="00576BDC"/>
    <w:rsid w:val="00585362"/>
    <w:rsid w:val="0058623E"/>
    <w:rsid w:val="005C1F3D"/>
    <w:rsid w:val="005E1530"/>
    <w:rsid w:val="005E28FD"/>
    <w:rsid w:val="005E5E9C"/>
    <w:rsid w:val="006106B8"/>
    <w:rsid w:val="00651E8D"/>
    <w:rsid w:val="00655BD2"/>
    <w:rsid w:val="0069087E"/>
    <w:rsid w:val="00692740"/>
    <w:rsid w:val="006B3F82"/>
    <w:rsid w:val="00711A56"/>
    <w:rsid w:val="00724280"/>
    <w:rsid w:val="00724C71"/>
    <w:rsid w:val="00740675"/>
    <w:rsid w:val="0074102E"/>
    <w:rsid w:val="0075599A"/>
    <w:rsid w:val="00765351"/>
    <w:rsid w:val="00766C25"/>
    <w:rsid w:val="00792EE4"/>
    <w:rsid w:val="007B12A4"/>
    <w:rsid w:val="007C1BFC"/>
    <w:rsid w:val="007D4388"/>
    <w:rsid w:val="008020D1"/>
    <w:rsid w:val="008103C5"/>
    <w:rsid w:val="008212EA"/>
    <w:rsid w:val="00851847"/>
    <w:rsid w:val="008573AC"/>
    <w:rsid w:val="00867E56"/>
    <w:rsid w:val="008734F9"/>
    <w:rsid w:val="008B0354"/>
    <w:rsid w:val="008C7694"/>
    <w:rsid w:val="008E5151"/>
    <w:rsid w:val="008E6CDE"/>
    <w:rsid w:val="0090528C"/>
    <w:rsid w:val="00906E55"/>
    <w:rsid w:val="00921BD8"/>
    <w:rsid w:val="00926DDC"/>
    <w:rsid w:val="0096646B"/>
    <w:rsid w:val="00977781"/>
    <w:rsid w:val="00984690"/>
    <w:rsid w:val="00994DEA"/>
    <w:rsid w:val="009C1DF6"/>
    <w:rsid w:val="009C77B4"/>
    <w:rsid w:val="009D661E"/>
    <w:rsid w:val="00A133EF"/>
    <w:rsid w:val="00A5374A"/>
    <w:rsid w:val="00A82B32"/>
    <w:rsid w:val="00A87B82"/>
    <w:rsid w:val="00A953EB"/>
    <w:rsid w:val="00A9628C"/>
    <w:rsid w:val="00AB14B6"/>
    <w:rsid w:val="00AB7C24"/>
    <w:rsid w:val="00AC7596"/>
    <w:rsid w:val="00AE2896"/>
    <w:rsid w:val="00AF2F4A"/>
    <w:rsid w:val="00AF36B1"/>
    <w:rsid w:val="00B002F6"/>
    <w:rsid w:val="00B017FD"/>
    <w:rsid w:val="00B1437E"/>
    <w:rsid w:val="00B64244"/>
    <w:rsid w:val="00B70B82"/>
    <w:rsid w:val="00B71BD5"/>
    <w:rsid w:val="00B74B30"/>
    <w:rsid w:val="00B84A19"/>
    <w:rsid w:val="00BA0744"/>
    <w:rsid w:val="00BB619C"/>
    <w:rsid w:val="00BC6313"/>
    <w:rsid w:val="00C114F2"/>
    <w:rsid w:val="00C273D7"/>
    <w:rsid w:val="00C4493F"/>
    <w:rsid w:val="00C466C0"/>
    <w:rsid w:val="00C50B57"/>
    <w:rsid w:val="00C61304"/>
    <w:rsid w:val="00C83E7B"/>
    <w:rsid w:val="00C873B4"/>
    <w:rsid w:val="00C95D11"/>
    <w:rsid w:val="00CA17B0"/>
    <w:rsid w:val="00CA3036"/>
    <w:rsid w:val="00CC3D08"/>
    <w:rsid w:val="00CD12C1"/>
    <w:rsid w:val="00D023AE"/>
    <w:rsid w:val="00D025BC"/>
    <w:rsid w:val="00D12D1C"/>
    <w:rsid w:val="00D42F34"/>
    <w:rsid w:val="00D46141"/>
    <w:rsid w:val="00D906CE"/>
    <w:rsid w:val="00D93B68"/>
    <w:rsid w:val="00D9415C"/>
    <w:rsid w:val="00D973C1"/>
    <w:rsid w:val="00DB481D"/>
    <w:rsid w:val="00DC0977"/>
    <w:rsid w:val="00DC2747"/>
    <w:rsid w:val="00DE1D98"/>
    <w:rsid w:val="00DF1DAD"/>
    <w:rsid w:val="00E078FB"/>
    <w:rsid w:val="00E16C55"/>
    <w:rsid w:val="00E21E1E"/>
    <w:rsid w:val="00E27923"/>
    <w:rsid w:val="00E56DF4"/>
    <w:rsid w:val="00E63875"/>
    <w:rsid w:val="00E7581A"/>
    <w:rsid w:val="00E913CB"/>
    <w:rsid w:val="00E916EA"/>
    <w:rsid w:val="00E93D29"/>
    <w:rsid w:val="00EA745B"/>
    <w:rsid w:val="00EC78A0"/>
    <w:rsid w:val="00EE3229"/>
    <w:rsid w:val="00F013A3"/>
    <w:rsid w:val="00F3370A"/>
    <w:rsid w:val="00F3592E"/>
    <w:rsid w:val="00F37063"/>
    <w:rsid w:val="00F433F7"/>
    <w:rsid w:val="00F52D61"/>
    <w:rsid w:val="00F57336"/>
    <w:rsid w:val="00F66F59"/>
    <w:rsid w:val="00FA244E"/>
    <w:rsid w:val="00FC0CB3"/>
    <w:rsid w:val="00FC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CD48A"/>
  <w15:chartTrackingRefBased/>
  <w15:docId w15:val="{8DE50B8A-F819-4EC9-885A-ADA4737B9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28C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293F84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1205"/>
    <w:pPr>
      <w:keepNext/>
      <w:keepLines/>
      <w:spacing w:after="0" w:line="360" w:lineRule="auto"/>
      <w:outlineLvl w:val="8"/>
    </w:pPr>
    <w:rPr>
      <w:rFonts w:ascii="Times New Roman" w:eastAsiaTheme="majorEastAsia" w:hAnsi="Times New Roman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96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9628C"/>
  </w:style>
  <w:style w:type="paragraph" w:styleId="Piedepgina">
    <w:name w:val="footer"/>
    <w:basedOn w:val="Normal"/>
    <w:link w:val="PiedepginaCar"/>
    <w:uiPriority w:val="99"/>
    <w:unhideWhenUsed/>
    <w:rsid w:val="00A962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9628C"/>
  </w:style>
  <w:style w:type="paragraph" w:customStyle="1" w:styleId="Default">
    <w:name w:val="Default"/>
    <w:rsid w:val="00A9628C"/>
    <w:pPr>
      <w:autoSpaceDE w:val="0"/>
      <w:autoSpaceDN w:val="0"/>
      <w:adjustRightInd w:val="0"/>
      <w:spacing w:after="0" w:line="240" w:lineRule="auto"/>
    </w:pPr>
    <w:rPr>
      <w:rFonts w:ascii="Garamond" w:eastAsia="Calibri" w:hAnsi="Garamond" w:cs="Garamond"/>
      <w:color w:val="000000"/>
      <w:sz w:val="24"/>
      <w:szCs w:val="24"/>
      <w:lang w:eastAsia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3D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3D08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00BF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customStyle="1" w:styleId="NORMASAPA">
    <w:name w:val="NORMAS APA"/>
    <w:basedOn w:val="Normal"/>
    <w:link w:val="NORMASAPACar"/>
    <w:autoRedefine/>
    <w:qFormat/>
    <w:rsid w:val="00692740"/>
    <w:pPr>
      <w:tabs>
        <w:tab w:val="left" w:pos="4914"/>
      </w:tabs>
      <w:spacing w:line="480" w:lineRule="auto"/>
      <w:jc w:val="center"/>
    </w:pPr>
    <w:rPr>
      <w:rFonts w:ascii="Times New Roman" w:hAnsi="Times New Roman" w:cs="Arial"/>
      <w:b/>
      <w:bCs/>
      <w:sz w:val="24"/>
      <w:szCs w:val="24"/>
      <w:lang w:val="es-ES"/>
    </w:rPr>
  </w:style>
  <w:style w:type="character" w:customStyle="1" w:styleId="NORMASAPACar">
    <w:name w:val="NORMAS APA Car"/>
    <w:basedOn w:val="Fuentedeprrafopredeter"/>
    <w:link w:val="NORMASAPA"/>
    <w:rsid w:val="00692740"/>
    <w:rPr>
      <w:rFonts w:ascii="Times New Roman" w:hAnsi="Times New Roman" w:cs="Arial"/>
      <w:b/>
      <w:bCs/>
      <w:sz w:val="24"/>
      <w:szCs w:val="24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1205"/>
    <w:rPr>
      <w:rFonts w:ascii="Times New Roman" w:eastAsiaTheme="majorEastAsia" w:hAnsi="Times New Roman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1C1205"/>
    <w:rPr>
      <w:color w:val="0563C1" w:themeColor="hyperlink"/>
      <w:u w:val="single"/>
    </w:rPr>
  </w:style>
  <w:style w:type="table" w:styleId="Tablanormal2">
    <w:name w:val="Plain Table 2"/>
    <w:basedOn w:val="Tablanormal"/>
    <w:uiPriority w:val="42"/>
    <w:rsid w:val="001C1205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APA">
    <w:name w:val="APA"/>
    <w:basedOn w:val="Normal"/>
    <w:link w:val="APACar"/>
    <w:qFormat/>
    <w:rsid w:val="001C1205"/>
    <w:pPr>
      <w:spacing w:after="0" w:line="360" w:lineRule="auto"/>
      <w:ind w:firstLine="720"/>
    </w:pPr>
    <w:rPr>
      <w:rFonts w:ascii="Times New Roman" w:hAnsi="Times New Roman" w:cs="Times New Roman"/>
      <w:b/>
      <w:bCs/>
      <w:kern w:val="2"/>
      <w:sz w:val="24"/>
      <w:szCs w:val="24"/>
      <w14:ligatures w14:val="standardContextual"/>
    </w:rPr>
  </w:style>
  <w:style w:type="character" w:customStyle="1" w:styleId="APACar">
    <w:name w:val="APA Car"/>
    <w:basedOn w:val="Fuentedeprrafopredeter"/>
    <w:link w:val="APA"/>
    <w:rsid w:val="001C1205"/>
    <w:rPr>
      <w:rFonts w:ascii="Times New Roman" w:hAnsi="Times New Roman" w:cs="Times New Roman"/>
      <w:b/>
      <w:bCs/>
      <w:kern w:val="2"/>
      <w:sz w:val="24"/>
      <w:szCs w:val="24"/>
      <w14:ligatures w14:val="standardContextual"/>
    </w:rPr>
  </w:style>
  <w:style w:type="paragraph" w:styleId="Cita">
    <w:name w:val="Quote"/>
    <w:basedOn w:val="Normal"/>
    <w:next w:val="Normal"/>
    <w:link w:val="CitaCar"/>
    <w:uiPriority w:val="29"/>
    <w:qFormat/>
    <w:rsid w:val="00D023AE"/>
    <w:pPr>
      <w:spacing w:before="160" w:after="160" w:line="360" w:lineRule="auto"/>
      <w:jc w:val="center"/>
    </w:pPr>
    <w:rPr>
      <w:rFonts w:ascii="Times New Roman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023AE"/>
    <w:rPr>
      <w:rFonts w:ascii="Times New Roman" w:hAnsi="Times New Roman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styleId="Hipervnculovisitado">
    <w:name w:val="FollowedHyperlink"/>
    <w:basedOn w:val="Fuentedeprrafopredeter"/>
    <w:uiPriority w:val="99"/>
    <w:semiHidden/>
    <w:unhideWhenUsed/>
    <w:rsid w:val="00EA745B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3F84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293F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Bibliografa">
    <w:name w:val="Bibliography"/>
    <w:basedOn w:val="Normal"/>
    <w:next w:val="Normal"/>
    <w:uiPriority w:val="37"/>
    <w:unhideWhenUsed/>
    <w:rsid w:val="00293F84"/>
  </w:style>
  <w:style w:type="paragraph" w:styleId="Textonotapie">
    <w:name w:val="footnote text"/>
    <w:basedOn w:val="Normal"/>
    <w:link w:val="TextonotapieCar"/>
    <w:uiPriority w:val="99"/>
    <w:semiHidden/>
    <w:unhideWhenUsed/>
    <w:rsid w:val="000E5E64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E5E6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E5E6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7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Evoluci%C3%B3n_de_los_dispositivos_de_almacenamiento" TargetMode="External"/><Relationship Id="rId13" Type="http://schemas.openxmlformats.org/officeDocument/2006/relationships/hyperlink" Target="https://corhuila.edu.co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co.creativecommons.net/tipos-de-licencias/" TargetMode="Externa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aws.amazon.com/es/what-is/hybrid-cloud/" TargetMode="External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Max20</b:Tag>
    <b:SourceType>InternetSite</b:SourceType>
    <b:Guid>{16B6544C-C502-4A39-8C6F-9BDEC89FD8F2}</b:Guid>
    <b:LCID>es-CO</b:LCID>
    <b:Author>
      <b:Author>
        <b:NameList>
          <b:Person>
            <b:Last>León</b:Last>
            <b:First>Max</b:First>
            <b:Middle>José Bermúdez</b:Middle>
          </b:Person>
        </b:NameList>
      </b:Author>
    </b:Author>
    <b:Title>Universidad San Marcos</b:Title>
    <b:InternetSiteTitle>Suwa repositorio</b:InternetSiteTitle>
    <b:Year>2020</b:Year>
    <b:Month>12</b:Month>
    <b:URL>https://repositorio.usam.ac.cr/xmlui/handle/11506/2198</b:URL>
    <b:RefOrder>5</b:RefOrder>
  </b:Source>
  <b:Source>
    <b:Tag>Ama24</b:Tag>
    <b:SourceType>InternetSite</b:SourceType>
    <b:Guid>{604ECD96-3561-4E6E-BD8F-43DDE819C14A}</b:Guid>
    <b:LCID>es-CO</b:LCID>
    <b:Author>
      <b:Author>
        <b:NameList>
          <b:Person>
            <b:Last>Service</b:Last>
            <b:First>Amazon</b:First>
            <b:Middle>Web</b:Middle>
          </b:Person>
        </b:NameList>
      </b:Author>
    </b:Author>
    <b:Title>AWS Amazon</b:Title>
    <b:InternetSiteTitle>AWS Amazon Q</b:InternetSiteTitle>
    <b:Year>2024</b:Year>
    <b:URL>https://aws.amazon.com/es/what-is/hybrid-cloud/</b:URL>
    <b:RefOrder>8</b:RefOrder>
  </b:Source>
  <b:Source>
    <b:Tag>Vil24</b:Tag>
    <b:SourceType>InternetSite</b:SourceType>
    <b:Guid>{BF2FD89D-AD53-493E-8BC6-2231CF10C779}</b:Guid>
    <b:Author>
      <b:Author>
        <b:NameList>
          <b:Person>
            <b:Last>Villa-Feijoó</b:Last>
            <b:First>Amarilis</b:First>
            <b:Middle>Liseth</b:Middle>
          </b:Person>
        </b:NameList>
      </b:Author>
    </b:Author>
    <b:InternetSiteTitle>innova science journal</b:InternetSiteTitle>
    <b:Year>2024</b:Year>
    <b:Month>04</b:Month>
    <b:Day>30</b:Day>
    <b:URL>https://innovasciencejournal.omeditorial.com/index.php/home/article/view/36</b:URL>
    <b:RefOrder>2</b:RefOrder>
  </b:Source>
  <b:Source>
    <b:Tag>Mer25</b:Tag>
    <b:SourceType>InternetSite</b:SourceType>
    <b:Guid>{29C7A0CA-689E-493F-A2B9-E55C8BEE7013}</b:Guid>
    <b:Title>MDPI</b:Title>
    <b:Year>2025</b:Year>
    <b:Month>Mayo</b:Month>
    <b:Day>9</b:Day>
    <b:URL>https://www.mdpi.com/2071-1050/17/13/5755</b:URL>
    <b:Author>
      <b:Author>
        <b:NameList>
          <b:Person>
            <b:Last>Merlo</b:Last>
            <b:First>Tereza</b:First>
          </b:Person>
          <b:Person>
            <b:Last>Fard</b:Last>
            <b:First>Fariba</b:First>
          </b:Person>
          <b:Person>
            <b:Last>Hawamdeh</b:Last>
            <b:First>Suliman</b:First>
          </b:Person>
        </b:NameList>
      </b:Author>
    </b:Author>
    <b:RefOrder>1</b:RefOrder>
  </b:Source>
  <b:Source>
    <b:Tag>Fah20</b:Tag>
    <b:SourceType>InternetSite</b:SourceType>
    <b:Guid>{0D7F1F48-EDE0-49A6-B02A-431D5C8C3D72}</b:Guid>
    <b:InternetSiteTitle>Cornell University</b:InternetSiteTitle>
    <b:Year>2020</b:Year>
    <b:Month>Abril</b:Month>
    <b:Day>17</b:Day>
    <b:URL>https://arxiv.org/abs/2004.10724</b:URL>
    <b:Author>
      <b:Author>
        <b:NameList>
          <b:Person>
            <b:Last>Fahmideh</b:Last>
            <b:First>Mahdi</b:First>
          </b:Person>
          <b:Person>
            <b:Last>Daneshgar</b:Last>
            <b:First>Farhad</b:First>
          </b:Person>
          <b:Person>
            <b:Last>Beydoun</b:Last>
            <b:First>Ghassan</b:First>
          </b:Person>
          <b:Person>
            <b:Last>Rabhi</b:Last>
            <b:First>Fethi</b:First>
          </b:Person>
        </b:NameList>
      </b:Author>
    </b:Author>
    <b:RefOrder>3</b:RefOrder>
  </b:Source>
  <b:Source>
    <b:Tag>Van21</b:Tag>
    <b:SourceType>InternetSite</b:SourceType>
    <b:Guid>{C839BF96-5520-406F-9D3C-E03D6BD5E870}</b:Guid>
    <b:Title>eurofarma</b:Title>
    <b:Year>2021</b:Year>
    <b:Month>Noviembre</b:Month>
    <b:Day>4</b:Day>
    <b:URL>https://www.eurofarma.com.co/oficina-de-prensa/releases/eurofarma-es-la-primera-empresa-de-brasil-en-migrar-para-sap-s4-hana</b:URL>
    <b:Author>
      <b:Author>
        <b:NameList>
          <b:Person>
            <b:Last>Van Sebroeck</b:Last>
            <b:First>Stephanie</b:First>
          </b:Person>
          <b:Person>
            <b:Last>Gaspar</b:Last>
            <b:First>Guilherme</b:First>
          </b:Person>
        </b:NameList>
      </b:Author>
    </b:Author>
    <b:RefOrder>4</b:RefOrder>
  </b:Source>
  <b:Source>
    <b:Tag>Sud25</b:Tag>
    <b:SourceType>InternetSite</b:SourceType>
    <b:Guid>{A12B2F28-DAE6-4439-BB94-737E38CFC4CD}</b:Guid>
    <b:Author>
      <b:Author>
        <b:NameList>
          <b:Person>
            <b:Last>Srivastava</b:Last>
            <b:First>Sudeep</b:First>
          </b:Person>
        </b:NameList>
      </b:Author>
    </b:Author>
    <b:Title>How o evaluate the ROI and cost-benefit of cloud migration</b:Title>
    <b:InternetSiteTitle>appinventiv</b:InternetSiteTitle>
    <b:Year>2025</b:Year>
    <b:Month>Octubre</b:Month>
    <b:Day>3</b:Day>
    <b:URL> https://appinventiv.com/blog/evaluate-cloud-migration-roi/</b:URL>
    <b:RefOrder>6</b:RefOrder>
  </b:Source>
  <b:Source>
    <b:Tag>SAP</b:Tag>
    <b:SourceType>InternetSite</b:SourceType>
    <b:Guid>{A2D237DB-CF27-4CE7-BDB1-96130FB5AC2F}</b:Guid>
    <b:Author>
      <b:Author>
        <b:NameList>
          <b:Person>
            <b:Last>SAP</b:Last>
          </b:Person>
        </b:NameList>
      </b:Author>
    </b:Author>
    <b:Title>SAP</b:Title>
    <b:InternetSiteTitle>Eurofarma: Driving Innovation and Growth through Strategic Partnership with SAP Preferred Success</b:InternetSiteTitle>
    <b:URL>https://www.sap.com/assetdetail/2025/02/62ea0e9d-f67e-0010-bca6-c68f7e60039b.html</b:URL>
    <b:RefOrder>7</b:RefOrder>
  </b:Source>
</b:Sources>
</file>

<file path=customXml/itemProps1.xml><?xml version="1.0" encoding="utf-8"?>
<ds:datastoreItem xmlns:ds="http://schemas.openxmlformats.org/officeDocument/2006/customXml" ds:itemID="{7B358E0E-AEE0-4FEA-83F1-E906F0BC8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1186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Jhon Sebastian Molina Fierro</cp:lastModifiedBy>
  <cp:revision>11</cp:revision>
  <cp:lastPrinted>2023-02-01T21:03:00Z</cp:lastPrinted>
  <dcterms:created xsi:type="dcterms:W3CDTF">2025-10-10T21:14:00Z</dcterms:created>
  <dcterms:modified xsi:type="dcterms:W3CDTF">2025-10-13T19:19:00Z</dcterms:modified>
</cp:coreProperties>
</file>