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0C54" w14:textId="77777777" w:rsidR="002243D9" w:rsidRDefault="002243D9" w:rsidP="00692740">
      <w:pPr>
        <w:pStyle w:val="NORMASAPA"/>
      </w:pPr>
    </w:p>
    <w:p w14:paraId="26EF1579" w14:textId="77777777" w:rsidR="002243D9" w:rsidRDefault="002243D9" w:rsidP="00692740">
      <w:pPr>
        <w:pStyle w:val="NORMASAPA"/>
      </w:pPr>
    </w:p>
    <w:p w14:paraId="6CFF5456" w14:textId="77777777" w:rsidR="001C1205" w:rsidRDefault="001C1205" w:rsidP="00692740">
      <w:pPr>
        <w:pStyle w:val="NORMASAPA"/>
      </w:pPr>
    </w:p>
    <w:p w14:paraId="0F3FEF63" w14:textId="4733F5DB" w:rsidR="002243D9" w:rsidRPr="001C1205" w:rsidRDefault="00F57336" w:rsidP="00692740">
      <w:pPr>
        <w:pStyle w:val="NORMASAPA"/>
      </w:pPr>
      <w:r w:rsidRPr="00F57336">
        <w:t>Innovación tecnológica: viabilidad del despliegue</w:t>
      </w:r>
      <w:r w:rsidR="009519D6">
        <w:t xml:space="preserve"> en</w:t>
      </w:r>
      <w:r w:rsidRPr="00F57336">
        <w:t xml:space="preserve"> la nube</w:t>
      </w:r>
      <w:r w:rsidR="008A5250">
        <w:t xml:space="preserve"> para la región Andina</w:t>
      </w:r>
    </w:p>
    <w:p w14:paraId="0914417A" w14:textId="556D1BE0" w:rsidR="002243D9" w:rsidRPr="00851847" w:rsidRDefault="002243D9" w:rsidP="00692740">
      <w:pPr>
        <w:pStyle w:val="NORMASAPA"/>
        <w:rPr>
          <w:b w:val="0"/>
          <w:bCs w:val="0"/>
        </w:rPr>
      </w:pPr>
      <w:r w:rsidRPr="00851847">
        <w:rPr>
          <w:b w:val="0"/>
          <w:bCs w:val="0"/>
        </w:rPr>
        <w:t>María Juliana Ferro Bonilla</w:t>
      </w:r>
    </w:p>
    <w:p w14:paraId="26B4875B" w14:textId="0F74A41F" w:rsidR="002243D9" w:rsidRPr="00851847" w:rsidRDefault="002243D9" w:rsidP="00692740">
      <w:pPr>
        <w:pStyle w:val="NORMASAPA"/>
        <w:rPr>
          <w:b w:val="0"/>
          <w:bCs w:val="0"/>
        </w:rPr>
      </w:pPr>
      <w:r w:rsidRPr="00851847">
        <w:rPr>
          <w:b w:val="0"/>
          <w:bCs w:val="0"/>
        </w:rPr>
        <w:t>Jose Miguel Vera Garzón</w:t>
      </w:r>
    </w:p>
    <w:p w14:paraId="1D3AB6D6" w14:textId="1FFD3939" w:rsidR="002243D9" w:rsidRPr="00851847" w:rsidRDefault="002243D9" w:rsidP="00692740">
      <w:pPr>
        <w:pStyle w:val="NORMASAPA"/>
        <w:rPr>
          <w:b w:val="0"/>
          <w:bCs w:val="0"/>
        </w:rPr>
      </w:pPr>
      <w:r w:rsidRPr="00851847">
        <w:rPr>
          <w:b w:val="0"/>
          <w:bCs w:val="0"/>
        </w:rPr>
        <w:t>Hermes Pascuas Herrera</w:t>
      </w:r>
    </w:p>
    <w:p w14:paraId="35F3A98D" w14:textId="7D786743" w:rsidR="002243D9" w:rsidRPr="00851847" w:rsidRDefault="002243D9" w:rsidP="00692740">
      <w:pPr>
        <w:pStyle w:val="NORMASAPA"/>
        <w:rPr>
          <w:b w:val="0"/>
          <w:bCs w:val="0"/>
        </w:rPr>
      </w:pPr>
      <w:r w:rsidRPr="00851847">
        <w:rPr>
          <w:b w:val="0"/>
          <w:bCs w:val="0"/>
        </w:rPr>
        <w:t>Jhon Sebastián Molina Fierro</w:t>
      </w:r>
    </w:p>
    <w:p w14:paraId="13011025" w14:textId="1D475239" w:rsidR="002243D9" w:rsidRPr="00851847" w:rsidRDefault="002243D9" w:rsidP="00692740">
      <w:pPr>
        <w:pStyle w:val="NORMASAPA"/>
        <w:rPr>
          <w:b w:val="0"/>
          <w:bCs w:val="0"/>
        </w:rPr>
      </w:pPr>
      <w:r w:rsidRPr="00851847">
        <w:rPr>
          <w:b w:val="0"/>
          <w:bCs w:val="0"/>
        </w:rPr>
        <w:t>Andrea Tatiana Caangue Losada</w:t>
      </w:r>
    </w:p>
    <w:p w14:paraId="30CF8A86" w14:textId="31B02A79" w:rsidR="002243D9" w:rsidRDefault="002243D9" w:rsidP="00692740">
      <w:pPr>
        <w:pStyle w:val="NORMASAPA"/>
        <w:rPr>
          <w:b w:val="0"/>
          <w:bCs w:val="0"/>
        </w:rPr>
      </w:pPr>
      <w:r w:rsidRPr="00851847">
        <w:rPr>
          <w:b w:val="0"/>
          <w:bCs w:val="0"/>
        </w:rPr>
        <w:t>Documento presentado para optar por el título de Ingeniería en Sistemas</w:t>
      </w:r>
    </w:p>
    <w:p w14:paraId="12630D70" w14:textId="77777777" w:rsidR="00851847" w:rsidRPr="00851847" w:rsidRDefault="00851847" w:rsidP="00692740">
      <w:pPr>
        <w:pStyle w:val="NORMASAPA"/>
        <w:rPr>
          <w:b w:val="0"/>
          <w:bCs w:val="0"/>
        </w:rPr>
      </w:pPr>
    </w:p>
    <w:p w14:paraId="75B9DB85" w14:textId="6926498F" w:rsidR="002243D9" w:rsidRPr="00851847" w:rsidRDefault="002243D9" w:rsidP="00692740">
      <w:pPr>
        <w:pStyle w:val="NORMASAPA"/>
        <w:rPr>
          <w:b w:val="0"/>
          <w:bCs w:val="0"/>
        </w:rPr>
      </w:pPr>
      <w:r w:rsidRPr="00851847">
        <w:rPr>
          <w:b w:val="0"/>
          <w:bCs w:val="0"/>
        </w:rPr>
        <w:t>Christian Fabian Rodríguez Robledo</w:t>
      </w:r>
    </w:p>
    <w:p w14:paraId="5784AE66" w14:textId="60FBFF11" w:rsidR="002243D9" w:rsidRPr="00851847" w:rsidRDefault="002243D9" w:rsidP="00692740">
      <w:pPr>
        <w:pStyle w:val="NORMASAPA"/>
        <w:rPr>
          <w:b w:val="0"/>
          <w:bCs w:val="0"/>
        </w:rPr>
      </w:pPr>
      <w:r w:rsidRPr="00851847">
        <w:rPr>
          <w:b w:val="0"/>
          <w:bCs w:val="0"/>
        </w:rPr>
        <w:t>Corporación Universitaria del Huila – CORHUILA</w:t>
      </w:r>
    </w:p>
    <w:p w14:paraId="19D476F0" w14:textId="114D3292" w:rsidR="002243D9" w:rsidRPr="00851847" w:rsidRDefault="002243D9" w:rsidP="00692740">
      <w:pPr>
        <w:pStyle w:val="NORMASAPA"/>
        <w:rPr>
          <w:b w:val="0"/>
          <w:bCs w:val="0"/>
        </w:rPr>
      </w:pPr>
      <w:r w:rsidRPr="00851847">
        <w:rPr>
          <w:b w:val="0"/>
          <w:bCs w:val="0"/>
        </w:rPr>
        <w:t>Facultad de Ingeniería</w:t>
      </w:r>
    </w:p>
    <w:p w14:paraId="7AC6F8C4" w14:textId="03623FE3" w:rsidR="002243D9" w:rsidRPr="00851847" w:rsidRDefault="002243D9" w:rsidP="00692740">
      <w:pPr>
        <w:pStyle w:val="NORMASAPA"/>
        <w:rPr>
          <w:b w:val="0"/>
          <w:bCs w:val="0"/>
        </w:rPr>
      </w:pPr>
      <w:r w:rsidRPr="00851847">
        <w:rPr>
          <w:b w:val="0"/>
          <w:bCs w:val="0"/>
        </w:rPr>
        <w:t>Programa de Ingeniería en Sistemas</w:t>
      </w:r>
    </w:p>
    <w:p w14:paraId="540F358D" w14:textId="16030E8F" w:rsidR="001C1205" w:rsidRPr="00851847" w:rsidRDefault="002243D9" w:rsidP="00692740">
      <w:pPr>
        <w:pStyle w:val="NORMASAPA"/>
      </w:pPr>
      <w:r w:rsidRPr="00851847">
        <w:rPr>
          <w:b w:val="0"/>
          <w:bCs w:val="0"/>
        </w:rPr>
        <w:t>2025</w:t>
      </w:r>
    </w:p>
    <w:p w14:paraId="46A40485" w14:textId="77777777" w:rsidR="001C1205" w:rsidRDefault="001C1205" w:rsidP="00692740">
      <w:pPr>
        <w:pStyle w:val="NORMASAPA"/>
      </w:pPr>
    </w:p>
    <w:tbl>
      <w:tblPr>
        <w:tblStyle w:val="Tablanormal2"/>
        <w:tblpPr w:leftFromText="141" w:rightFromText="141" w:vertAnchor="text" w:horzAnchor="margin" w:tblpY="644"/>
        <w:tblW w:w="5000" w:type="pct"/>
        <w:tblLook w:val="04A0" w:firstRow="1" w:lastRow="0" w:firstColumn="1" w:lastColumn="0" w:noHBand="0" w:noVBand="1"/>
      </w:tblPr>
      <w:tblGrid>
        <w:gridCol w:w="1571"/>
        <w:gridCol w:w="7267"/>
      </w:tblGrid>
      <w:tr w:rsidR="00692740" w:rsidRPr="00A9453A" w14:paraId="68A854FC" w14:textId="77777777" w:rsidTr="00692740">
        <w:trPr>
          <w:cnfStyle w:val="100000000000" w:firstRow="1" w:lastRow="0" w:firstColumn="0" w:lastColumn="0" w:oddVBand="0" w:evenVBand="0" w:oddHBand="0" w:evenHBand="0" w:firstRowFirstColumn="0" w:firstRowLastColumn="0" w:lastRowFirstColumn="0" w:lastRowLastColumn="0"/>
          <w:trHeight w:val="3676"/>
        </w:trPr>
        <w:tc>
          <w:tcPr>
            <w:cnfStyle w:val="001000000000" w:firstRow="0" w:lastRow="0" w:firstColumn="1" w:lastColumn="0" w:oddVBand="0" w:evenVBand="0" w:oddHBand="0" w:evenHBand="0" w:firstRowFirstColumn="0" w:firstRowLastColumn="0" w:lastRowFirstColumn="0" w:lastRowLastColumn="0"/>
            <w:tcW w:w="607" w:type="pct"/>
            <w:vAlign w:val="center"/>
          </w:tcPr>
          <w:p w14:paraId="72F2C702" w14:textId="77777777" w:rsidR="00692740" w:rsidRDefault="00692740" w:rsidP="00692740">
            <w:pPr>
              <w:pStyle w:val="APA"/>
              <w:rPr>
                <w:b/>
                <w:bCs/>
              </w:rPr>
            </w:pPr>
          </w:p>
          <w:p w14:paraId="66C98259" w14:textId="77777777" w:rsidR="00692740" w:rsidRDefault="00692740" w:rsidP="00692740">
            <w:pPr>
              <w:pStyle w:val="APA"/>
              <w:rPr>
                <w:b/>
                <w:bCs/>
              </w:rPr>
            </w:pPr>
          </w:p>
          <w:p w14:paraId="5B9A7C74" w14:textId="77777777" w:rsidR="00692740" w:rsidRDefault="00692740" w:rsidP="00692740">
            <w:pPr>
              <w:pStyle w:val="APA"/>
              <w:rPr>
                <w:b/>
                <w:bCs/>
              </w:rPr>
            </w:pPr>
          </w:p>
          <w:p w14:paraId="50A54C1A" w14:textId="77777777" w:rsidR="00692740" w:rsidRDefault="00692740" w:rsidP="00692740">
            <w:pPr>
              <w:pStyle w:val="APA"/>
              <w:rPr>
                <w:b/>
                <w:bCs/>
              </w:rPr>
            </w:pPr>
          </w:p>
          <w:p w14:paraId="706552BD" w14:textId="77777777" w:rsidR="00692740" w:rsidRDefault="00692740" w:rsidP="00692740">
            <w:pPr>
              <w:pStyle w:val="APA"/>
              <w:rPr>
                <w:b/>
                <w:bCs/>
              </w:rPr>
            </w:pPr>
          </w:p>
          <w:p w14:paraId="7A241FEE" w14:textId="77777777" w:rsidR="00692740" w:rsidRPr="00C8440E" w:rsidRDefault="00692740" w:rsidP="00692740">
            <w:pPr>
              <w:pStyle w:val="APA"/>
            </w:pPr>
            <w:r w:rsidRPr="00C8440E">
              <w:t>Cita</w:t>
            </w:r>
          </w:p>
        </w:tc>
        <w:tc>
          <w:tcPr>
            <w:tcW w:w="4393" w:type="pct"/>
          </w:tcPr>
          <w:p w14:paraId="56E9F6A7" w14:textId="77777777" w:rsidR="00692740" w:rsidRPr="00A9453A" w:rsidRDefault="00692740" w:rsidP="00692740">
            <w:pPr>
              <w:pStyle w:val="APA"/>
              <w:cnfStyle w:val="100000000000" w:firstRow="1" w:lastRow="0" w:firstColumn="0" w:lastColumn="0" w:oddVBand="0" w:evenVBand="0" w:oddHBand="0" w:evenHBand="0" w:firstRowFirstColumn="0" w:firstRowLastColumn="0" w:lastRowFirstColumn="0" w:lastRowLastColumn="0"/>
              <w:rPr>
                <w:b/>
                <w:bCs/>
                <w:lang w:val="en-US"/>
              </w:rPr>
            </w:pPr>
            <w:r w:rsidRPr="00A9453A">
              <w:rPr>
                <w:lang w:val="en-US"/>
              </w:rPr>
              <w:t xml:space="preserve">(Amazon Web Services, </w:t>
            </w:r>
            <w:r>
              <w:rPr>
                <w:lang w:val="en-US"/>
              </w:rPr>
              <w:t>2024</w:t>
            </w:r>
            <w:r w:rsidRPr="00A9453A">
              <w:rPr>
                <w:lang w:val="en-US"/>
              </w:rPr>
              <w:t xml:space="preserve"> &amp; Wikipedia, 2025)</w:t>
            </w:r>
          </w:p>
        </w:tc>
      </w:tr>
      <w:tr w:rsidR="00692740" w14:paraId="48920787" w14:textId="77777777" w:rsidTr="00692740">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607" w:type="pct"/>
            <w:vAlign w:val="center"/>
          </w:tcPr>
          <w:p w14:paraId="1CD12C1A" w14:textId="77777777" w:rsidR="00692740" w:rsidRPr="00C8440E" w:rsidRDefault="00692740" w:rsidP="00692740">
            <w:pPr>
              <w:pStyle w:val="APA"/>
            </w:pPr>
            <w:r w:rsidRPr="00C8440E">
              <w:t>Referencia</w:t>
            </w:r>
          </w:p>
        </w:tc>
        <w:tc>
          <w:tcPr>
            <w:tcW w:w="4393" w:type="pct"/>
          </w:tcPr>
          <w:p w14:paraId="1F95B225" w14:textId="77777777" w:rsidR="00692740" w:rsidRDefault="00692740" w:rsidP="00692740">
            <w:pPr>
              <w:pStyle w:val="APA"/>
              <w:cnfStyle w:val="000000100000" w:firstRow="0" w:lastRow="0" w:firstColumn="0" w:lastColumn="0" w:oddVBand="0" w:evenVBand="0" w:oddHBand="1" w:evenHBand="0" w:firstRowFirstColumn="0" w:firstRowLastColumn="0" w:lastRowFirstColumn="0" w:lastRowLastColumn="0"/>
            </w:pPr>
            <w:r w:rsidRPr="00A9453A">
              <w:t xml:space="preserve">Wikipedia. (2025, abril 9). </w:t>
            </w:r>
            <w:r w:rsidRPr="00A9453A">
              <w:rPr>
                <w:i/>
                <w:iCs/>
              </w:rPr>
              <w:t>Evolución de los dispositivos de almacenamiento</w:t>
            </w:r>
            <w:r w:rsidRPr="00A9453A">
              <w:t xml:space="preserve">. En </w:t>
            </w:r>
            <w:r w:rsidRPr="00A9453A">
              <w:rPr>
                <w:i/>
                <w:iCs/>
              </w:rPr>
              <w:t>Wikipedia</w:t>
            </w:r>
            <w:r w:rsidRPr="00A9453A">
              <w:t>.</w:t>
            </w:r>
            <w:r>
              <w:t xml:space="preserve"> </w:t>
            </w:r>
            <w:hyperlink r:id="rId8" w:history="1">
              <w:r w:rsidRPr="004646B9">
                <w:rPr>
                  <w:rStyle w:val="Hipervnculo"/>
                </w:rPr>
                <w:t>https://es.wikipedia.org/wiki/Evoluci%C3%B3n_de_los_dispositivos_de_almacenamiento</w:t>
              </w:r>
            </w:hyperlink>
          </w:p>
          <w:p w14:paraId="4CE000F8" w14:textId="77777777" w:rsidR="00692740" w:rsidRPr="00A202D4" w:rsidRDefault="00692740" w:rsidP="00692740">
            <w:pPr>
              <w:pStyle w:val="APA"/>
              <w:cnfStyle w:val="000000100000" w:firstRow="0" w:lastRow="0" w:firstColumn="0" w:lastColumn="0" w:oddVBand="0" w:evenVBand="0" w:oddHBand="1" w:evenHBand="0" w:firstRowFirstColumn="0" w:firstRowLastColumn="0" w:lastRowFirstColumn="0" w:lastRowLastColumn="0"/>
            </w:pPr>
            <w:r w:rsidRPr="00724C71">
              <w:t xml:space="preserve">Amazon Web Services. (2024). </w:t>
            </w:r>
            <w:r w:rsidRPr="00BF6E1A">
              <w:rPr>
                <w:i/>
                <w:iCs/>
              </w:rPr>
              <w:t>¿Qué es una nube híbrida?</w:t>
            </w:r>
            <w:r w:rsidRPr="00BF6E1A">
              <w:t xml:space="preserve"> Corporación AWS. </w:t>
            </w:r>
            <w:hyperlink r:id="rId9" w:history="1">
              <w:r w:rsidRPr="004646B9">
                <w:rPr>
                  <w:rStyle w:val="Hipervnculo"/>
                </w:rPr>
                <w:t>https://aws.amazon.com/es/what-is/hybrid-cloud/</w:t>
              </w:r>
            </w:hyperlink>
          </w:p>
        </w:tc>
      </w:tr>
      <w:tr w:rsidR="00692740" w14:paraId="64E5F147" w14:textId="77777777" w:rsidTr="00692740">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537B34A" w14:textId="77777777" w:rsidR="00692740" w:rsidRDefault="00692740" w:rsidP="00692740">
            <w:pPr>
              <w:pStyle w:val="APA"/>
            </w:pPr>
            <w:r>
              <w:t>Según normas APA 7ª edición</w:t>
            </w:r>
          </w:p>
        </w:tc>
      </w:tr>
    </w:tbl>
    <w:p w14:paraId="10D403E3" w14:textId="77777777" w:rsidR="001C1205" w:rsidRPr="00133AB3" w:rsidRDefault="001C1205" w:rsidP="00851847">
      <w:pPr>
        <w:pStyle w:val="NORMASAPA"/>
        <w:jc w:val="left"/>
      </w:pPr>
      <w:bookmarkStart w:id="0" w:name="_Hlk208916200"/>
    </w:p>
    <w:p w14:paraId="63C69485" w14:textId="6CB468DD" w:rsidR="001C1205" w:rsidRPr="00824DDA" w:rsidRDefault="001C1205" w:rsidP="00692740">
      <w:pPr>
        <w:pStyle w:val="NORMASAPA"/>
        <w:rPr>
          <w:noProof/>
          <w:lang w:eastAsia="es-CO"/>
        </w:rPr>
      </w:pPr>
      <w:r>
        <w:rPr>
          <w:noProof/>
          <w:lang w:eastAsia="es-CO"/>
        </w:rPr>
        <w:drawing>
          <wp:inline distT="0" distB="0" distL="0" distR="0" wp14:anchorId="3AAE07DE" wp14:editId="41709C00">
            <wp:extent cx="762000" cy="287979"/>
            <wp:effectExtent l="0" t="0" r="0" b="0"/>
            <wp:docPr id="2" name="Imagen 2" descr="Texto&#10;&#10;Descripción generada automáticamente con confianza baja">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r w:rsidRPr="005716A2">
        <w:rPr>
          <w:noProof/>
          <w:lang w:eastAsia="es-CO"/>
        </w:rPr>
        <w:t xml:space="preserve"> </w:t>
      </w:r>
      <w:r>
        <w:rPr>
          <w:noProof/>
        </w:rPr>
        <w:drawing>
          <wp:inline distT="0" distB="0" distL="0" distR="0" wp14:anchorId="181D895D" wp14:editId="402B74B3">
            <wp:extent cx="736600" cy="256427"/>
            <wp:effectExtent l="0" t="0" r="6350" b="0"/>
            <wp:docPr id="12" name="Imagen 12" descr="Creative Commons en periodismo: qué es y cómo usarlo">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reative Commons en periodismo: qué es y cómo usarlo">
                      <a:hlinkClick r:id="rId10"/>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349" r="2980" b="7724"/>
                    <a:stretch/>
                  </pic:blipFill>
                  <pic:spPr bwMode="auto">
                    <a:xfrm>
                      <a:off x="0" y="0"/>
                      <a:ext cx="750563" cy="261288"/>
                    </a:xfrm>
                    <a:prstGeom prst="rect">
                      <a:avLst/>
                    </a:prstGeom>
                    <a:noFill/>
                    <a:ln>
                      <a:noFill/>
                    </a:ln>
                    <a:extLst>
                      <a:ext uri="{53640926-AAD7-44D8-BBD7-CCE9431645EC}">
                        <a14:shadowObscured xmlns:a14="http://schemas.microsoft.com/office/drawing/2010/main"/>
                      </a:ext>
                    </a:extLst>
                  </pic:spPr>
                </pic:pic>
              </a:graphicData>
            </a:graphic>
          </wp:inline>
        </w:drawing>
      </w:r>
    </w:p>
    <w:p w14:paraId="36407982" w14:textId="6027E5D0" w:rsidR="001C1205" w:rsidRPr="00133AB3" w:rsidRDefault="001C1205" w:rsidP="00692740">
      <w:pPr>
        <w:pStyle w:val="NORMASAPA"/>
      </w:pPr>
      <w:r w:rsidRPr="00C30984">
        <w:t>Corporación Universitaria del Huila – CORHUILA</w:t>
      </w:r>
      <w:r>
        <w:t xml:space="preserve"> </w:t>
      </w:r>
      <w:hyperlink r:id="rId13" w:history="1">
        <w:r w:rsidRPr="007529FF">
          <w:rPr>
            <w:rStyle w:val="Hipervnculo"/>
          </w:rPr>
          <w:t>https://corhuila.edu.co/</w:t>
        </w:r>
      </w:hyperlink>
      <w:r>
        <w:t xml:space="preserve"> </w:t>
      </w:r>
    </w:p>
    <w:p w14:paraId="48B07A33" w14:textId="77777777" w:rsidR="00EA745B" w:rsidRDefault="001C1205" w:rsidP="00692740">
      <w:pPr>
        <w:pStyle w:val="APA"/>
        <w:jc w:val="center"/>
      </w:pPr>
      <w:r w:rsidRPr="00692740">
        <w:t>El contenido de este documento se ampara en el derecho de expresión de sus autores y no representa el pensamiento ni la posición institucional de la Corporación Universitaria del Huila – CORHUILA. Los autores asumen la responsabilidad por los derechos de autor y conexos.</w:t>
      </w:r>
      <w:bookmarkEnd w:id="0"/>
    </w:p>
    <w:p w14:paraId="0EB2A05E" w14:textId="77777777" w:rsidR="00416090" w:rsidRDefault="00416090" w:rsidP="00692740">
      <w:pPr>
        <w:pStyle w:val="APA"/>
        <w:jc w:val="center"/>
      </w:pPr>
    </w:p>
    <w:p w14:paraId="386BACEB" w14:textId="77777777" w:rsidR="00416090" w:rsidRDefault="00416090" w:rsidP="00692740">
      <w:pPr>
        <w:pStyle w:val="APA"/>
        <w:jc w:val="center"/>
      </w:pPr>
    </w:p>
    <w:p w14:paraId="3B3E31CF" w14:textId="77777777" w:rsidR="00416090" w:rsidRDefault="00416090" w:rsidP="00692740">
      <w:pPr>
        <w:pStyle w:val="APA"/>
        <w:jc w:val="center"/>
      </w:pPr>
    </w:p>
    <w:p w14:paraId="3277BED0" w14:textId="77777777" w:rsidR="009C77B4" w:rsidRDefault="009C77B4" w:rsidP="00692740">
      <w:pPr>
        <w:pStyle w:val="APA"/>
        <w:jc w:val="center"/>
      </w:pPr>
    </w:p>
    <w:p w14:paraId="49426132" w14:textId="77777777" w:rsidR="009C77B4" w:rsidRDefault="009C77B4" w:rsidP="00692740">
      <w:pPr>
        <w:pStyle w:val="APA"/>
        <w:jc w:val="center"/>
      </w:pPr>
    </w:p>
    <w:p w14:paraId="5F0AB8B4" w14:textId="77777777" w:rsidR="009C77B4" w:rsidRDefault="009C77B4" w:rsidP="00692740">
      <w:pPr>
        <w:pStyle w:val="APA"/>
        <w:jc w:val="center"/>
      </w:pPr>
    </w:p>
    <w:p w14:paraId="33E53F50" w14:textId="77777777" w:rsidR="009C77B4" w:rsidRPr="00692740" w:rsidRDefault="009C77B4" w:rsidP="00692740">
      <w:pPr>
        <w:pStyle w:val="APA"/>
        <w:jc w:val="center"/>
      </w:pPr>
    </w:p>
    <w:p w14:paraId="622E457D" w14:textId="77777777" w:rsidR="00D46141" w:rsidRDefault="00D46141" w:rsidP="0079619D">
      <w:pPr>
        <w:pStyle w:val="NORMASAPA"/>
        <w:jc w:val="left"/>
      </w:pPr>
    </w:p>
    <w:p w14:paraId="49CFF3C4" w14:textId="77777777" w:rsidR="0079619D" w:rsidRDefault="0079619D" w:rsidP="0079619D">
      <w:pPr>
        <w:pStyle w:val="NORMASAPA"/>
        <w:jc w:val="left"/>
      </w:pPr>
    </w:p>
    <w:p w14:paraId="0D822980" w14:textId="77777777" w:rsidR="009C77B4" w:rsidRPr="00B1437E" w:rsidRDefault="009C77B4" w:rsidP="009C77B4">
      <w:pPr>
        <w:pStyle w:val="NORMASAPA"/>
      </w:pPr>
      <w:r w:rsidRPr="00B24B03">
        <w:t>Planteamiento</w:t>
      </w:r>
      <w:r w:rsidRPr="00133AB3">
        <w:t xml:space="preserve"> del problema</w:t>
      </w:r>
    </w:p>
    <w:p w14:paraId="18DF1D00" w14:textId="26884FCE" w:rsidR="00595D55" w:rsidRDefault="00595D55" w:rsidP="00595D55">
      <w:pPr>
        <w:pStyle w:val="APA"/>
        <w:ind w:firstLine="708"/>
        <w:rPr>
          <w:b w:val="0"/>
          <w:bCs w:val="0"/>
        </w:rPr>
      </w:pPr>
      <w:r w:rsidRPr="00B1437E">
        <w:rPr>
          <w:b w:val="0"/>
          <w:bCs w:val="0"/>
        </w:rPr>
        <w:t xml:space="preserve">El crecimiento exponencial de los datos digitales y la necesidad de acceder a ellos ha impulsado que las empresas busquen alternativas a las arquitecturas tradicionales basadas en servidores físicos y almacenamiento local. Por </w:t>
      </w:r>
      <w:r w:rsidR="0044073C">
        <w:rPr>
          <w:b w:val="0"/>
          <w:bCs w:val="0"/>
        </w:rPr>
        <w:t xml:space="preserve">lo </w:t>
      </w:r>
      <w:r w:rsidRPr="00B1437E">
        <w:rPr>
          <w:b w:val="0"/>
          <w:bCs w:val="0"/>
        </w:rPr>
        <w:t>tanto, la computación en la nube surge como una solución, ofreciendo: flexibilidad, escalabilidad y reducción de costos de mantenimiento</w:t>
      </w:r>
      <w:r w:rsidR="00096622">
        <w:rPr>
          <w:b w:val="0"/>
          <w:bCs w:val="0"/>
        </w:rPr>
        <w:t xml:space="preserve">, recalcando que </w:t>
      </w:r>
      <w:r w:rsidR="00096622" w:rsidRPr="00461E86">
        <w:rPr>
          <w:b w:val="0"/>
          <w:bCs w:val="0"/>
        </w:rPr>
        <w:t>uno de los principales beneficios de la computación en la nube es la notable disminución de los costos de operación</w:t>
      </w:r>
      <w:r w:rsidR="00096622" w:rsidRPr="00B1437E">
        <w:rPr>
          <w:b w:val="0"/>
          <w:bCs w:val="0"/>
        </w:rPr>
        <w:t>.</w:t>
      </w:r>
      <w:r w:rsidR="00096622">
        <w:rPr>
          <w:b w:val="0"/>
          <w:bCs w:val="0"/>
        </w:rPr>
        <w:t xml:space="preserve"> </w:t>
      </w:r>
      <w:r w:rsidR="00096622" w:rsidRPr="00B1437E">
        <w:rPr>
          <w:b w:val="0"/>
          <w:bCs w:val="0"/>
        </w:rPr>
        <w:t>Este enfoque de ‘pago por uso’ permite que las organizaciones administren presupuestos de manera más eficiente</w:t>
      </w:r>
      <w:r w:rsidR="00096622">
        <w:rPr>
          <w:b w:val="0"/>
          <w:bCs w:val="0"/>
        </w:rPr>
        <w:t xml:space="preserve"> </w:t>
      </w:r>
      <w:sdt>
        <w:sdtPr>
          <w:rPr>
            <w:b w:val="0"/>
            <w:bCs w:val="0"/>
          </w:rPr>
          <w:id w:val="-1172943023"/>
          <w:citation/>
        </w:sdtPr>
        <w:sdtContent>
          <w:r w:rsidR="00096622">
            <w:rPr>
              <w:b w:val="0"/>
              <w:bCs w:val="0"/>
            </w:rPr>
            <w:fldChar w:fldCharType="begin"/>
          </w:r>
          <w:r w:rsidR="00096622">
            <w:rPr>
              <w:b w:val="0"/>
              <w:bCs w:val="0"/>
              <w:lang w:val="es-ES"/>
            </w:rPr>
            <w:instrText xml:space="preserve"> CITATION Vil24 \l 3082 </w:instrText>
          </w:r>
          <w:r w:rsidR="00096622">
            <w:rPr>
              <w:b w:val="0"/>
              <w:bCs w:val="0"/>
            </w:rPr>
            <w:fldChar w:fldCharType="separate"/>
          </w:r>
          <w:r w:rsidR="00E570DE">
            <w:rPr>
              <w:noProof/>
              <w:lang w:val="es-ES"/>
            </w:rPr>
            <w:t>(Villa-Feijoó, 2024)</w:t>
          </w:r>
          <w:r w:rsidR="00096622">
            <w:rPr>
              <w:b w:val="0"/>
              <w:bCs w:val="0"/>
            </w:rPr>
            <w:fldChar w:fldCharType="end"/>
          </w:r>
        </w:sdtContent>
      </w:sdt>
      <w:r w:rsidR="00096622" w:rsidRPr="00B1437E">
        <w:rPr>
          <w:b w:val="0"/>
          <w:bCs w:val="0"/>
        </w:rPr>
        <w:t>.</w:t>
      </w:r>
      <w:r w:rsidRPr="00B1437E">
        <w:rPr>
          <w:b w:val="0"/>
          <w:bCs w:val="0"/>
        </w:rPr>
        <w:t xml:space="preserve"> Sin embargo, los modelos de nube presentan barreras importantes: la seguridad y el control de los datos, costos de inversión y administración más elevados</w:t>
      </w:r>
      <w:r>
        <w:rPr>
          <w:b w:val="0"/>
          <w:bCs w:val="0"/>
        </w:rPr>
        <w:t xml:space="preserve"> </w:t>
      </w:r>
      <w:sdt>
        <w:sdtPr>
          <w:rPr>
            <w:b w:val="0"/>
            <w:bCs w:val="0"/>
          </w:rPr>
          <w:id w:val="404804324"/>
          <w:citation/>
        </w:sdtPr>
        <w:sdtContent>
          <w:r>
            <w:rPr>
              <w:b w:val="0"/>
              <w:bCs w:val="0"/>
            </w:rPr>
            <w:fldChar w:fldCharType="begin"/>
          </w:r>
          <w:r>
            <w:rPr>
              <w:b w:val="0"/>
              <w:bCs w:val="0"/>
              <w:lang w:val="es-ES"/>
            </w:rPr>
            <w:instrText xml:space="preserve"> CITATION Mer25 \l 3082 </w:instrText>
          </w:r>
          <w:r>
            <w:rPr>
              <w:b w:val="0"/>
              <w:bCs w:val="0"/>
            </w:rPr>
            <w:fldChar w:fldCharType="separate"/>
          </w:r>
          <w:r w:rsidR="00E570DE">
            <w:rPr>
              <w:noProof/>
              <w:lang w:val="es-ES"/>
            </w:rPr>
            <w:t>(Merlo, Fard, &amp; Hawamdeh, 2025)</w:t>
          </w:r>
          <w:r>
            <w:rPr>
              <w:b w:val="0"/>
              <w:bCs w:val="0"/>
            </w:rPr>
            <w:fldChar w:fldCharType="end"/>
          </w:r>
        </w:sdtContent>
      </w:sdt>
      <w:r w:rsidRPr="00B1437E">
        <w:rPr>
          <w:b w:val="0"/>
          <w:bCs w:val="0"/>
        </w:rPr>
        <w:t xml:space="preserve">. </w:t>
      </w:r>
    </w:p>
    <w:p w14:paraId="42684205" w14:textId="5F2902AD" w:rsidR="00595D55" w:rsidRDefault="00096622" w:rsidP="00595D55">
      <w:pPr>
        <w:pStyle w:val="APA"/>
        <w:ind w:firstLine="708"/>
        <w:rPr>
          <w:b w:val="0"/>
          <w:bCs w:val="0"/>
        </w:rPr>
      </w:pPr>
      <w:r>
        <w:rPr>
          <w:b w:val="0"/>
          <w:bCs w:val="0"/>
        </w:rPr>
        <w:t>Estas dificultades afectan</w:t>
      </w:r>
      <w:r w:rsidR="00595D55" w:rsidRPr="00767276">
        <w:rPr>
          <w:b w:val="0"/>
          <w:bCs w:val="0"/>
        </w:rPr>
        <w:t xml:space="preserve"> especialmente </w:t>
      </w:r>
      <w:r>
        <w:rPr>
          <w:b w:val="0"/>
          <w:bCs w:val="0"/>
        </w:rPr>
        <w:t>a</w:t>
      </w:r>
      <w:r w:rsidR="00595D55" w:rsidRPr="00767276">
        <w:rPr>
          <w:b w:val="0"/>
          <w:bCs w:val="0"/>
        </w:rPr>
        <w:t xml:space="preserve"> empresas regionales que no cuentan con la misma capacidad tecnológica o económica de las grandes organizaciones. Dentro de los obstáculos se encuentran la falta de personal capacitado, la complejidad de integrar sistemas heredados, los costos ocultos asociados con el mantenimiento y transferencia de datos. Además, los riesgos de seguridad y la dependencia de proveedores externos limitan la autonomía en la toma de </w:t>
      </w:r>
      <w:r w:rsidR="00595D55">
        <w:rPr>
          <w:b w:val="0"/>
          <w:bCs w:val="0"/>
        </w:rPr>
        <w:t xml:space="preserve">decisiones </w:t>
      </w:r>
      <w:sdt>
        <w:sdtPr>
          <w:rPr>
            <w:b w:val="0"/>
            <w:bCs w:val="0"/>
          </w:rPr>
          <w:id w:val="259256683"/>
          <w:citation/>
        </w:sdtPr>
        <w:sdtContent>
          <w:r w:rsidR="00595D55">
            <w:rPr>
              <w:b w:val="0"/>
              <w:bCs w:val="0"/>
            </w:rPr>
            <w:fldChar w:fldCharType="begin"/>
          </w:r>
          <w:r w:rsidR="00595D55">
            <w:rPr>
              <w:b w:val="0"/>
              <w:bCs w:val="0"/>
              <w:lang w:val="es-ES"/>
            </w:rPr>
            <w:instrText xml:space="preserve"> CITATION Fah20 \l 3082 </w:instrText>
          </w:r>
          <w:r w:rsidR="00595D55">
            <w:rPr>
              <w:b w:val="0"/>
              <w:bCs w:val="0"/>
            </w:rPr>
            <w:fldChar w:fldCharType="separate"/>
          </w:r>
          <w:r w:rsidR="00E570DE">
            <w:rPr>
              <w:noProof/>
              <w:lang w:val="es-ES"/>
            </w:rPr>
            <w:t>(Fahmideh, Daneshgar, Beydoun, &amp; Rabhi, 2020)</w:t>
          </w:r>
          <w:r w:rsidR="00595D55">
            <w:rPr>
              <w:b w:val="0"/>
              <w:bCs w:val="0"/>
            </w:rPr>
            <w:fldChar w:fldCharType="end"/>
          </w:r>
        </w:sdtContent>
      </w:sdt>
      <w:r w:rsidR="00595D55">
        <w:rPr>
          <w:b w:val="0"/>
          <w:bCs w:val="0"/>
        </w:rPr>
        <w:t>.</w:t>
      </w:r>
    </w:p>
    <w:p w14:paraId="0C274109" w14:textId="77777777" w:rsidR="00595D55" w:rsidRDefault="00595D55" w:rsidP="00595D55">
      <w:pPr>
        <w:pStyle w:val="APA"/>
        <w:ind w:firstLine="708"/>
        <w:rPr>
          <w:b w:val="0"/>
          <w:bCs w:val="0"/>
        </w:rPr>
      </w:pPr>
      <w:r w:rsidRPr="00BA0744">
        <w:rPr>
          <w:b w:val="0"/>
          <w:bCs w:val="0"/>
        </w:rPr>
        <w:t xml:space="preserve">A pesar de estos obstáculos, cuando la implementación a la nube se realiza de forma adecuada, los </w:t>
      </w:r>
      <w:r>
        <w:rPr>
          <w:b w:val="0"/>
          <w:bCs w:val="0"/>
        </w:rPr>
        <w:t>resultados serán beneficiosos</w:t>
      </w:r>
      <w:r w:rsidRPr="00BA0744">
        <w:rPr>
          <w:b w:val="0"/>
          <w:bCs w:val="0"/>
        </w:rPr>
        <w:t xml:space="preserve">. Vemos el caso de Eurofarma, una compañía </w:t>
      </w:r>
    </w:p>
    <w:p w14:paraId="79679552" w14:textId="77777777" w:rsidR="00416090" w:rsidRDefault="00416090" w:rsidP="00595D55">
      <w:pPr>
        <w:pStyle w:val="APA"/>
        <w:ind w:firstLine="708"/>
        <w:rPr>
          <w:b w:val="0"/>
          <w:bCs w:val="0"/>
        </w:rPr>
      </w:pPr>
    </w:p>
    <w:p w14:paraId="2887FB4D" w14:textId="77777777" w:rsidR="00416090" w:rsidRDefault="00416090" w:rsidP="00595D55">
      <w:pPr>
        <w:pStyle w:val="APA"/>
        <w:ind w:firstLine="708"/>
        <w:rPr>
          <w:b w:val="0"/>
          <w:bCs w:val="0"/>
        </w:rPr>
      </w:pPr>
    </w:p>
    <w:p w14:paraId="640E4AC0" w14:textId="77777777" w:rsidR="003E21B0" w:rsidRDefault="003E21B0" w:rsidP="00595D55">
      <w:pPr>
        <w:pStyle w:val="APA"/>
        <w:ind w:firstLine="708"/>
        <w:rPr>
          <w:b w:val="0"/>
          <w:bCs w:val="0"/>
        </w:rPr>
      </w:pPr>
    </w:p>
    <w:p w14:paraId="064C35C3" w14:textId="77777777" w:rsidR="003E21B0" w:rsidRDefault="003E21B0" w:rsidP="00595D55">
      <w:pPr>
        <w:pStyle w:val="APA"/>
        <w:ind w:firstLine="708"/>
        <w:rPr>
          <w:b w:val="0"/>
          <w:bCs w:val="0"/>
        </w:rPr>
      </w:pPr>
    </w:p>
    <w:p w14:paraId="0A6D6F77" w14:textId="77777777" w:rsidR="00595D55" w:rsidRDefault="00595D55" w:rsidP="00595D55">
      <w:pPr>
        <w:pStyle w:val="APA"/>
        <w:ind w:firstLine="708"/>
        <w:rPr>
          <w:b w:val="0"/>
          <w:bCs w:val="0"/>
        </w:rPr>
      </w:pPr>
    </w:p>
    <w:p w14:paraId="4C3CBEAC" w14:textId="77777777" w:rsidR="00595D55" w:rsidRDefault="00595D55" w:rsidP="00595D55">
      <w:pPr>
        <w:pStyle w:val="APA"/>
        <w:ind w:firstLine="708"/>
        <w:rPr>
          <w:b w:val="0"/>
          <w:bCs w:val="0"/>
        </w:rPr>
      </w:pPr>
    </w:p>
    <w:p w14:paraId="2990B30F" w14:textId="77777777" w:rsidR="00595D55" w:rsidRDefault="00595D55" w:rsidP="00595D55">
      <w:pPr>
        <w:pStyle w:val="APA"/>
        <w:ind w:firstLine="708"/>
        <w:rPr>
          <w:b w:val="0"/>
          <w:bCs w:val="0"/>
        </w:rPr>
      </w:pPr>
    </w:p>
    <w:p w14:paraId="2F2D7E27" w14:textId="77777777" w:rsidR="00595D55" w:rsidRDefault="00595D55" w:rsidP="00595D55">
      <w:pPr>
        <w:pStyle w:val="APA"/>
        <w:ind w:firstLine="708"/>
        <w:rPr>
          <w:b w:val="0"/>
          <w:bCs w:val="0"/>
        </w:rPr>
      </w:pPr>
    </w:p>
    <w:p w14:paraId="59975B2F" w14:textId="77777777" w:rsidR="00595D55" w:rsidRDefault="00595D55" w:rsidP="00595D55">
      <w:pPr>
        <w:pStyle w:val="APA"/>
        <w:ind w:firstLine="708"/>
        <w:rPr>
          <w:b w:val="0"/>
          <w:bCs w:val="0"/>
        </w:rPr>
      </w:pPr>
    </w:p>
    <w:p w14:paraId="60136C02" w14:textId="77777777" w:rsidR="00595D55" w:rsidRDefault="00595D55" w:rsidP="00595D55">
      <w:pPr>
        <w:pStyle w:val="APA"/>
        <w:ind w:firstLine="708"/>
        <w:rPr>
          <w:b w:val="0"/>
          <w:bCs w:val="0"/>
        </w:rPr>
      </w:pPr>
    </w:p>
    <w:p w14:paraId="3C162B85" w14:textId="77777777" w:rsidR="00595D55" w:rsidRDefault="00595D55" w:rsidP="00595D55">
      <w:pPr>
        <w:pStyle w:val="APA"/>
        <w:ind w:firstLine="708"/>
        <w:rPr>
          <w:b w:val="0"/>
          <w:bCs w:val="0"/>
        </w:rPr>
      </w:pPr>
    </w:p>
    <w:p w14:paraId="7575E852" w14:textId="77777777" w:rsidR="00595D55" w:rsidRDefault="00595D55" w:rsidP="00595D55">
      <w:pPr>
        <w:pStyle w:val="APA"/>
        <w:ind w:firstLine="708"/>
        <w:rPr>
          <w:b w:val="0"/>
          <w:bCs w:val="0"/>
        </w:rPr>
      </w:pPr>
    </w:p>
    <w:p w14:paraId="0E143D10" w14:textId="77777777" w:rsidR="00595D55" w:rsidRDefault="00595D55" w:rsidP="00595D55">
      <w:pPr>
        <w:pStyle w:val="APA"/>
        <w:ind w:firstLine="708"/>
        <w:rPr>
          <w:b w:val="0"/>
          <w:bCs w:val="0"/>
        </w:rPr>
      </w:pPr>
    </w:p>
    <w:p w14:paraId="48B126CB" w14:textId="3BEB31E2" w:rsidR="00595D55" w:rsidRDefault="00595D55" w:rsidP="00595D55">
      <w:pPr>
        <w:pStyle w:val="APA"/>
        <w:ind w:firstLine="708"/>
        <w:rPr>
          <w:b w:val="0"/>
          <w:bCs w:val="0"/>
        </w:rPr>
      </w:pPr>
      <w:r w:rsidRPr="00BA0744">
        <w:rPr>
          <w:b w:val="0"/>
          <w:bCs w:val="0"/>
        </w:rPr>
        <w:t xml:space="preserve">farmacéutica con presencia </w:t>
      </w:r>
      <w:r>
        <w:rPr>
          <w:b w:val="0"/>
          <w:bCs w:val="0"/>
        </w:rPr>
        <w:t>internacional</w:t>
      </w:r>
      <w:r w:rsidRPr="00BA0744">
        <w:rPr>
          <w:b w:val="0"/>
          <w:bCs w:val="0"/>
        </w:rPr>
        <w:t xml:space="preserve">, que completó la migración de su sistema ERP a la nube de SAP sobre Google Cloud </w:t>
      </w:r>
      <w:sdt>
        <w:sdtPr>
          <w:rPr>
            <w:b w:val="0"/>
            <w:bCs w:val="0"/>
          </w:rPr>
          <w:id w:val="1480809717"/>
          <w:citation/>
        </w:sdtPr>
        <w:sdtContent>
          <w:r>
            <w:rPr>
              <w:b w:val="0"/>
              <w:bCs w:val="0"/>
            </w:rPr>
            <w:fldChar w:fldCharType="begin"/>
          </w:r>
          <w:r>
            <w:rPr>
              <w:b w:val="0"/>
              <w:bCs w:val="0"/>
              <w:lang w:val="es-ES"/>
            </w:rPr>
            <w:instrText xml:space="preserve"> CITATION Van21 \l 3082 </w:instrText>
          </w:r>
          <w:r>
            <w:rPr>
              <w:b w:val="0"/>
              <w:bCs w:val="0"/>
            </w:rPr>
            <w:fldChar w:fldCharType="separate"/>
          </w:r>
          <w:r w:rsidR="00E570DE">
            <w:rPr>
              <w:noProof/>
              <w:lang w:val="es-ES"/>
            </w:rPr>
            <w:t>(Van Sebroeck &amp; Gaspar, 2021)</w:t>
          </w:r>
          <w:r>
            <w:rPr>
              <w:b w:val="0"/>
              <w:bCs w:val="0"/>
            </w:rPr>
            <w:fldChar w:fldCharType="end"/>
          </w:r>
        </w:sdtContent>
      </w:sdt>
      <w:r w:rsidRPr="00BA0744">
        <w:rPr>
          <w:b w:val="0"/>
          <w:bCs w:val="0"/>
        </w:rPr>
        <w:t>.</w:t>
      </w:r>
    </w:p>
    <w:p w14:paraId="4F2A03C6" w14:textId="43D1F379" w:rsidR="00595D55" w:rsidRDefault="003E21B0" w:rsidP="00595D55">
      <w:pPr>
        <w:pStyle w:val="APA"/>
        <w:ind w:firstLine="708"/>
        <w:rPr>
          <w:b w:val="0"/>
          <w:bCs w:val="0"/>
        </w:rPr>
      </w:pPr>
      <w:r>
        <w:rPr>
          <w:b w:val="0"/>
          <w:bCs w:val="0"/>
        </w:rPr>
        <w:t>Teniendo en cuenta que la migración fue exitosa para esta empresa farmacéutica,</w:t>
      </w:r>
      <w:r w:rsidR="00595D55" w:rsidRPr="00F433F7">
        <w:rPr>
          <w:b w:val="0"/>
          <w:bCs w:val="0"/>
        </w:rPr>
        <w:t xml:space="preserve"> resulta pertinente evaluar si ofrece los mismos beneficios en eficiencia y costos para empresas más pequeñas.</w:t>
      </w:r>
    </w:p>
    <w:p w14:paraId="19DFAE74" w14:textId="750AC32F" w:rsidR="00595D55" w:rsidRDefault="00595D55" w:rsidP="00595D55">
      <w:pPr>
        <w:pStyle w:val="APA"/>
        <w:ind w:firstLine="708"/>
        <w:rPr>
          <w:b w:val="0"/>
          <w:bCs w:val="0"/>
        </w:rPr>
      </w:pPr>
      <w:r w:rsidRPr="00F433F7">
        <w:rPr>
          <w:b w:val="0"/>
          <w:bCs w:val="0"/>
        </w:rPr>
        <w:t>Determinar si este cambio genera beneficios requiere analizar aspectos como el rendimiento de las aplicaciones en la nube y los recursos o conocimientos necesarios para garantizar una migración eficiente y rentable</w:t>
      </w:r>
      <w:r>
        <w:rPr>
          <w:b w:val="0"/>
          <w:bCs w:val="0"/>
        </w:rPr>
        <w:t xml:space="preserve">, </w:t>
      </w:r>
      <w:sdt>
        <w:sdtPr>
          <w:rPr>
            <w:b w:val="0"/>
            <w:bCs w:val="0"/>
          </w:rPr>
          <w:id w:val="31164550"/>
          <w:citation/>
        </w:sdtPr>
        <w:sdtContent>
          <w:r>
            <w:rPr>
              <w:b w:val="0"/>
              <w:bCs w:val="0"/>
            </w:rPr>
            <w:fldChar w:fldCharType="begin"/>
          </w:r>
          <w:r>
            <w:rPr>
              <w:b w:val="0"/>
              <w:bCs w:val="0"/>
              <w:lang w:val="es-ES"/>
            </w:rPr>
            <w:instrText xml:space="preserve"> CITATION Max20 \l 3082 </w:instrText>
          </w:r>
          <w:r>
            <w:rPr>
              <w:b w:val="0"/>
              <w:bCs w:val="0"/>
            </w:rPr>
            <w:fldChar w:fldCharType="separate"/>
          </w:r>
          <w:r w:rsidR="00E570DE" w:rsidRPr="00E570DE">
            <w:rPr>
              <w:noProof/>
              <w:lang w:val="es-ES"/>
            </w:rPr>
            <w:t>(León, 2020)</w:t>
          </w:r>
          <w:r>
            <w:rPr>
              <w:b w:val="0"/>
              <w:bCs w:val="0"/>
            </w:rPr>
            <w:fldChar w:fldCharType="end"/>
          </w:r>
        </w:sdtContent>
      </w:sdt>
      <w:r>
        <w:rPr>
          <w:b w:val="0"/>
          <w:bCs w:val="0"/>
        </w:rPr>
        <w:t>.</w:t>
      </w:r>
    </w:p>
    <w:p w14:paraId="353464B8" w14:textId="77777777" w:rsidR="00595D55" w:rsidRDefault="00595D55" w:rsidP="00595D55">
      <w:pPr>
        <w:pStyle w:val="APA"/>
        <w:ind w:firstLine="708"/>
        <w:rPr>
          <w:b w:val="0"/>
          <w:bCs w:val="0"/>
        </w:rPr>
      </w:pPr>
      <w:r w:rsidRPr="00F433F7">
        <w:rPr>
          <w:b w:val="0"/>
          <w:bCs w:val="0"/>
        </w:rPr>
        <w:t>En resumen, trasladar las operaciones a la nube impulsa la actualización de los sistemas, disminuye los gastos y optimiza el rendimiento; sin embargo, para implementarlo se necesita preparación y un equipo con experiencia.</w:t>
      </w:r>
      <w:r>
        <w:rPr>
          <w:b w:val="0"/>
          <w:bCs w:val="0"/>
        </w:rPr>
        <w:t xml:space="preserve"> </w:t>
      </w:r>
      <w:r w:rsidRPr="00F433F7">
        <w:rPr>
          <w:b w:val="0"/>
          <w:bCs w:val="0"/>
        </w:rPr>
        <w:t>En este sentido, resulta relevante estudiar si compañías locales como Electrohuila podrían obtener ventajas al migrar a la nube, considerando como ejemplo el buen resultado obtenido por Eurofarma.</w:t>
      </w:r>
    </w:p>
    <w:p w14:paraId="3608B2BF" w14:textId="6A113137" w:rsidR="00595D55" w:rsidRDefault="00595D55" w:rsidP="00595D55">
      <w:pPr>
        <w:pStyle w:val="APA"/>
        <w:ind w:firstLine="0"/>
      </w:pPr>
      <w:r w:rsidRPr="008E5151">
        <w:t>¿Es realmente una solución más eficiente en términos de costos y tiempos de migrar a una arquitectura de nube</w:t>
      </w:r>
      <w:r>
        <w:t xml:space="preserve"> </w:t>
      </w:r>
      <w:r w:rsidR="00DE2A5A">
        <w:t>en la región Andina para el sector eléctrico</w:t>
      </w:r>
      <w:r>
        <w:t>?</w:t>
      </w:r>
    </w:p>
    <w:p w14:paraId="06BE234E" w14:textId="77777777" w:rsidR="00595D55" w:rsidRDefault="00595D55" w:rsidP="00595D55">
      <w:pPr>
        <w:pStyle w:val="NORMASAPA"/>
      </w:pPr>
    </w:p>
    <w:p w14:paraId="39F09147" w14:textId="77777777" w:rsidR="00926E26" w:rsidRDefault="00926E26" w:rsidP="00595D55">
      <w:pPr>
        <w:pStyle w:val="NORMASAPA"/>
      </w:pPr>
    </w:p>
    <w:p w14:paraId="34223D71" w14:textId="77777777" w:rsidR="00926E26" w:rsidRDefault="00926E26" w:rsidP="00595D55">
      <w:pPr>
        <w:pStyle w:val="NORMASAPA"/>
      </w:pPr>
    </w:p>
    <w:p w14:paraId="7D3EAD57" w14:textId="77777777" w:rsidR="00692740" w:rsidRDefault="00692740" w:rsidP="00692740">
      <w:pPr>
        <w:pStyle w:val="NORMASAPA"/>
      </w:pPr>
    </w:p>
    <w:p w14:paraId="40B61AB9" w14:textId="77777777" w:rsidR="009C77B4" w:rsidRDefault="009C77B4" w:rsidP="00692740">
      <w:pPr>
        <w:pStyle w:val="NORMASAPA"/>
      </w:pPr>
    </w:p>
    <w:p w14:paraId="2434F5C2" w14:textId="77777777" w:rsidR="009C77B4" w:rsidRDefault="009C77B4" w:rsidP="00692740">
      <w:pPr>
        <w:pStyle w:val="NORMASAPA"/>
      </w:pPr>
    </w:p>
    <w:p w14:paraId="10195E89" w14:textId="77777777" w:rsidR="00692740" w:rsidRDefault="00692740" w:rsidP="00692740">
      <w:pPr>
        <w:pStyle w:val="NORMASAPA"/>
      </w:pPr>
    </w:p>
    <w:p w14:paraId="0AF5C7F5" w14:textId="77777777" w:rsidR="00416090" w:rsidRDefault="00416090" w:rsidP="00692740">
      <w:pPr>
        <w:pStyle w:val="NORMASAPA"/>
      </w:pPr>
    </w:p>
    <w:p w14:paraId="3998982D" w14:textId="77777777" w:rsidR="00692740" w:rsidRDefault="00692740" w:rsidP="00F57336">
      <w:pPr>
        <w:pStyle w:val="NORMASAPA"/>
        <w:jc w:val="left"/>
      </w:pPr>
    </w:p>
    <w:p w14:paraId="41D15954" w14:textId="03087C75" w:rsidR="002D3F13" w:rsidRDefault="00BC6313" w:rsidP="00692740">
      <w:pPr>
        <w:pStyle w:val="NORMASAPA"/>
      </w:pPr>
      <w:r>
        <w:t>Objetivos generales</w:t>
      </w:r>
    </w:p>
    <w:p w14:paraId="7EE1D976" w14:textId="4E2E9BA7" w:rsidR="00BC6313" w:rsidRDefault="00F57336" w:rsidP="00B1437E">
      <w:pPr>
        <w:pStyle w:val="APA"/>
        <w:ind w:firstLine="708"/>
        <w:rPr>
          <w:b w:val="0"/>
          <w:bCs w:val="0"/>
        </w:rPr>
      </w:pPr>
      <w:r w:rsidRPr="00F57336">
        <w:rPr>
          <w:b w:val="0"/>
          <w:bCs w:val="0"/>
        </w:rPr>
        <w:t>Analizar la viabilidad técnica y económica de la migración hacia arquitecturas de computación en la nube en empresas del sector energético de</w:t>
      </w:r>
      <w:r w:rsidR="00B57602">
        <w:rPr>
          <w:b w:val="0"/>
          <w:bCs w:val="0"/>
        </w:rPr>
        <w:t xml:space="preserve"> la región Andina, p</w:t>
      </w:r>
      <w:r w:rsidR="00B57602" w:rsidRPr="00F57336">
        <w:rPr>
          <w:b w:val="0"/>
          <w:bCs w:val="0"/>
        </w:rPr>
        <w:t>ropon</w:t>
      </w:r>
      <w:r w:rsidR="00B57602">
        <w:rPr>
          <w:b w:val="0"/>
          <w:bCs w:val="0"/>
        </w:rPr>
        <w:t>iendo</w:t>
      </w:r>
      <w:r w:rsidR="00B57602" w:rsidRPr="00F57336">
        <w:rPr>
          <w:b w:val="0"/>
          <w:bCs w:val="0"/>
        </w:rPr>
        <w:t xml:space="preserve"> lineamientos que orienten en la planificación y adopción</w:t>
      </w:r>
      <w:r w:rsidR="00B57602">
        <w:rPr>
          <w:b w:val="0"/>
          <w:bCs w:val="0"/>
        </w:rPr>
        <w:t xml:space="preserve"> de tecnologías basadas </w:t>
      </w:r>
      <w:r w:rsidR="00FC1FB7">
        <w:rPr>
          <w:b w:val="0"/>
          <w:bCs w:val="0"/>
        </w:rPr>
        <w:t>en la digitalización de servicios</w:t>
      </w:r>
      <w:r w:rsidRPr="00F57336">
        <w:rPr>
          <w:b w:val="0"/>
          <w:bCs w:val="0"/>
        </w:rPr>
        <w:t>, evaluando su impacto en la eficiencia operativa, la optimización de recursos tecnológicos y la toma de decisiones estratégicas en entornos digitales</w:t>
      </w:r>
      <w:r w:rsidR="0096646B" w:rsidRPr="0096646B">
        <w:rPr>
          <w:b w:val="0"/>
          <w:bCs w:val="0"/>
        </w:rPr>
        <w:t>.</w:t>
      </w:r>
    </w:p>
    <w:p w14:paraId="51ECD33A" w14:textId="733CE002" w:rsidR="00A133EF" w:rsidRDefault="004E6582" w:rsidP="004E6582">
      <w:pPr>
        <w:pStyle w:val="APA"/>
        <w:ind w:firstLine="708"/>
        <w:jc w:val="center"/>
      </w:pPr>
      <w:r>
        <w:t>Objetivos específicos</w:t>
      </w:r>
    </w:p>
    <w:p w14:paraId="67E39791" w14:textId="77777777" w:rsidR="00F57336" w:rsidRDefault="00F57336" w:rsidP="00F57336">
      <w:pPr>
        <w:pStyle w:val="APA"/>
        <w:numPr>
          <w:ilvl w:val="0"/>
          <w:numId w:val="2"/>
        </w:numPr>
        <w:rPr>
          <w:b w:val="0"/>
          <w:bCs w:val="0"/>
        </w:rPr>
      </w:pPr>
      <w:r w:rsidRPr="00F57336">
        <w:rPr>
          <w:b w:val="0"/>
          <w:bCs w:val="0"/>
        </w:rPr>
        <w:t>Identificar los factores económicos y operativos que influyen en la decisión de migrar hacia la nube en empresas del sector energético colombiano.</w:t>
      </w:r>
    </w:p>
    <w:p w14:paraId="2420DE69" w14:textId="77777777" w:rsidR="00F57336" w:rsidRDefault="00F57336" w:rsidP="00F57336">
      <w:pPr>
        <w:pStyle w:val="APA"/>
        <w:numPr>
          <w:ilvl w:val="0"/>
          <w:numId w:val="2"/>
        </w:numPr>
        <w:rPr>
          <w:b w:val="0"/>
          <w:bCs w:val="0"/>
        </w:rPr>
      </w:pPr>
      <w:r w:rsidRPr="00F57336">
        <w:rPr>
          <w:b w:val="0"/>
          <w:bCs w:val="0"/>
        </w:rPr>
        <w:t>Analizar los costos de implementación, mantenimiento y retorno de inversión asociados con la adopción de servicios en la nube.</w:t>
      </w:r>
    </w:p>
    <w:p w14:paraId="3C03CBA5" w14:textId="32ADAD48" w:rsidR="00A133EF" w:rsidRPr="00B57602" w:rsidRDefault="00F57336" w:rsidP="00B57602">
      <w:pPr>
        <w:pStyle w:val="APA"/>
        <w:numPr>
          <w:ilvl w:val="0"/>
          <w:numId w:val="2"/>
        </w:numPr>
        <w:rPr>
          <w:b w:val="0"/>
          <w:bCs w:val="0"/>
        </w:rPr>
      </w:pPr>
      <w:r w:rsidRPr="00F57336">
        <w:rPr>
          <w:b w:val="0"/>
          <w:bCs w:val="0"/>
        </w:rPr>
        <w:t>Evaluar el impacto de la migración en la eficiencia operativa, disponibilidad y escalabilidad de los sistemas empresariales.</w:t>
      </w:r>
    </w:p>
    <w:p w14:paraId="6C099980" w14:textId="77777777" w:rsidR="00A133EF" w:rsidRDefault="00A133EF" w:rsidP="00B1437E">
      <w:pPr>
        <w:pStyle w:val="APA"/>
        <w:ind w:firstLine="708"/>
        <w:rPr>
          <w:b w:val="0"/>
          <w:bCs w:val="0"/>
        </w:rPr>
      </w:pPr>
    </w:p>
    <w:p w14:paraId="49145136" w14:textId="77777777" w:rsidR="00A133EF" w:rsidRDefault="00A133EF" w:rsidP="00B1437E">
      <w:pPr>
        <w:pStyle w:val="APA"/>
        <w:ind w:firstLine="708"/>
        <w:rPr>
          <w:b w:val="0"/>
          <w:bCs w:val="0"/>
        </w:rPr>
      </w:pPr>
    </w:p>
    <w:p w14:paraId="5ED00E33" w14:textId="77777777" w:rsidR="00A133EF" w:rsidRDefault="00A133EF" w:rsidP="00B1437E">
      <w:pPr>
        <w:pStyle w:val="APA"/>
        <w:ind w:firstLine="708"/>
        <w:rPr>
          <w:b w:val="0"/>
          <w:bCs w:val="0"/>
        </w:rPr>
      </w:pPr>
    </w:p>
    <w:p w14:paraId="7A450811" w14:textId="77777777" w:rsidR="00A133EF" w:rsidRDefault="00A133EF" w:rsidP="00B1437E">
      <w:pPr>
        <w:pStyle w:val="APA"/>
        <w:ind w:firstLine="708"/>
        <w:rPr>
          <w:b w:val="0"/>
          <w:bCs w:val="0"/>
        </w:rPr>
      </w:pPr>
    </w:p>
    <w:p w14:paraId="2CEC8743" w14:textId="77777777" w:rsidR="00A133EF" w:rsidRDefault="00A133EF" w:rsidP="00B1437E">
      <w:pPr>
        <w:pStyle w:val="APA"/>
        <w:ind w:firstLine="708"/>
        <w:rPr>
          <w:b w:val="0"/>
          <w:bCs w:val="0"/>
        </w:rPr>
      </w:pPr>
    </w:p>
    <w:p w14:paraId="76DFA668" w14:textId="77777777" w:rsidR="00A133EF" w:rsidRDefault="00A133EF" w:rsidP="00B1437E">
      <w:pPr>
        <w:pStyle w:val="APA"/>
        <w:ind w:firstLine="708"/>
        <w:rPr>
          <w:b w:val="0"/>
          <w:bCs w:val="0"/>
        </w:rPr>
      </w:pPr>
    </w:p>
    <w:p w14:paraId="1F1A8E80" w14:textId="77777777" w:rsidR="00CD3456" w:rsidRDefault="00CD3456" w:rsidP="00B1437E">
      <w:pPr>
        <w:pStyle w:val="APA"/>
        <w:ind w:firstLine="708"/>
        <w:rPr>
          <w:b w:val="0"/>
          <w:bCs w:val="0"/>
        </w:rPr>
      </w:pPr>
    </w:p>
    <w:p w14:paraId="01868152" w14:textId="77777777" w:rsidR="00A953EB" w:rsidRDefault="00A953EB" w:rsidP="00B1437E">
      <w:pPr>
        <w:pStyle w:val="APA"/>
        <w:ind w:firstLine="708"/>
        <w:rPr>
          <w:b w:val="0"/>
          <w:bCs w:val="0"/>
        </w:rPr>
      </w:pPr>
    </w:p>
    <w:p w14:paraId="6483578D" w14:textId="77777777" w:rsidR="00A953EB" w:rsidRDefault="00A953EB" w:rsidP="00B1437E">
      <w:pPr>
        <w:pStyle w:val="APA"/>
        <w:ind w:firstLine="708"/>
        <w:rPr>
          <w:b w:val="0"/>
          <w:bCs w:val="0"/>
        </w:rPr>
      </w:pPr>
    </w:p>
    <w:p w14:paraId="4FEDA3F6" w14:textId="77777777" w:rsidR="00A953EB" w:rsidRDefault="00A953EB" w:rsidP="00B1437E">
      <w:pPr>
        <w:pStyle w:val="APA"/>
        <w:ind w:firstLine="708"/>
        <w:rPr>
          <w:b w:val="0"/>
          <w:bCs w:val="0"/>
        </w:rPr>
      </w:pPr>
    </w:p>
    <w:p w14:paraId="2E652B7A" w14:textId="77777777" w:rsidR="00A953EB" w:rsidRDefault="00A953EB" w:rsidP="00B1437E">
      <w:pPr>
        <w:pStyle w:val="APA"/>
        <w:ind w:firstLine="708"/>
        <w:rPr>
          <w:b w:val="0"/>
          <w:bCs w:val="0"/>
        </w:rPr>
      </w:pPr>
    </w:p>
    <w:p w14:paraId="468DDFB9" w14:textId="77777777" w:rsidR="00A953EB" w:rsidRDefault="00A953EB" w:rsidP="00B1437E">
      <w:pPr>
        <w:pStyle w:val="APA"/>
        <w:ind w:firstLine="708"/>
        <w:rPr>
          <w:b w:val="0"/>
          <w:bCs w:val="0"/>
        </w:rPr>
      </w:pPr>
    </w:p>
    <w:p w14:paraId="03239658" w14:textId="77777777" w:rsidR="00A953EB" w:rsidRDefault="00A953EB" w:rsidP="00B1437E">
      <w:pPr>
        <w:pStyle w:val="APA"/>
        <w:ind w:firstLine="708"/>
        <w:rPr>
          <w:b w:val="0"/>
          <w:bCs w:val="0"/>
        </w:rPr>
      </w:pPr>
    </w:p>
    <w:p w14:paraId="736752C1" w14:textId="77777777" w:rsidR="00A953EB" w:rsidRDefault="00A953EB" w:rsidP="00B1437E">
      <w:pPr>
        <w:pStyle w:val="APA"/>
        <w:ind w:firstLine="708"/>
        <w:rPr>
          <w:b w:val="0"/>
          <w:bCs w:val="0"/>
        </w:rPr>
      </w:pPr>
    </w:p>
    <w:p w14:paraId="45214A6F" w14:textId="77777777" w:rsidR="00A953EB" w:rsidRDefault="00A953EB" w:rsidP="00B1437E">
      <w:pPr>
        <w:pStyle w:val="APA"/>
        <w:ind w:firstLine="708"/>
        <w:rPr>
          <w:b w:val="0"/>
          <w:bCs w:val="0"/>
        </w:rPr>
      </w:pPr>
    </w:p>
    <w:p w14:paraId="0FC0AF58" w14:textId="77777777" w:rsidR="00A953EB" w:rsidRDefault="00A953EB" w:rsidP="009A187D">
      <w:pPr>
        <w:pStyle w:val="APA"/>
        <w:ind w:firstLine="0"/>
        <w:rPr>
          <w:b w:val="0"/>
          <w:bCs w:val="0"/>
        </w:rPr>
      </w:pPr>
    </w:p>
    <w:p w14:paraId="7D140C29" w14:textId="502E51E8" w:rsidR="00A133EF" w:rsidRDefault="004E6582" w:rsidP="004E6582">
      <w:pPr>
        <w:pStyle w:val="APA"/>
        <w:ind w:firstLine="708"/>
        <w:jc w:val="center"/>
      </w:pPr>
      <w:r>
        <w:t>Justificación</w:t>
      </w:r>
    </w:p>
    <w:p w14:paraId="3A6B509C" w14:textId="77777777" w:rsidR="00DF76AA" w:rsidRDefault="00A953EB" w:rsidP="00A953EB">
      <w:pPr>
        <w:pStyle w:val="APA"/>
        <w:ind w:firstLine="708"/>
        <w:rPr>
          <w:b w:val="0"/>
          <w:bCs w:val="0"/>
        </w:rPr>
      </w:pPr>
      <w:r w:rsidRPr="00A953EB">
        <w:rPr>
          <w:b w:val="0"/>
          <w:bCs w:val="0"/>
        </w:rPr>
        <w:t>La migración hacia la computación en la nube se ha convertido en una estrategia clave para mejorar</w:t>
      </w:r>
      <w:r w:rsidR="00DF76AA">
        <w:rPr>
          <w:b w:val="0"/>
          <w:bCs w:val="0"/>
        </w:rPr>
        <w:t xml:space="preserve"> </w:t>
      </w:r>
      <w:r w:rsidRPr="00A953EB">
        <w:rPr>
          <w:b w:val="0"/>
          <w:bCs w:val="0"/>
        </w:rPr>
        <w:t xml:space="preserve">la eficiencia operativa, optimización de recursos tecnológicos y reducción de costos asociados al mantenimiento de infraestructura física. </w:t>
      </w:r>
      <w:r w:rsidR="00B002F6">
        <w:rPr>
          <w:b w:val="0"/>
          <w:bCs w:val="0"/>
        </w:rPr>
        <w:t>Sin embargo,</w:t>
      </w:r>
      <w:r w:rsidRPr="00A953EB">
        <w:rPr>
          <w:b w:val="0"/>
          <w:bCs w:val="0"/>
        </w:rPr>
        <w:t xml:space="preserve"> este proceso enfrenta desafíos como la escasez de personal capacitado</w:t>
      </w:r>
      <w:r w:rsidR="00DF76AA">
        <w:rPr>
          <w:b w:val="0"/>
          <w:bCs w:val="0"/>
        </w:rPr>
        <w:t xml:space="preserve"> y</w:t>
      </w:r>
      <w:r w:rsidRPr="00A953EB">
        <w:rPr>
          <w:b w:val="0"/>
          <w:bCs w:val="0"/>
        </w:rPr>
        <w:t xml:space="preserve"> la complejidad en la integración de sistemas heredados</w:t>
      </w:r>
      <w:r w:rsidR="00B002F6">
        <w:rPr>
          <w:b w:val="0"/>
          <w:bCs w:val="0"/>
        </w:rPr>
        <w:t xml:space="preserve"> como un problema empírico que </w:t>
      </w:r>
      <w:r w:rsidR="00DF76AA">
        <w:rPr>
          <w:b w:val="0"/>
          <w:bCs w:val="0"/>
        </w:rPr>
        <w:t>genera dificultades</w:t>
      </w:r>
    </w:p>
    <w:p w14:paraId="35312541" w14:textId="3753334D" w:rsidR="00A953EB" w:rsidRDefault="00474AE0" w:rsidP="00DF76AA">
      <w:pPr>
        <w:pStyle w:val="APA"/>
        <w:ind w:firstLine="0"/>
        <w:rPr>
          <w:b w:val="0"/>
          <w:bCs w:val="0"/>
        </w:rPr>
      </w:pPr>
      <w:r>
        <w:rPr>
          <w:b w:val="0"/>
          <w:bCs w:val="0"/>
        </w:rPr>
        <w:t xml:space="preserve"> tanto operativos como de gestión</w:t>
      </w:r>
      <w:r w:rsidR="00F37063">
        <w:rPr>
          <w:b w:val="0"/>
          <w:bCs w:val="0"/>
        </w:rPr>
        <w:t xml:space="preserve"> </w:t>
      </w:r>
      <w:sdt>
        <w:sdtPr>
          <w:rPr>
            <w:b w:val="0"/>
            <w:bCs w:val="0"/>
          </w:rPr>
          <w:id w:val="-408221327"/>
          <w:citation/>
        </w:sdtPr>
        <w:sdtContent>
          <w:r w:rsidR="00B002F6" w:rsidRPr="00F37063">
            <w:rPr>
              <w:b w:val="0"/>
              <w:bCs w:val="0"/>
            </w:rPr>
            <w:fldChar w:fldCharType="begin"/>
          </w:r>
          <w:r w:rsidR="00B002F6" w:rsidRPr="00F37063">
            <w:rPr>
              <w:b w:val="0"/>
              <w:bCs w:val="0"/>
              <w:lang w:val="es-ES"/>
            </w:rPr>
            <w:instrText xml:space="preserve"> CITATION Fah20 \l 3082 </w:instrText>
          </w:r>
          <w:r w:rsidR="00B002F6" w:rsidRPr="00F37063">
            <w:rPr>
              <w:b w:val="0"/>
              <w:bCs w:val="0"/>
            </w:rPr>
            <w:fldChar w:fldCharType="separate"/>
          </w:r>
          <w:r w:rsidR="00E570DE">
            <w:rPr>
              <w:noProof/>
              <w:lang w:val="es-ES"/>
            </w:rPr>
            <w:t>(Fahmideh, Daneshgar, Beydoun, &amp; Rabhi, 2020)</w:t>
          </w:r>
          <w:r w:rsidR="00B002F6" w:rsidRPr="00F37063">
            <w:rPr>
              <w:b w:val="0"/>
              <w:bCs w:val="0"/>
            </w:rPr>
            <w:fldChar w:fldCharType="end"/>
          </w:r>
        </w:sdtContent>
      </w:sdt>
      <w:r w:rsidR="00B002F6">
        <w:rPr>
          <w:b w:val="0"/>
          <w:bCs w:val="0"/>
        </w:rPr>
        <w:t xml:space="preserve"> </w:t>
      </w:r>
      <w:r w:rsidR="00A953EB" w:rsidRPr="00A953EB">
        <w:rPr>
          <w:b w:val="0"/>
          <w:bCs w:val="0"/>
        </w:rPr>
        <w:t xml:space="preserve">y la ausencia de metodologías estandarizadas para evaluar si el retorno de inversión </w:t>
      </w:r>
      <w:r w:rsidR="00B002F6">
        <w:rPr>
          <w:b w:val="0"/>
          <w:bCs w:val="0"/>
        </w:rPr>
        <w:t xml:space="preserve">(ROI) </w:t>
      </w:r>
      <w:r w:rsidR="00A953EB" w:rsidRPr="00A953EB">
        <w:rPr>
          <w:b w:val="0"/>
          <w:bCs w:val="0"/>
        </w:rPr>
        <w:t xml:space="preserve">es realmente sostenible. </w:t>
      </w:r>
      <w:r>
        <w:rPr>
          <w:b w:val="0"/>
          <w:bCs w:val="0"/>
        </w:rPr>
        <w:t>Medir el ROI al migrar a la nube no solo trata de ver cuánto se ahorra en un inicio sino de también de tomar en cuenta la capacidad de la empresa para adaptarse y la disminución de los costos</w:t>
      </w:r>
      <w:r w:rsidR="00B002F6">
        <w:rPr>
          <w:b w:val="0"/>
          <w:bCs w:val="0"/>
        </w:rPr>
        <w:t xml:space="preserve"> </w:t>
      </w:r>
      <w:sdt>
        <w:sdtPr>
          <w:rPr>
            <w:b w:val="0"/>
            <w:bCs w:val="0"/>
          </w:rPr>
          <w:id w:val="-1732687304"/>
          <w:citation/>
        </w:sdtPr>
        <w:sdtContent>
          <w:r w:rsidR="00B002F6" w:rsidRPr="00F37063">
            <w:rPr>
              <w:b w:val="0"/>
              <w:bCs w:val="0"/>
            </w:rPr>
            <w:fldChar w:fldCharType="begin"/>
          </w:r>
          <w:r w:rsidR="00B002F6" w:rsidRPr="00F37063">
            <w:rPr>
              <w:b w:val="0"/>
              <w:bCs w:val="0"/>
              <w:lang w:val="es-ES"/>
            </w:rPr>
            <w:instrText xml:space="preserve"> CITATION Sud25 \l 3082 </w:instrText>
          </w:r>
          <w:r w:rsidR="00B002F6" w:rsidRPr="00F37063">
            <w:rPr>
              <w:b w:val="0"/>
              <w:bCs w:val="0"/>
            </w:rPr>
            <w:fldChar w:fldCharType="separate"/>
          </w:r>
          <w:r w:rsidR="00E570DE">
            <w:rPr>
              <w:noProof/>
              <w:lang w:val="es-ES"/>
            </w:rPr>
            <w:t>(Srivastava, 2025)</w:t>
          </w:r>
          <w:r w:rsidR="00B002F6" w:rsidRPr="00F37063">
            <w:rPr>
              <w:b w:val="0"/>
              <w:bCs w:val="0"/>
            </w:rPr>
            <w:fldChar w:fldCharType="end"/>
          </w:r>
        </w:sdtContent>
      </w:sdt>
      <w:r w:rsidR="00B002F6">
        <w:rPr>
          <w:b w:val="0"/>
          <w:bCs w:val="0"/>
        </w:rPr>
        <w:t xml:space="preserve">. </w:t>
      </w:r>
    </w:p>
    <w:p w14:paraId="1D2CDFD1" w14:textId="7EE6CD8C" w:rsidR="00E12F5A" w:rsidRDefault="00E12F5A" w:rsidP="00A953EB">
      <w:pPr>
        <w:pStyle w:val="APA"/>
        <w:ind w:firstLine="708"/>
        <w:rPr>
          <w:b w:val="0"/>
          <w:bCs w:val="0"/>
        </w:rPr>
      </w:pPr>
      <w:r>
        <w:rPr>
          <w:b w:val="0"/>
          <w:bCs w:val="0"/>
        </w:rPr>
        <w:t xml:space="preserve">Actualmente, muchas organizaciones que no han adoptado la nube presentan baja eficiencia operativa y tecnológica, lo que hace que los procesos sean mas lentos, haya un mayor consumo de recursos y limitaciones en la capacidad de respuesta ante los cambios del mercado </w:t>
      </w:r>
      <w:sdt>
        <w:sdtPr>
          <w:rPr>
            <w:b w:val="0"/>
            <w:bCs w:val="0"/>
          </w:rPr>
          <w:id w:val="2002464330"/>
          <w:citation/>
        </w:sdtPr>
        <w:sdtContent>
          <w:r>
            <w:rPr>
              <w:b w:val="0"/>
              <w:bCs w:val="0"/>
            </w:rPr>
            <w:fldChar w:fldCharType="begin"/>
          </w:r>
          <w:r>
            <w:rPr>
              <w:b w:val="0"/>
              <w:bCs w:val="0"/>
              <w:lang w:val="es-ES"/>
            </w:rPr>
            <w:instrText xml:space="preserve"> CITATION Mkh25 \l 3082 </w:instrText>
          </w:r>
          <w:r>
            <w:rPr>
              <w:b w:val="0"/>
              <w:bCs w:val="0"/>
            </w:rPr>
            <w:fldChar w:fldCharType="separate"/>
          </w:r>
          <w:r w:rsidR="00E570DE">
            <w:rPr>
              <w:noProof/>
              <w:lang w:val="es-ES"/>
            </w:rPr>
            <w:t>(Mkhize, D. Mokhothu, Tshikhotho, &amp; A. Thango, 2025)</w:t>
          </w:r>
          <w:r>
            <w:rPr>
              <w:b w:val="0"/>
              <w:bCs w:val="0"/>
            </w:rPr>
            <w:fldChar w:fldCharType="end"/>
          </w:r>
        </w:sdtContent>
      </w:sdt>
      <w:r>
        <w:rPr>
          <w:b w:val="0"/>
          <w:bCs w:val="0"/>
        </w:rPr>
        <w:t>.</w:t>
      </w:r>
      <w:r w:rsidR="00607C6C">
        <w:rPr>
          <w:b w:val="0"/>
          <w:bCs w:val="0"/>
        </w:rPr>
        <w:t xml:space="preserve"> </w:t>
      </w:r>
    </w:p>
    <w:p w14:paraId="35CC108E" w14:textId="5ADB3CB2" w:rsidR="00DF76AA" w:rsidRDefault="00DF76AA" w:rsidP="00FC1FB7">
      <w:pPr>
        <w:pStyle w:val="APA"/>
        <w:ind w:firstLine="708"/>
        <w:rPr>
          <w:b w:val="0"/>
          <w:bCs w:val="0"/>
        </w:rPr>
      </w:pPr>
      <w:r>
        <w:rPr>
          <w:b w:val="0"/>
          <w:bCs w:val="0"/>
        </w:rPr>
        <w:t>En consecuencia, la falta de inversión en capacitación, la infraestructura tecnológica limitada y la ausencia de estrategias para una migración eficiente generan una incertidumbre sobre la viabilidad de la adopción de la nube. Esta situación produce una baja eficiencia operativa y tecnológica, aumento de costos y perdida de autonomía organizacional, lo que ocasiona una disminución en la competitividad de una empresa</w:t>
      </w:r>
      <w:r w:rsidR="00FC1FB7">
        <w:rPr>
          <w:b w:val="0"/>
          <w:bCs w:val="0"/>
        </w:rPr>
        <w:t xml:space="preserve"> </w:t>
      </w:r>
      <w:r>
        <w:rPr>
          <w:b w:val="0"/>
          <w:bCs w:val="0"/>
        </w:rPr>
        <w:t>afectando directamente el crecimiento institucional.</w:t>
      </w:r>
    </w:p>
    <w:p w14:paraId="2BBF84C5" w14:textId="77777777" w:rsidR="00CD3456" w:rsidRDefault="00CD3456" w:rsidP="00FC1FB7">
      <w:pPr>
        <w:pStyle w:val="APA"/>
        <w:ind w:firstLine="708"/>
        <w:rPr>
          <w:b w:val="0"/>
          <w:bCs w:val="0"/>
        </w:rPr>
      </w:pPr>
    </w:p>
    <w:p w14:paraId="7BBB81FA" w14:textId="77777777" w:rsidR="00CD3456" w:rsidRDefault="00CD3456" w:rsidP="00FC1FB7">
      <w:pPr>
        <w:pStyle w:val="APA"/>
        <w:ind w:firstLine="708"/>
        <w:rPr>
          <w:b w:val="0"/>
          <w:bCs w:val="0"/>
        </w:rPr>
      </w:pPr>
    </w:p>
    <w:p w14:paraId="4EB8ADF5" w14:textId="77777777" w:rsidR="00CD3456" w:rsidRDefault="00CD3456" w:rsidP="00FC1FB7">
      <w:pPr>
        <w:pStyle w:val="APA"/>
        <w:ind w:firstLine="708"/>
        <w:rPr>
          <w:b w:val="0"/>
          <w:bCs w:val="0"/>
        </w:rPr>
      </w:pPr>
    </w:p>
    <w:p w14:paraId="148BCF82" w14:textId="77777777" w:rsidR="00CD3456" w:rsidRDefault="00CD3456" w:rsidP="00FC1FB7">
      <w:pPr>
        <w:pStyle w:val="APA"/>
        <w:ind w:firstLine="708"/>
        <w:rPr>
          <w:b w:val="0"/>
          <w:bCs w:val="0"/>
        </w:rPr>
      </w:pPr>
    </w:p>
    <w:p w14:paraId="0B7537D4" w14:textId="77777777" w:rsidR="00CD3456" w:rsidRDefault="00CD3456" w:rsidP="00FC1FB7">
      <w:pPr>
        <w:pStyle w:val="APA"/>
        <w:ind w:firstLine="708"/>
        <w:rPr>
          <w:b w:val="0"/>
          <w:bCs w:val="0"/>
        </w:rPr>
      </w:pPr>
    </w:p>
    <w:p w14:paraId="25449FC0" w14:textId="77777777" w:rsidR="00CD3456" w:rsidRDefault="00CD3456" w:rsidP="00FC1FB7">
      <w:pPr>
        <w:pStyle w:val="APA"/>
        <w:ind w:firstLine="708"/>
        <w:rPr>
          <w:b w:val="0"/>
          <w:bCs w:val="0"/>
        </w:rPr>
      </w:pPr>
    </w:p>
    <w:p w14:paraId="30A214C0" w14:textId="77777777" w:rsidR="00CD3456" w:rsidRDefault="00CD3456" w:rsidP="00FC1FB7">
      <w:pPr>
        <w:pStyle w:val="APA"/>
        <w:ind w:firstLine="708"/>
        <w:rPr>
          <w:b w:val="0"/>
          <w:bCs w:val="0"/>
        </w:rPr>
      </w:pPr>
    </w:p>
    <w:p w14:paraId="6769B17D" w14:textId="77777777" w:rsidR="00CD3456" w:rsidRDefault="00CD3456" w:rsidP="00FC1FB7">
      <w:pPr>
        <w:pStyle w:val="APA"/>
        <w:ind w:firstLine="708"/>
        <w:rPr>
          <w:b w:val="0"/>
          <w:bCs w:val="0"/>
        </w:rPr>
      </w:pPr>
    </w:p>
    <w:p w14:paraId="6F61D6E4" w14:textId="77777777" w:rsidR="00CD3456" w:rsidRDefault="00CD3456" w:rsidP="00FC1FB7">
      <w:pPr>
        <w:pStyle w:val="APA"/>
        <w:ind w:firstLine="708"/>
        <w:rPr>
          <w:b w:val="0"/>
          <w:bCs w:val="0"/>
        </w:rPr>
      </w:pPr>
    </w:p>
    <w:p w14:paraId="545EC9DB" w14:textId="77777777" w:rsidR="00CD3456" w:rsidRPr="00A953EB" w:rsidRDefault="00CD3456" w:rsidP="00FC1FB7">
      <w:pPr>
        <w:pStyle w:val="APA"/>
        <w:ind w:firstLine="708"/>
        <w:rPr>
          <w:b w:val="0"/>
          <w:bCs w:val="0"/>
        </w:rPr>
      </w:pPr>
    </w:p>
    <w:p w14:paraId="08C9922B" w14:textId="10C6524D" w:rsidR="0079619D" w:rsidRDefault="00A953EB" w:rsidP="00CD3456">
      <w:pPr>
        <w:pStyle w:val="APA"/>
        <w:ind w:firstLine="708"/>
        <w:rPr>
          <w:b w:val="0"/>
          <w:bCs w:val="0"/>
        </w:rPr>
      </w:pPr>
      <w:r w:rsidRPr="00A953EB">
        <w:rPr>
          <w:b w:val="0"/>
          <w:bCs w:val="0"/>
        </w:rPr>
        <w:t xml:space="preserve">En este sentido, analizar el caso de éxito de Eurofarma ofrece una base significativa para comprender los beneficios de la migración a la nube y su impacto dentro del funcionamiento de la empresa. </w:t>
      </w:r>
      <w:r w:rsidR="00474AE0">
        <w:rPr>
          <w:b w:val="0"/>
          <w:bCs w:val="0"/>
        </w:rPr>
        <w:t>Este caso evidencia que, al trabajar de una forma estratégica con soluciones en la nube, puede impulsar a una empresa a innovar y crecer</w:t>
      </w:r>
      <w:r w:rsidR="00F37063">
        <w:rPr>
          <w:b w:val="0"/>
          <w:bCs w:val="0"/>
        </w:rPr>
        <w:t xml:space="preserve"> </w:t>
      </w:r>
      <w:sdt>
        <w:sdtPr>
          <w:rPr>
            <w:b w:val="0"/>
            <w:bCs w:val="0"/>
          </w:rPr>
          <w:id w:val="-507840155"/>
          <w:citation/>
        </w:sdtPr>
        <w:sdtContent>
          <w:r w:rsidR="00F37063" w:rsidRPr="00F37063">
            <w:rPr>
              <w:b w:val="0"/>
              <w:bCs w:val="0"/>
            </w:rPr>
            <w:fldChar w:fldCharType="begin"/>
          </w:r>
          <w:r w:rsidR="00F37063" w:rsidRPr="00F37063">
            <w:rPr>
              <w:b w:val="0"/>
              <w:bCs w:val="0"/>
              <w:lang w:val="es-ES"/>
            </w:rPr>
            <w:instrText xml:space="preserve"> CITATION SAP \l 3082 </w:instrText>
          </w:r>
          <w:r w:rsidR="00F37063" w:rsidRPr="00F37063">
            <w:rPr>
              <w:b w:val="0"/>
              <w:bCs w:val="0"/>
            </w:rPr>
            <w:fldChar w:fldCharType="separate"/>
          </w:r>
          <w:r w:rsidR="00E570DE">
            <w:rPr>
              <w:noProof/>
              <w:lang w:val="es-ES"/>
            </w:rPr>
            <w:t>(SAP, s.f.)</w:t>
          </w:r>
          <w:r w:rsidR="00F37063" w:rsidRPr="00F37063">
            <w:rPr>
              <w:b w:val="0"/>
              <w:bCs w:val="0"/>
            </w:rPr>
            <w:fldChar w:fldCharType="end"/>
          </w:r>
        </w:sdtContent>
      </w:sdt>
      <w:r w:rsidR="00F37063">
        <w:rPr>
          <w:b w:val="0"/>
          <w:bCs w:val="0"/>
        </w:rPr>
        <w:t>.</w:t>
      </w:r>
    </w:p>
    <w:p w14:paraId="5B12B7CA" w14:textId="49550E69" w:rsidR="007C1BFC" w:rsidRDefault="00A953EB" w:rsidP="00B1437E">
      <w:pPr>
        <w:pStyle w:val="APA"/>
        <w:ind w:firstLine="708"/>
        <w:rPr>
          <w:b w:val="0"/>
          <w:bCs w:val="0"/>
        </w:rPr>
      </w:pPr>
      <w:r w:rsidRPr="00A953EB">
        <w:rPr>
          <w:b w:val="0"/>
          <w:bCs w:val="0"/>
        </w:rPr>
        <w:t>A partir de esta experiencia, la investigación busca evaluar si la aplicación de este modelo en empresas del Huila, como Electrohuila, puede ser una alternativa viable,</w:t>
      </w:r>
      <w:r w:rsidR="00595D55">
        <w:rPr>
          <w:b w:val="0"/>
          <w:bCs w:val="0"/>
        </w:rPr>
        <w:t xml:space="preserve"> </w:t>
      </w:r>
      <w:r w:rsidRPr="00A953EB">
        <w:rPr>
          <w:b w:val="0"/>
          <w:bCs w:val="0"/>
        </w:rPr>
        <w:t>sostenible y estratégicamente beneficiosa para impulsar la innovación y la modernización tecnológica en la región.</w:t>
      </w:r>
    </w:p>
    <w:p w14:paraId="73D0E318" w14:textId="77777777" w:rsidR="00CD3456" w:rsidRDefault="00CD3456" w:rsidP="00B1437E">
      <w:pPr>
        <w:pStyle w:val="APA"/>
        <w:ind w:firstLine="708"/>
        <w:rPr>
          <w:b w:val="0"/>
          <w:bCs w:val="0"/>
        </w:rPr>
      </w:pPr>
    </w:p>
    <w:p w14:paraId="6A5DC2AF" w14:textId="77777777" w:rsidR="00CD3456" w:rsidRDefault="00CD3456" w:rsidP="00B1437E">
      <w:pPr>
        <w:pStyle w:val="APA"/>
        <w:ind w:firstLine="708"/>
        <w:rPr>
          <w:b w:val="0"/>
          <w:bCs w:val="0"/>
        </w:rPr>
      </w:pPr>
    </w:p>
    <w:p w14:paraId="419B6ECA" w14:textId="77777777" w:rsidR="00CD3456" w:rsidRDefault="00CD3456" w:rsidP="00B1437E">
      <w:pPr>
        <w:pStyle w:val="APA"/>
        <w:ind w:firstLine="708"/>
        <w:rPr>
          <w:b w:val="0"/>
          <w:bCs w:val="0"/>
        </w:rPr>
      </w:pPr>
    </w:p>
    <w:p w14:paraId="34206E52" w14:textId="77777777" w:rsidR="00CD3456" w:rsidRDefault="00CD3456" w:rsidP="00B1437E">
      <w:pPr>
        <w:pStyle w:val="APA"/>
        <w:ind w:firstLine="708"/>
        <w:rPr>
          <w:b w:val="0"/>
          <w:bCs w:val="0"/>
        </w:rPr>
      </w:pPr>
    </w:p>
    <w:p w14:paraId="1F7E3A28" w14:textId="77777777" w:rsidR="00CD3456" w:rsidRDefault="00CD3456" w:rsidP="00B1437E">
      <w:pPr>
        <w:pStyle w:val="APA"/>
        <w:ind w:firstLine="708"/>
        <w:rPr>
          <w:b w:val="0"/>
          <w:bCs w:val="0"/>
        </w:rPr>
      </w:pPr>
    </w:p>
    <w:p w14:paraId="6A9E3676" w14:textId="77777777" w:rsidR="00CD3456" w:rsidRDefault="00CD3456" w:rsidP="00B1437E">
      <w:pPr>
        <w:pStyle w:val="APA"/>
        <w:ind w:firstLine="708"/>
        <w:rPr>
          <w:b w:val="0"/>
          <w:bCs w:val="0"/>
        </w:rPr>
      </w:pPr>
    </w:p>
    <w:p w14:paraId="50094B70" w14:textId="77777777" w:rsidR="00CD3456" w:rsidRDefault="00CD3456" w:rsidP="00B1437E">
      <w:pPr>
        <w:pStyle w:val="APA"/>
        <w:ind w:firstLine="708"/>
        <w:rPr>
          <w:b w:val="0"/>
          <w:bCs w:val="0"/>
        </w:rPr>
      </w:pPr>
    </w:p>
    <w:p w14:paraId="027C56A7" w14:textId="77777777" w:rsidR="00CD3456" w:rsidRDefault="00CD3456" w:rsidP="00B1437E">
      <w:pPr>
        <w:pStyle w:val="APA"/>
        <w:ind w:firstLine="708"/>
        <w:rPr>
          <w:b w:val="0"/>
          <w:bCs w:val="0"/>
        </w:rPr>
      </w:pPr>
    </w:p>
    <w:p w14:paraId="78F3C6F6" w14:textId="77777777" w:rsidR="00CD3456" w:rsidRDefault="00CD3456" w:rsidP="00B1437E">
      <w:pPr>
        <w:pStyle w:val="APA"/>
        <w:ind w:firstLine="708"/>
        <w:rPr>
          <w:b w:val="0"/>
          <w:bCs w:val="0"/>
        </w:rPr>
      </w:pPr>
    </w:p>
    <w:p w14:paraId="0A441896" w14:textId="77777777" w:rsidR="00CD3456" w:rsidRDefault="00CD3456" w:rsidP="00B1437E">
      <w:pPr>
        <w:pStyle w:val="APA"/>
        <w:ind w:firstLine="708"/>
        <w:rPr>
          <w:b w:val="0"/>
          <w:bCs w:val="0"/>
        </w:rPr>
      </w:pPr>
    </w:p>
    <w:p w14:paraId="6F1DB283" w14:textId="77777777" w:rsidR="00CD3456" w:rsidRDefault="00CD3456" w:rsidP="00B1437E">
      <w:pPr>
        <w:pStyle w:val="APA"/>
        <w:ind w:firstLine="708"/>
        <w:rPr>
          <w:b w:val="0"/>
          <w:bCs w:val="0"/>
        </w:rPr>
      </w:pPr>
    </w:p>
    <w:p w14:paraId="41F4F28D" w14:textId="77777777" w:rsidR="00CD3456" w:rsidRDefault="00CD3456" w:rsidP="00B1437E">
      <w:pPr>
        <w:pStyle w:val="APA"/>
        <w:ind w:firstLine="708"/>
        <w:rPr>
          <w:b w:val="0"/>
          <w:bCs w:val="0"/>
        </w:rPr>
      </w:pPr>
    </w:p>
    <w:p w14:paraId="300FC3B3" w14:textId="77777777" w:rsidR="00CD3456" w:rsidRDefault="00CD3456" w:rsidP="00B1437E">
      <w:pPr>
        <w:pStyle w:val="APA"/>
        <w:ind w:firstLine="708"/>
        <w:rPr>
          <w:b w:val="0"/>
          <w:bCs w:val="0"/>
        </w:rPr>
      </w:pPr>
    </w:p>
    <w:p w14:paraId="388DAC49" w14:textId="77777777" w:rsidR="00CD3456" w:rsidRDefault="00CD3456" w:rsidP="00B1437E">
      <w:pPr>
        <w:pStyle w:val="APA"/>
        <w:ind w:firstLine="708"/>
        <w:rPr>
          <w:b w:val="0"/>
          <w:bCs w:val="0"/>
        </w:rPr>
      </w:pPr>
    </w:p>
    <w:p w14:paraId="4EB0C08F" w14:textId="77777777" w:rsidR="00CD3456" w:rsidRDefault="00CD3456" w:rsidP="00B1437E">
      <w:pPr>
        <w:pStyle w:val="APA"/>
        <w:ind w:firstLine="708"/>
        <w:rPr>
          <w:b w:val="0"/>
          <w:bCs w:val="0"/>
        </w:rPr>
      </w:pPr>
    </w:p>
    <w:p w14:paraId="131A28C8" w14:textId="77777777" w:rsidR="00CD3456" w:rsidRDefault="00CD3456" w:rsidP="00B1437E">
      <w:pPr>
        <w:pStyle w:val="APA"/>
        <w:ind w:firstLine="708"/>
        <w:rPr>
          <w:b w:val="0"/>
          <w:bCs w:val="0"/>
        </w:rPr>
      </w:pPr>
    </w:p>
    <w:p w14:paraId="797EA7BD" w14:textId="77777777" w:rsidR="00CD3456" w:rsidRDefault="00CD3456" w:rsidP="00B1437E">
      <w:pPr>
        <w:pStyle w:val="APA"/>
        <w:ind w:firstLine="708"/>
        <w:rPr>
          <w:b w:val="0"/>
          <w:bCs w:val="0"/>
        </w:rPr>
      </w:pPr>
    </w:p>
    <w:p w14:paraId="1B384C1A" w14:textId="77777777" w:rsidR="00CD3456" w:rsidRDefault="00CD3456" w:rsidP="00B1437E">
      <w:pPr>
        <w:pStyle w:val="APA"/>
        <w:ind w:firstLine="708"/>
        <w:rPr>
          <w:b w:val="0"/>
          <w:bCs w:val="0"/>
        </w:rPr>
      </w:pPr>
    </w:p>
    <w:p w14:paraId="0C8C9716" w14:textId="77777777" w:rsidR="00CD3456" w:rsidRDefault="00CD3456" w:rsidP="00B1437E">
      <w:pPr>
        <w:pStyle w:val="APA"/>
        <w:ind w:firstLine="708"/>
        <w:rPr>
          <w:b w:val="0"/>
          <w:bCs w:val="0"/>
        </w:rPr>
      </w:pPr>
    </w:p>
    <w:p w14:paraId="214F409E" w14:textId="77777777" w:rsidR="00CD3456" w:rsidRDefault="00CD3456" w:rsidP="00B1437E">
      <w:pPr>
        <w:pStyle w:val="APA"/>
        <w:ind w:firstLine="708"/>
        <w:rPr>
          <w:b w:val="0"/>
          <w:bCs w:val="0"/>
        </w:rPr>
      </w:pPr>
    </w:p>
    <w:p w14:paraId="4A298000" w14:textId="77777777" w:rsidR="00CD3456" w:rsidRDefault="00CD3456" w:rsidP="00B1437E">
      <w:pPr>
        <w:pStyle w:val="APA"/>
        <w:ind w:firstLine="708"/>
        <w:rPr>
          <w:b w:val="0"/>
          <w:bCs w:val="0"/>
        </w:rPr>
      </w:pPr>
    </w:p>
    <w:p w14:paraId="347126CC" w14:textId="77777777" w:rsidR="00CD3456" w:rsidRDefault="00CD3456" w:rsidP="00B1437E">
      <w:pPr>
        <w:pStyle w:val="APA"/>
        <w:ind w:firstLine="708"/>
        <w:rPr>
          <w:b w:val="0"/>
          <w:bCs w:val="0"/>
        </w:rPr>
      </w:pPr>
    </w:p>
    <w:p w14:paraId="4B550FAF" w14:textId="77777777" w:rsidR="00CD3456" w:rsidRDefault="00CD3456" w:rsidP="00B1437E">
      <w:pPr>
        <w:pStyle w:val="APA"/>
        <w:ind w:firstLine="708"/>
        <w:rPr>
          <w:b w:val="0"/>
          <w:bCs w:val="0"/>
        </w:rPr>
      </w:pPr>
    </w:p>
    <w:p w14:paraId="45DE0D17" w14:textId="25C40C39" w:rsidR="00345F28" w:rsidRDefault="00345F28" w:rsidP="004A3D5C">
      <w:pPr>
        <w:pStyle w:val="APA"/>
        <w:ind w:firstLine="708"/>
        <w:jc w:val="center"/>
      </w:pPr>
      <w:r>
        <w:t xml:space="preserve">Marco teórico </w:t>
      </w:r>
    </w:p>
    <w:p w14:paraId="0D63B7DD" w14:textId="77777777" w:rsidR="00A763F0" w:rsidRDefault="00A763F0" w:rsidP="004A3D5C">
      <w:pPr>
        <w:pStyle w:val="APA"/>
        <w:ind w:firstLine="708"/>
        <w:jc w:val="center"/>
      </w:pPr>
    </w:p>
    <w:p w14:paraId="40DAE64F" w14:textId="0CA74C1E" w:rsidR="00A763F0" w:rsidRPr="00A763F0" w:rsidRDefault="00A763F0" w:rsidP="00A763F0">
      <w:pPr>
        <w:pStyle w:val="APA"/>
        <w:numPr>
          <w:ilvl w:val="0"/>
          <w:numId w:val="3"/>
        </w:numPr>
        <w:rPr>
          <w:lang w:val="es-MX"/>
        </w:rPr>
      </w:pPr>
      <w:r w:rsidRPr="00A763F0">
        <w:rPr>
          <w:lang w:val="es-MX"/>
        </w:rPr>
        <w:t xml:space="preserve"> Viabilidad Estratégica y Alineación Organizacional</w:t>
      </w:r>
    </w:p>
    <w:p w14:paraId="28C23519" w14:textId="77777777" w:rsidR="00A763F0" w:rsidRPr="00A763F0" w:rsidRDefault="00A763F0" w:rsidP="00A763F0">
      <w:pPr>
        <w:pStyle w:val="APA"/>
        <w:ind w:firstLine="708"/>
        <w:rPr>
          <w:b w:val="0"/>
          <w:bCs w:val="0"/>
          <w:lang w:val="es-MX"/>
        </w:rPr>
      </w:pPr>
      <w:r w:rsidRPr="00A763F0">
        <w:rPr>
          <w:b w:val="0"/>
          <w:bCs w:val="0"/>
          <w:lang w:val="es-MX"/>
        </w:rPr>
        <w:t>Esta sección agrupa a los autores que centran su trabajo en justificar la migración a la nube desde una perspectiva estratégica y de transformación, más allá de la simple optimización tecnológica, apoyando la idea de que la nube es un imperativo organizacional.</w:t>
      </w:r>
    </w:p>
    <w:p w14:paraId="6A351D6A" w14:textId="77777777" w:rsidR="00873120" w:rsidRDefault="00873120" w:rsidP="00873120">
      <w:pPr>
        <w:pStyle w:val="APA"/>
        <w:ind w:firstLine="0"/>
        <w:rPr>
          <w:lang w:val="es-MX"/>
        </w:rPr>
      </w:pPr>
    </w:p>
    <w:p w14:paraId="3D7BD61A" w14:textId="436A9078" w:rsidR="00A763F0" w:rsidRPr="00A763F0" w:rsidRDefault="00A763F0" w:rsidP="00873120">
      <w:pPr>
        <w:pStyle w:val="APA"/>
        <w:ind w:firstLine="0"/>
        <w:rPr>
          <w:lang w:val="es-MX"/>
        </w:rPr>
      </w:pPr>
      <w:r w:rsidRPr="00A763F0">
        <w:rPr>
          <w:lang w:val="es-MX"/>
        </w:rPr>
        <w:t>Guzmán Vanegas, C. C. y Vargas Sanabria, M.</w:t>
      </w:r>
    </w:p>
    <w:p w14:paraId="52D16B00" w14:textId="20E2C205" w:rsidR="00A763F0" w:rsidRPr="00A763F0" w:rsidRDefault="00A763F0" w:rsidP="00A763F0">
      <w:pPr>
        <w:pStyle w:val="APA"/>
        <w:ind w:firstLine="708"/>
        <w:rPr>
          <w:b w:val="0"/>
          <w:bCs w:val="0"/>
          <w:lang w:val="es-MX"/>
        </w:rPr>
      </w:pPr>
      <w:r w:rsidRPr="00A763F0">
        <w:rPr>
          <w:b w:val="0"/>
          <w:bCs w:val="0"/>
          <w:lang w:val="es-MX"/>
        </w:rPr>
        <w:t>Su investigación se centra en el diseño de una herramienta de migración para MiPymes que prioriza la estrategia organizacional y la alineación con el modelo de negocio digital. Este enfoque apoya la idea central al enfatizar que la viabilidad no es solo técnica, sino que debe estar intrínsecamente ligada a los objetivos de transformación digital y crecimiento estratégico de las empresas de energía en la región.</w:t>
      </w:r>
      <w:r w:rsidR="00CA7918">
        <w:rPr>
          <w:b w:val="0"/>
          <w:bCs w:val="0"/>
          <w:lang w:val="es-MX"/>
        </w:rPr>
        <w:t xml:space="preserve"> </w:t>
      </w:r>
      <w:sdt>
        <w:sdtPr>
          <w:rPr>
            <w:b w:val="0"/>
            <w:bCs w:val="0"/>
            <w:lang w:val="es-MX"/>
          </w:rPr>
          <w:id w:val="-753197643"/>
          <w:citation/>
        </w:sdtPr>
        <w:sdtContent>
          <w:r w:rsidR="00CA7918">
            <w:rPr>
              <w:b w:val="0"/>
              <w:bCs w:val="0"/>
              <w:lang w:val="es-MX"/>
            </w:rPr>
            <w:fldChar w:fldCharType="begin"/>
          </w:r>
          <w:r w:rsidR="00CA7918">
            <w:rPr>
              <w:b w:val="0"/>
              <w:bCs w:val="0"/>
            </w:rPr>
            <w:instrText xml:space="preserve"> CITATION Guz20 \l 9226 </w:instrText>
          </w:r>
          <w:r w:rsidR="00CA7918">
            <w:rPr>
              <w:b w:val="0"/>
              <w:bCs w:val="0"/>
              <w:lang w:val="es-MX"/>
            </w:rPr>
            <w:fldChar w:fldCharType="separate"/>
          </w:r>
          <w:r w:rsidR="00E570DE">
            <w:rPr>
              <w:noProof/>
            </w:rPr>
            <w:t>(Guzmán Vanegas, 2020)</w:t>
          </w:r>
          <w:r w:rsidR="00CA7918">
            <w:rPr>
              <w:b w:val="0"/>
              <w:bCs w:val="0"/>
              <w:lang w:val="es-MX"/>
            </w:rPr>
            <w:fldChar w:fldCharType="end"/>
          </w:r>
        </w:sdtContent>
      </w:sdt>
    </w:p>
    <w:p w14:paraId="76DF36FA" w14:textId="77777777" w:rsidR="004167F3" w:rsidRPr="00A763F0" w:rsidRDefault="004167F3" w:rsidP="00A763F0">
      <w:pPr>
        <w:pStyle w:val="APA"/>
        <w:ind w:firstLine="708"/>
        <w:rPr>
          <w:lang w:val="es-MX"/>
        </w:rPr>
      </w:pPr>
    </w:p>
    <w:p w14:paraId="5128E2DE" w14:textId="7794A1B9" w:rsidR="00A763F0" w:rsidRPr="00A763F0" w:rsidRDefault="00A763F0" w:rsidP="00873120">
      <w:pPr>
        <w:pStyle w:val="APA"/>
        <w:ind w:firstLine="0"/>
        <w:rPr>
          <w:lang w:val="es-MX"/>
        </w:rPr>
      </w:pPr>
      <w:r w:rsidRPr="00A763F0">
        <w:rPr>
          <w:lang w:val="es-MX"/>
        </w:rPr>
        <w:t>Becerra, L. Y.; Herrera, J. E. y Morris, L. H.</w:t>
      </w:r>
    </w:p>
    <w:p w14:paraId="2894448D" w14:textId="4D885965" w:rsidR="00A763F0" w:rsidRPr="00A763F0" w:rsidRDefault="00A763F0" w:rsidP="00A763F0">
      <w:pPr>
        <w:pStyle w:val="APA"/>
        <w:ind w:firstLine="708"/>
        <w:rPr>
          <w:b w:val="0"/>
          <w:bCs w:val="0"/>
          <w:lang w:val="es-MX"/>
        </w:rPr>
      </w:pPr>
      <w:r w:rsidRPr="00A763F0">
        <w:rPr>
          <w:b w:val="0"/>
          <w:bCs w:val="0"/>
          <w:lang w:val="es-MX"/>
        </w:rPr>
        <w:t>Estos autores analizan el uso de tecnologías 4.0, como la Computación en la Nube, para mejorar los indicadores de productividad en la manufactura, destacando su baja cobertura en Latinoamérica. Su trabajo justifica la búsqueda de la idea central, ya que valida la nube como una herramienta de innovación y productividad necesaria para que el sector energético andino compita y modernice sus procesos.</w:t>
      </w:r>
      <w:r w:rsidR="00CA7918" w:rsidRPr="00CA7918">
        <w:rPr>
          <w:b w:val="0"/>
          <w:bCs w:val="0"/>
          <w:lang w:val="es-MX"/>
        </w:rPr>
        <w:t xml:space="preserve"> </w:t>
      </w:r>
      <w:sdt>
        <w:sdtPr>
          <w:rPr>
            <w:b w:val="0"/>
            <w:bCs w:val="0"/>
            <w:lang w:val="es-MX"/>
          </w:rPr>
          <w:id w:val="1408733475"/>
          <w:citation/>
        </w:sdtPr>
        <w:sdtContent>
          <w:r w:rsidR="00CA7918">
            <w:rPr>
              <w:b w:val="0"/>
              <w:bCs w:val="0"/>
              <w:lang w:val="es-MX"/>
            </w:rPr>
            <w:fldChar w:fldCharType="begin"/>
          </w:r>
          <w:r w:rsidR="00CA7918">
            <w:rPr>
              <w:b w:val="0"/>
              <w:bCs w:val="0"/>
            </w:rPr>
            <w:instrText xml:space="preserve"> CITATION Bec241 \l 9226 </w:instrText>
          </w:r>
          <w:r w:rsidR="00CA7918">
            <w:rPr>
              <w:b w:val="0"/>
              <w:bCs w:val="0"/>
              <w:lang w:val="es-MX"/>
            </w:rPr>
            <w:fldChar w:fldCharType="separate"/>
          </w:r>
          <w:r w:rsidR="00E570DE">
            <w:rPr>
              <w:noProof/>
            </w:rPr>
            <w:t>(Becerra, Dialnet, 2024)</w:t>
          </w:r>
          <w:r w:rsidR="00CA7918">
            <w:rPr>
              <w:b w:val="0"/>
              <w:bCs w:val="0"/>
              <w:lang w:val="es-MX"/>
            </w:rPr>
            <w:fldChar w:fldCharType="end"/>
          </w:r>
        </w:sdtContent>
      </w:sdt>
    </w:p>
    <w:p w14:paraId="4FA74305" w14:textId="77777777" w:rsidR="004167F3" w:rsidRPr="00A763F0" w:rsidRDefault="004167F3" w:rsidP="004167F3">
      <w:pPr>
        <w:pStyle w:val="APA"/>
        <w:ind w:firstLine="0"/>
        <w:rPr>
          <w:lang w:val="es-MX"/>
        </w:rPr>
      </w:pPr>
    </w:p>
    <w:p w14:paraId="1074C86B" w14:textId="1CF55750" w:rsidR="00A763F0" w:rsidRPr="00A763F0" w:rsidRDefault="00A763F0" w:rsidP="00873120">
      <w:pPr>
        <w:pStyle w:val="APA"/>
        <w:ind w:firstLine="0"/>
        <w:rPr>
          <w:lang w:val="es-MX"/>
        </w:rPr>
      </w:pPr>
      <w:r w:rsidRPr="00A763F0">
        <w:rPr>
          <w:lang w:val="es-MX"/>
        </w:rPr>
        <w:t>Rico-Bautista, D.; Maestre-Góngora, G. P. y Guerrero, C. D.</w:t>
      </w:r>
    </w:p>
    <w:p w14:paraId="6B396EAF" w14:textId="550F190E" w:rsidR="00A763F0" w:rsidRPr="00A763F0" w:rsidRDefault="00A763F0" w:rsidP="00A763F0">
      <w:pPr>
        <w:pStyle w:val="APA"/>
        <w:ind w:firstLine="708"/>
        <w:rPr>
          <w:b w:val="0"/>
          <w:bCs w:val="0"/>
          <w:lang w:val="es-MX"/>
        </w:rPr>
      </w:pPr>
      <w:r w:rsidRPr="00A763F0">
        <w:rPr>
          <w:b w:val="0"/>
          <w:bCs w:val="0"/>
          <w:lang w:val="es-MX"/>
        </w:rPr>
        <w:t xml:space="preserve">Caracterizan la adopción de tecnologías inteligentes en universidades colombianas, identificando el Cloud Computing como la tecnología de mayor tendencia para la modernización de procesos. Este hallazgo valida la tesis de la investigación, demostrando que la migración a la nube es una tendencia consolidada y necesaria para la modernización </w:t>
      </w:r>
      <w:r w:rsidRPr="00A763F0">
        <w:rPr>
          <w:b w:val="0"/>
          <w:bCs w:val="0"/>
          <w:lang w:val="es-MX"/>
        </w:rPr>
        <w:lastRenderedPageBreak/>
        <w:t>institucional en Colombia y, por extensión, en el sector energético de la región.</w:t>
      </w:r>
      <w:r w:rsidR="00CA7918">
        <w:rPr>
          <w:b w:val="0"/>
          <w:bCs w:val="0"/>
          <w:lang w:val="es-MX"/>
        </w:rPr>
        <w:t xml:space="preserve"> </w:t>
      </w:r>
      <w:sdt>
        <w:sdtPr>
          <w:rPr>
            <w:b w:val="0"/>
            <w:bCs w:val="0"/>
            <w:lang w:val="es-MX"/>
          </w:rPr>
          <w:id w:val="132916800"/>
          <w:citation/>
        </w:sdtPr>
        <w:sdtContent>
          <w:r w:rsidR="00CA7918">
            <w:rPr>
              <w:b w:val="0"/>
              <w:bCs w:val="0"/>
              <w:lang w:val="es-MX"/>
            </w:rPr>
            <w:fldChar w:fldCharType="begin"/>
          </w:r>
          <w:r w:rsidR="00CA7918">
            <w:rPr>
              <w:b w:val="0"/>
              <w:bCs w:val="0"/>
            </w:rPr>
            <w:instrText xml:space="preserve"> CITATION Ric20 \l 9226 </w:instrText>
          </w:r>
          <w:r w:rsidR="00CA7918">
            <w:rPr>
              <w:b w:val="0"/>
              <w:bCs w:val="0"/>
              <w:lang w:val="es-MX"/>
            </w:rPr>
            <w:fldChar w:fldCharType="separate"/>
          </w:r>
          <w:r w:rsidR="00E570DE">
            <w:rPr>
              <w:noProof/>
            </w:rPr>
            <w:t>(Rico-Bautista, 2020)</w:t>
          </w:r>
          <w:r w:rsidR="00CA7918">
            <w:rPr>
              <w:b w:val="0"/>
              <w:bCs w:val="0"/>
              <w:lang w:val="es-MX"/>
            </w:rPr>
            <w:fldChar w:fldCharType="end"/>
          </w:r>
        </w:sdtContent>
      </w:sdt>
    </w:p>
    <w:p w14:paraId="3F319452" w14:textId="77777777" w:rsidR="00A763F0" w:rsidRPr="00A763F0" w:rsidRDefault="00A763F0" w:rsidP="004167F3">
      <w:pPr>
        <w:pStyle w:val="APA"/>
        <w:ind w:firstLine="0"/>
        <w:rPr>
          <w:lang w:val="es-MX"/>
        </w:rPr>
      </w:pPr>
    </w:p>
    <w:p w14:paraId="725620A9" w14:textId="6A020E77" w:rsidR="00A763F0" w:rsidRPr="00A763F0" w:rsidRDefault="00A763F0" w:rsidP="00A763F0">
      <w:pPr>
        <w:pStyle w:val="APA"/>
        <w:numPr>
          <w:ilvl w:val="0"/>
          <w:numId w:val="3"/>
        </w:numPr>
        <w:rPr>
          <w:lang w:val="es-MX"/>
        </w:rPr>
      </w:pPr>
      <w:r w:rsidRPr="00A763F0">
        <w:rPr>
          <w:lang w:val="es-MX"/>
        </w:rPr>
        <w:t>Planificación y Metodologías de Implementación</w:t>
      </w:r>
    </w:p>
    <w:p w14:paraId="6D2FF551" w14:textId="531FB7DB" w:rsidR="00A763F0" w:rsidRDefault="00A763F0" w:rsidP="00A763F0">
      <w:pPr>
        <w:pStyle w:val="APA"/>
        <w:ind w:firstLine="708"/>
        <w:rPr>
          <w:b w:val="0"/>
          <w:bCs w:val="0"/>
          <w:lang w:val="es-MX"/>
        </w:rPr>
      </w:pPr>
      <w:r w:rsidRPr="00A763F0">
        <w:rPr>
          <w:b w:val="0"/>
          <w:bCs w:val="0"/>
          <w:lang w:val="es-MX"/>
        </w:rPr>
        <w:t>En esta área se agrupan los estudios que ofrecen guías prácticas y marcos metodológicos, esenciales para la planificación de la migración, la cual es un componente clave de la viabilidad técnica.</w:t>
      </w:r>
    </w:p>
    <w:p w14:paraId="7C7541ED" w14:textId="77777777" w:rsidR="00A763F0" w:rsidRPr="00A763F0" w:rsidRDefault="00A763F0" w:rsidP="00A763F0">
      <w:pPr>
        <w:pStyle w:val="APA"/>
        <w:ind w:firstLine="708"/>
        <w:rPr>
          <w:b w:val="0"/>
          <w:bCs w:val="0"/>
          <w:lang w:val="es-MX"/>
        </w:rPr>
      </w:pPr>
    </w:p>
    <w:p w14:paraId="63E3236D" w14:textId="703849AD" w:rsidR="00A763F0" w:rsidRPr="00A763F0" w:rsidRDefault="00A763F0" w:rsidP="00873120">
      <w:pPr>
        <w:pStyle w:val="APA"/>
        <w:ind w:firstLine="0"/>
        <w:rPr>
          <w:lang w:val="es-MX"/>
        </w:rPr>
      </w:pPr>
      <w:r>
        <w:rPr>
          <w:lang w:val="es-MX"/>
        </w:rPr>
        <w:t>G</w:t>
      </w:r>
      <w:r w:rsidRPr="00A763F0">
        <w:rPr>
          <w:lang w:val="es-MX"/>
        </w:rPr>
        <w:t>uzmán Ávila, L. M.; Pinto Cáceres, N. P. y González Trujillo, J. E.</w:t>
      </w:r>
    </w:p>
    <w:p w14:paraId="1BD3084F" w14:textId="29CE5D04" w:rsidR="00A763F0" w:rsidRPr="00A763F0" w:rsidRDefault="00A763F0" w:rsidP="00A763F0">
      <w:pPr>
        <w:pStyle w:val="APA"/>
        <w:ind w:firstLine="708"/>
        <w:rPr>
          <w:b w:val="0"/>
          <w:bCs w:val="0"/>
          <w:lang w:val="es-MX"/>
        </w:rPr>
      </w:pPr>
      <w:r w:rsidRPr="00A763F0">
        <w:rPr>
          <w:b w:val="0"/>
          <w:bCs w:val="0"/>
          <w:lang w:val="es-MX"/>
        </w:rPr>
        <w:t>Proponen una guía de buenas prácticas para que las PYME inicien proyectos de migración a la nube, enfocándose en la planificación, la arquitectura y la estimación de costos. Su trabajo es fundamental para la investigación, ya que subraya la necesidad de una guía estructurada (los lineamientos que la idea central busca) para reducir riesgos en las fases iniciales de la migración del sector energético.</w:t>
      </w:r>
      <w:r w:rsidR="00CA7918">
        <w:rPr>
          <w:b w:val="0"/>
          <w:bCs w:val="0"/>
          <w:lang w:val="es-MX"/>
        </w:rPr>
        <w:t xml:space="preserve"> </w:t>
      </w:r>
      <w:sdt>
        <w:sdtPr>
          <w:rPr>
            <w:b w:val="0"/>
            <w:bCs w:val="0"/>
            <w:lang w:val="es-MX"/>
          </w:rPr>
          <w:id w:val="295491133"/>
          <w:citation/>
        </w:sdtPr>
        <w:sdtContent>
          <w:r w:rsidR="00CA7918">
            <w:rPr>
              <w:b w:val="0"/>
              <w:bCs w:val="0"/>
              <w:lang w:val="es-MX"/>
            </w:rPr>
            <w:fldChar w:fldCharType="begin"/>
          </w:r>
          <w:r w:rsidR="00CA7918">
            <w:rPr>
              <w:b w:val="0"/>
              <w:bCs w:val="0"/>
            </w:rPr>
            <w:instrText xml:space="preserve"> CITATION Guz201 \l 9226 </w:instrText>
          </w:r>
          <w:r w:rsidR="00CA7918">
            <w:rPr>
              <w:b w:val="0"/>
              <w:bCs w:val="0"/>
              <w:lang w:val="es-MX"/>
            </w:rPr>
            <w:fldChar w:fldCharType="separate"/>
          </w:r>
          <w:r w:rsidR="00E570DE">
            <w:rPr>
              <w:noProof/>
            </w:rPr>
            <w:t>(Guzmán Ávila, 2020)</w:t>
          </w:r>
          <w:r w:rsidR="00CA7918">
            <w:rPr>
              <w:b w:val="0"/>
              <w:bCs w:val="0"/>
              <w:lang w:val="es-MX"/>
            </w:rPr>
            <w:fldChar w:fldCharType="end"/>
          </w:r>
        </w:sdtContent>
      </w:sdt>
    </w:p>
    <w:p w14:paraId="5B886D13" w14:textId="77777777" w:rsidR="00873120" w:rsidRPr="00A763F0" w:rsidRDefault="00873120" w:rsidP="004167F3">
      <w:pPr>
        <w:pStyle w:val="APA"/>
        <w:ind w:firstLine="0"/>
        <w:rPr>
          <w:lang w:val="es-MX"/>
        </w:rPr>
      </w:pPr>
    </w:p>
    <w:p w14:paraId="346F2164" w14:textId="052DA6F4" w:rsidR="00A763F0" w:rsidRPr="00A763F0" w:rsidRDefault="00A763F0" w:rsidP="00873120">
      <w:pPr>
        <w:pStyle w:val="APA"/>
        <w:ind w:firstLine="0"/>
        <w:rPr>
          <w:lang w:val="es-MX"/>
        </w:rPr>
      </w:pPr>
      <w:r w:rsidRPr="00A763F0">
        <w:rPr>
          <w:lang w:val="es-MX"/>
        </w:rPr>
        <w:t>Vargas-Corredor, F. L.; Quevedo-Reyes, J. E. y otros.</w:t>
      </w:r>
    </w:p>
    <w:p w14:paraId="2660D771" w14:textId="05F95488" w:rsidR="00A763F0" w:rsidRPr="00A763F0" w:rsidRDefault="00A763F0" w:rsidP="00A763F0">
      <w:pPr>
        <w:pStyle w:val="APA"/>
        <w:ind w:firstLine="708"/>
        <w:rPr>
          <w:b w:val="0"/>
          <w:bCs w:val="0"/>
          <w:lang w:val="es-MX"/>
        </w:rPr>
      </w:pPr>
      <w:r w:rsidRPr="00A763F0">
        <w:rPr>
          <w:b w:val="0"/>
          <w:bCs w:val="0"/>
          <w:lang w:val="es-MX"/>
        </w:rPr>
        <w:t>Diseñan una guía metodológica para que las Pymes seleccionen adecuadamente proveedores de DBaaS (Base de Datos como Servicio), minimizando riesgos financieros, de infraestructura y de seguridad. Esto apoya directamente la viabilidad, pues aborda el desafío crucial de la selección de proveedores y la gestión de riesgos en la infraestructura de datos del sector energético.</w:t>
      </w:r>
      <w:r w:rsidR="00CA7918">
        <w:rPr>
          <w:b w:val="0"/>
          <w:bCs w:val="0"/>
          <w:lang w:val="es-MX"/>
        </w:rPr>
        <w:t xml:space="preserve"> </w:t>
      </w:r>
      <w:sdt>
        <w:sdtPr>
          <w:rPr>
            <w:b w:val="0"/>
            <w:bCs w:val="0"/>
            <w:lang w:val="es-MX"/>
          </w:rPr>
          <w:id w:val="-1892875987"/>
          <w:citation/>
        </w:sdtPr>
        <w:sdtContent>
          <w:r w:rsidR="00CA7918">
            <w:rPr>
              <w:b w:val="0"/>
              <w:bCs w:val="0"/>
              <w:lang w:val="es-MX"/>
            </w:rPr>
            <w:fldChar w:fldCharType="begin"/>
          </w:r>
          <w:r w:rsidR="00CA7918">
            <w:rPr>
              <w:b w:val="0"/>
              <w:bCs w:val="0"/>
            </w:rPr>
            <w:instrText xml:space="preserve"> CITATION Var20 \l 9226 </w:instrText>
          </w:r>
          <w:r w:rsidR="00CA7918">
            <w:rPr>
              <w:b w:val="0"/>
              <w:bCs w:val="0"/>
              <w:lang w:val="es-MX"/>
            </w:rPr>
            <w:fldChar w:fldCharType="separate"/>
          </w:r>
          <w:r w:rsidR="00E570DE">
            <w:rPr>
              <w:noProof/>
            </w:rPr>
            <w:t>(Vargas-Corredor, 2020)</w:t>
          </w:r>
          <w:r w:rsidR="00CA7918">
            <w:rPr>
              <w:b w:val="0"/>
              <w:bCs w:val="0"/>
              <w:lang w:val="es-MX"/>
            </w:rPr>
            <w:fldChar w:fldCharType="end"/>
          </w:r>
        </w:sdtContent>
      </w:sdt>
    </w:p>
    <w:p w14:paraId="57F7A3B2" w14:textId="77777777" w:rsidR="00873120" w:rsidRPr="00A763F0" w:rsidRDefault="00873120" w:rsidP="004167F3">
      <w:pPr>
        <w:pStyle w:val="APA"/>
        <w:ind w:firstLine="0"/>
        <w:rPr>
          <w:lang w:val="es-MX"/>
        </w:rPr>
      </w:pPr>
    </w:p>
    <w:p w14:paraId="6583AC67" w14:textId="7A9E20F4" w:rsidR="00A763F0" w:rsidRPr="00A763F0" w:rsidRDefault="00A763F0" w:rsidP="00873120">
      <w:pPr>
        <w:pStyle w:val="APA"/>
        <w:ind w:firstLine="0"/>
        <w:rPr>
          <w:lang w:val="es-MX"/>
        </w:rPr>
      </w:pPr>
      <w:r w:rsidRPr="00A763F0">
        <w:rPr>
          <w:lang w:val="es-MX"/>
        </w:rPr>
        <w:t>González-San-Martín, J.; Cruz-Reyes, L. y otros.</w:t>
      </w:r>
    </w:p>
    <w:p w14:paraId="0779CF27" w14:textId="00D8E843" w:rsidR="00A763F0" w:rsidRPr="00A763F0" w:rsidRDefault="00A763F0" w:rsidP="00A763F0">
      <w:pPr>
        <w:pStyle w:val="APA"/>
        <w:ind w:firstLine="708"/>
        <w:rPr>
          <w:b w:val="0"/>
          <w:bCs w:val="0"/>
          <w:lang w:val="es-MX"/>
        </w:rPr>
      </w:pPr>
      <w:r w:rsidRPr="00A763F0">
        <w:rPr>
          <w:b w:val="0"/>
          <w:bCs w:val="0"/>
          <w:lang w:val="es-MX"/>
        </w:rPr>
        <w:t>Analizan tendencias en la programación de tareas en la nube, favoreciendo estrategias multiobjetivo para optimizar costos, balancear carga y maximizar la utilización de recursos. Su estudio proporciona la base técnica sobre cómo se logra la eficiencia operativa y la optimización de recursos, que es uno de los objetivos económicos y técnicos centrales que justifican la migración en el sector</w:t>
      </w:r>
      <w:r w:rsidR="00FC4B64">
        <w:rPr>
          <w:b w:val="0"/>
          <w:bCs w:val="0"/>
          <w:lang w:val="es-MX"/>
        </w:rPr>
        <w:t xml:space="preserve">. </w:t>
      </w:r>
      <w:sdt>
        <w:sdtPr>
          <w:rPr>
            <w:b w:val="0"/>
            <w:bCs w:val="0"/>
            <w:lang w:val="es-MX"/>
          </w:rPr>
          <w:id w:val="1120108963"/>
          <w:citation/>
        </w:sdtPr>
        <w:sdtContent>
          <w:r w:rsidR="00FC4B64">
            <w:rPr>
              <w:b w:val="0"/>
              <w:bCs w:val="0"/>
              <w:lang w:val="es-MX"/>
            </w:rPr>
            <w:fldChar w:fldCharType="begin"/>
          </w:r>
          <w:r w:rsidR="00FC4B64">
            <w:rPr>
              <w:b w:val="0"/>
              <w:bCs w:val="0"/>
            </w:rPr>
            <w:instrText xml:space="preserve"> CITATION Gon241 \l 9226 </w:instrText>
          </w:r>
          <w:r w:rsidR="00FC4B64">
            <w:rPr>
              <w:b w:val="0"/>
              <w:bCs w:val="0"/>
              <w:lang w:val="es-MX"/>
            </w:rPr>
            <w:fldChar w:fldCharType="separate"/>
          </w:r>
          <w:r w:rsidR="00E570DE">
            <w:rPr>
              <w:noProof/>
            </w:rPr>
            <w:t>(González-San-Martín, Scielo, 2024)</w:t>
          </w:r>
          <w:r w:rsidR="00FC4B64">
            <w:rPr>
              <w:b w:val="0"/>
              <w:bCs w:val="0"/>
              <w:lang w:val="es-MX"/>
            </w:rPr>
            <w:fldChar w:fldCharType="end"/>
          </w:r>
        </w:sdtContent>
      </w:sdt>
    </w:p>
    <w:p w14:paraId="3A362D26" w14:textId="77777777" w:rsidR="00873120" w:rsidRPr="00532321" w:rsidRDefault="00873120" w:rsidP="004167F3">
      <w:pPr>
        <w:pStyle w:val="APA"/>
        <w:ind w:firstLine="0"/>
        <w:rPr>
          <w:lang w:val="es-MX"/>
        </w:rPr>
      </w:pPr>
    </w:p>
    <w:p w14:paraId="6D9EC142" w14:textId="5C6E4658" w:rsidR="00A763F0" w:rsidRPr="00A763F0" w:rsidRDefault="00A763F0" w:rsidP="00873120">
      <w:pPr>
        <w:pStyle w:val="APA"/>
        <w:numPr>
          <w:ilvl w:val="0"/>
          <w:numId w:val="3"/>
        </w:numPr>
        <w:rPr>
          <w:lang w:val="es-MX"/>
        </w:rPr>
      </w:pPr>
      <w:r w:rsidRPr="00A763F0">
        <w:rPr>
          <w:lang w:val="es-MX"/>
        </w:rPr>
        <w:t>Factibilidad Económica y Casos de Estudio Sectoriales</w:t>
      </w:r>
    </w:p>
    <w:p w14:paraId="7E6900A7" w14:textId="77777777" w:rsidR="00A763F0" w:rsidRPr="00A763F0" w:rsidRDefault="00A763F0" w:rsidP="00A763F0">
      <w:pPr>
        <w:pStyle w:val="APA"/>
        <w:ind w:firstLine="708"/>
        <w:rPr>
          <w:b w:val="0"/>
          <w:bCs w:val="0"/>
          <w:lang w:val="es-MX"/>
        </w:rPr>
      </w:pPr>
      <w:r w:rsidRPr="00A763F0">
        <w:rPr>
          <w:b w:val="0"/>
          <w:bCs w:val="0"/>
          <w:lang w:val="es-MX"/>
        </w:rPr>
        <w:lastRenderedPageBreak/>
        <w:t>Estos trabajos se enfocan en la justificación financiera y la evidencia empírica de casos cercanos que demuestran la aplicabilidad de la nube, elementos esenciales para la viabilidad.</w:t>
      </w:r>
    </w:p>
    <w:p w14:paraId="50567467" w14:textId="77777777" w:rsidR="00873120" w:rsidRDefault="00873120" w:rsidP="00873120">
      <w:pPr>
        <w:pStyle w:val="APA"/>
        <w:ind w:firstLine="0"/>
        <w:rPr>
          <w:lang w:val="es-MX"/>
        </w:rPr>
      </w:pPr>
    </w:p>
    <w:p w14:paraId="1D4AF44A" w14:textId="4680A568" w:rsidR="00A763F0" w:rsidRPr="00A763F0" w:rsidRDefault="00A763F0" w:rsidP="00873120">
      <w:pPr>
        <w:pStyle w:val="APA"/>
        <w:ind w:firstLine="0"/>
        <w:rPr>
          <w:lang w:val="es-MX"/>
        </w:rPr>
      </w:pPr>
      <w:r w:rsidRPr="00A763F0">
        <w:rPr>
          <w:lang w:val="es-MX"/>
        </w:rPr>
        <w:t>Molina, N. P. S. y Tapia, J. P.</w:t>
      </w:r>
    </w:p>
    <w:p w14:paraId="5F8A8AD4" w14:textId="47617CD4" w:rsidR="00A763F0" w:rsidRPr="00A763F0" w:rsidRDefault="00A763F0" w:rsidP="00A763F0">
      <w:pPr>
        <w:pStyle w:val="APA"/>
        <w:ind w:firstLine="708"/>
        <w:rPr>
          <w:b w:val="0"/>
          <w:bCs w:val="0"/>
          <w:lang w:val="es-MX"/>
        </w:rPr>
      </w:pPr>
      <w:r w:rsidRPr="00A763F0">
        <w:rPr>
          <w:b w:val="0"/>
          <w:bCs w:val="0"/>
          <w:lang w:val="es-MX"/>
        </w:rPr>
        <w:t>Realizan un estudio de factibilidad técnica y financiera para la migración de servicios tecnológicos de un municipio, concluyendo que es viable si se planifica el Retorno de la Inversión (ROI) y se gestionan los riesgos operativos. Su trabajo es un antecedente directo de un estudio de viabilidad, validando la importancia del cálculo del ROI para la sostenibilidad económica del proyecto del sector energético.</w:t>
      </w:r>
      <w:r w:rsidR="00FC4B64">
        <w:rPr>
          <w:b w:val="0"/>
          <w:bCs w:val="0"/>
          <w:lang w:val="es-MX"/>
        </w:rPr>
        <w:t xml:space="preserve"> </w:t>
      </w:r>
      <w:sdt>
        <w:sdtPr>
          <w:rPr>
            <w:b w:val="0"/>
            <w:bCs w:val="0"/>
            <w:lang w:val="es-MX"/>
          </w:rPr>
          <w:id w:val="272982352"/>
          <w:citation/>
        </w:sdtPr>
        <w:sdtContent>
          <w:r w:rsidR="00FC4B64">
            <w:rPr>
              <w:b w:val="0"/>
              <w:bCs w:val="0"/>
              <w:lang w:val="es-MX"/>
            </w:rPr>
            <w:fldChar w:fldCharType="begin"/>
          </w:r>
          <w:r w:rsidR="00FC4B64">
            <w:rPr>
              <w:b w:val="0"/>
              <w:bCs w:val="0"/>
            </w:rPr>
            <w:instrText xml:space="preserve"> CITATION Mol20 \l 9226 </w:instrText>
          </w:r>
          <w:r w:rsidR="00FC4B64">
            <w:rPr>
              <w:b w:val="0"/>
              <w:bCs w:val="0"/>
              <w:lang w:val="es-MX"/>
            </w:rPr>
            <w:fldChar w:fldCharType="separate"/>
          </w:r>
          <w:r w:rsidR="00E570DE">
            <w:rPr>
              <w:noProof/>
            </w:rPr>
            <w:t>(Molina, 2020)</w:t>
          </w:r>
          <w:r w:rsidR="00FC4B64">
            <w:rPr>
              <w:b w:val="0"/>
              <w:bCs w:val="0"/>
              <w:lang w:val="es-MX"/>
            </w:rPr>
            <w:fldChar w:fldCharType="end"/>
          </w:r>
        </w:sdtContent>
      </w:sdt>
    </w:p>
    <w:p w14:paraId="3A0791A1" w14:textId="77777777" w:rsidR="004167F3" w:rsidRPr="00A763F0" w:rsidRDefault="004167F3" w:rsidP="004167F3">
      <w:pPr>
        <w:pStyle w:val="APA"/>
        <w:ind w:firstLine="0"/>
        <w:rPr>
          <w:lang w:val="es-MX"/>
        </w:rPr>
      </w:pPr>
    </w:p>
    <w:p w14:paraId="60284D8F" w14:textId="47817F26" w:rsidR="00A763F0" w:rsidRPr="00A763F0" w:rsidRDefault="00A763F0" w:rsidP="00873120">
      <w:pPr>
        <w:pStyle w:val="APA"/>
        <w:ind w:firstLine="0"/>
        <w:rPr>
          <w:lang w:val="es-MX"/>
        </w:rPr>
      </w:pPr>
      <w:r w:rsidRPr="00A763F0">
        <w:rPr>
          <w:lang w:val="es-MX"/>
        </w:rPr>
        <w:t>Soto, W.</w:t>
      </w:r>
    </w:p>
    <w:p w14:paraId="05345074" w14:textId="65C5F9D1" w:rsidR="00A763F0" w:rsidRPr="00A763F0" w:rsidRDefault="00A763F0" w:rsidP="00A763F0">
      <w:pPr>
        <w:pStyle w:val="APA"/>
        <w:ind w:firstLine="708"/>
        <w:rPr>
          <w:b w:val="0"/>
          <w:bCs w:val="0"/>
          <w:lang w:val="es-MX"/>
        </w:rPr>
      </w:pPr>
      <w:r w:rsidRPr="00A763F0">
        <w:rPr>
          <w:b w:val="0"/>
          <w:bCs w:val="0"/>
          <w:lang w:val="es-MX"/>
        </w:rPr>
        <w:t xml:space="preserve">Propone un diseño de migración de la infraestructura </w:t>
      </w:r>
      <w:r w:rsidRPr="00A763F0">
        <w:rPr>
          <w:b w:val="0"/>
          <w:bCs w:val="0"/>
          <w:i/>
          <w:iCs/>
          <w:lang w:val="es-MX"/>
        </w:rPr>
        <w:t>on-premise</w:t>
      </w:r>
      <w:r w:rsidRPr="00A763F0">
        <w:rPr>
          <w:b w:val="0"/>
          <w:bCs w:val="0"/>
          <w:lang w:val="es-MX"/>
        </w:rPr>
        <w:t xml:space="preserve"> del área de operaciones financieras de una empresa de energía de Colombia hacia la nube para resolver fallas críticas y obsolescencia tecnológica. Este estudio es un caso de referencia directo en el sector energético colombiano, apoyando contundentemente la idea central de modernizar la infraestructura obsoleta y mejorar la eficiencia operativa.</w:t>
      </w:r>
      <w:r w:rsidR="00FC4B64">
        <w:rPr>
          <w:b w:val="0"/>
          <w:bCs w:val="0"/>
          <w:lang w:val="es-MX"/>
        </w:rPr>
        <w:t xml:space="preserve"> </w:t>
      </w:r>
      <w:sdt>
        <w:sdtPr>
          <w:rPr>
            <w:b w:val="0"/>
            <w:bCs w:val="0"/>
            <w:lang w:val="es-MX"/>
          </w:rPr>
          <w:id w:val="140159612"/>
          <w:citation/>
        </w:sdtPr>
        <w:sdtContent>
          <w:r w:rsidR="00FC4B64">
            <w:rPr>
              <w:b w:val="0"/>
              <w:bCs w:val="0"/>
              <w:lang w:val="es-MX"/>
            </w:rPr>
            <w:fldChar w:fldCharType="begin"/>
          </w:r>
          <w:r w:rsidR="00FC4B64">
            <w:rPr>
              <w:b w:val="0"/>
              <w:bCs w:val="0"/>
            </w:rPr>
            <w:instrText xml:space="preserve"> CITATION Sot23 \l 9226 </w:instrText>
          </w:r>
          <w:r w:rsidR="00FC4B64">
            <w:rPr>
              <w:b w:val="0"/>
              <w:bCs w:val="0"/>
              <w:lang w:val="es-MX"/>
            </w:rPr>
            <w:fldChar w:fldCharType="separate"/>
          </w:r>
          <w:r w:rsidR="00E570DE">
            <w:rPr>
              <w:noProof/>
            </w:rPr>
            <w:t>(Soto, 2023)</w:t>
          </w:r>
          <w:r w:rsidR="00FC4B64">
            <w:rPr>
              <w:b w:val="0"/>
              <w:bCs w:val="0"/>
              <w:lang w:val="es-MX"/>
            </w:rPr>
            <w:fldChar w:fldCharType="end"/>
          </w:r>
        </w:sdtContent>
      </w:sdt>
    </w:p>
    <w:p w14:paraId="18F742ED" w14:textId="1C9372B3" w:rsidR="00873120" w:rsidRPr="00A763F0" w:rsidRDefault="00873120" w:rsidP="004167F3">
      <w:pPr>
        <w:pStyle w:val="APA"/>
        <w:ind w:firstLine="0"/>
        <w:rPr>
          <w:lang w:val="es-MX"/>
        </w:rPr>
      </w:pPr>
    </w:p>
    <w:p w14:paraId="4FE300A0" w14:textId="0E715904" w:rsidR="00A763F0" w:rsidRPr="00A763F0" w:rsidRDefault="00A763F0" w:rsidP="00150318">
      <w:pPr>
        <w:pStyle w:val="APA"/>
        <w:numPr>
          <w:ilvl w:val="0"/>
          <w:numId w:val="3"/>
        </w:numPr>
        <w:rPr>
          <w:lang w:val="es-MX"/>
        </w:rPr>
      </w:pPr>
      <w:r w:rsidRPr="00A763F0">
        <w:rPr>
          <w:lang w:val="es-MX"/>
        </w:rPr>
        <w:t>Modelos Arquitectónicos y Tecnologías Avanzadas</w:t>
      </w:r>
    </w:p>
    <w:p w14:paraId="529BC9EC" w14:textId="77777777" w:rsidR="00A763F0" w:rsidRDefault="00A763F0" w:rsidP="00A763F0">
      <w:pPr>
        <w:pStyle w:val="APA"/>
        <w:ind w:firstLine="708"/>
        <w:rPr>
          <w:b w:val="0"/>
          <w:bCs w:val="0"/>
          <w:lang w:val="es-MX"/>
        </w:rPr>
      </w:pPr>
      <w:r w:rsidRPr="00A763F0">
        <w:rPr>
          <w:b w:val="0"/>
          <w:bCs w:val="0"/>
          <w:lang w:val="es-MX"/>
        </w:rPr>
        <w:t>Estos autores abordan las soluciones técnicas avanzadas y los modelos de despliegue que permiten una migración exitosa y adaptada a las necesidades de sectores críticos.</w:t>
      </w:r>
    </w:p>
    <w:p w14:paraId="7ACEF042" w14:textId="77777777" w:rsidR="004167F3" w:rsidRPr="00A763F0" w:rsidRDefault="004167F3" w:rsidP="00A763F0">
      <w:pPr>
        <w:pStyle w:val="APA"/>
        <w:ind w:firstLine="708"/>
        <w:rPr>
          <w:b w:val="0"/>
          <w:bCs w:val="0"/>
          <w:lang w:val="es-MX"/>
        </w:rPr>
      </w:pPr>
    </w:p>
    <w:p w14:paraId="3D9E4DBC" w14:textId="05C904FF" w:rsidR="00A763F0" w:rsidRPr="00A763F0" w:rsidRDefault="00A763F0" w:rsidP="00150318">
      <w:pPr>
        <w:pStyle w:val="APA"/>
        <w:ind w:firstLine="0"/>
        <w:rPr>
          <w:lang w:val="es-MX"/>
        </w:rPr>
      </w:pPr>
      <w:r w:rsidRPr="00A763F0">
        <w:rPr>
          <w:lang w:val="es-MX"/>
        </w:rPr>
        <w:t>Monroy Hernández, L. F.; Dávila Prada, D. F. y Gómez Ospina, O. J.</w:t>
      </w:r>
    </w:p>
    <w:p w14:paraId="7D18E775" w14:textId="58F720EC" w:rsidR="00A763F0" w:rsidRPr="00A763F0" w:rsidRDefault="00A763F0" w:rsidP="00A763F0">
      <w:pPr>
        <w:pStyle w:val="APA"/>
        <w:ind w:firstLine="708"/>
        <w:rPr>
          <w:b w:val="0"/>
          <w:bCs w:val="0"/>
          <w:lang w:val="es-MX"/>
        </w:rPr>
      </w:pPr>
      <w:r w:rsidRPr="00A763F0">
        <w:rPr>
          <w:b w:val="0"/>
          <w:bCs w:val="0"/>
          <w:lang w:val="es-MX"/>
        </w:rPr>
        <w:t>Proponen un modelo de conectividad en nubes híbridas para el sector financiero, garantizando seguridad, alta disponibilidad y cumplimiento normativo. Esto ofrece un marco de arquitectura híbrida clave para el sector energético andino, permitiendo el balance entre la innovación de la nube pública y la seguridad/cumplimiento de los sistemas heredados (</w:t>
      </w:r>
      <w:r w:rsidRPr="00A763F0">
        <w:rPr>
          <w:b w:val="0"/>
          <w:bCs w:val="0"/>
          <w:i/>
          <w:iCs/>
          <w:lang w:val="es-MX"/>
        </w:rPr>
        <w:t>legacy</w:t>
      </w:r>
      <w:r w:rsidRPr="00A763F0">
        <w:rPr>
          <w:b w:val="0"/>
          <w:bCs w:val="0"/>
          <w:lang w:val="es-MX"/>
        </w:rPr>
        <w:t>).</w:t>
      </w:r>
      <w:r w:rsidR="00FC4B64">
        <w:rPr>
          <w:b w:val="0"/>
          <w:bCs w:val="0"/>
          <w:lang w:val="es-MX"/>
        </w:rPr>
        <w:t xml:space="preserve"> </w:t>
      </w:r>
      <w:sdt>
        <w:sdtPr>
          <w:rPr>
            <w:b w:val="0"/>
            <w:bCs w:val="0"/>
            <w:lang w:val="es-MX"/>
          </w:rPr>
          <w:id w:val="-2124214249"/>
          <w:citation/>
        </w:sdtPr>
        <w:sdtContent>
          <w:r w:rsidR="00FC4B64">
            <w:rPr>
              <w:b w:val="0"/>
              <w:bCs w:val="0"/>
              <w:lang w:val="es-MX"/>
            </w:rPr>
            <w:fldChar w:fldCharType="begin"/>
          </w:r>
          <w:r w:rsidR="00FC4B64">
            <w:rPr>
              <w:b w:val="0"/>
              <w:bCs w:val="0"/>
            </w:rPr>
            <w:instrText xml:space="preserve"> CITATION Mon23 \l 9226 </w:instrText>
          </w:r>
          <w:r w:rsidR="00FC4B64">
            <w:rPr>
              <w:b w:val="0"/>
              <w:bCs w:val="0"/>
              <w:lang w:val="es-MX"/>
            </w:rPr>
            <w:fldChar w:fldCharType="separate"/>
          </w:r>
          <w:r w:rsidR="00E570DE">
            <w:rPr>
              <w:noProof/>
            </w:rPr>
            <w:t>(Monroy Hernández, 2023)</w:t>
          </w:r>
          <w:r w:rsidR="00FC4B64">
            <w:rPr>
              <w:b w:val="0"/>
              <w:bCs w:val="0"/>
              <w:lang w:val="es-MX"/>
            </w:rPr>
            <w:fldChar w:fldCharType="end"/>
          </w:r>
        </w:sdtContent>
      </w:sdt>
    </w:p>
    <w:p w14:paraId="65B3A3F6" w14:textId="77777777" w:rsidR="00150318" w:rsidRPr="00A763F0" w:rsidRDefault="00150318" w:rsidP="00A763F0">
      <w:pPr>
        <w:pStyle w:val="APA"/>
        <w:ind w:firstLine="708"/>
        <w:rPr>
          <w:lang w:val="es-MX"/>
        </w:rPr>
      </w:pPr>
    </w:p>
    <w:p w14:paraId="6E04010D" w14:textId="759249A8" w:rsidR="00A763F0" w:rsidRPr="00A763F0" w:rsidRDefault="00A763F0" w:rsidP="00150318">
      <w:pPr>
        <w:pStyle w:val="APA"/>
        <w:ind w:firstLine="0"/>
        <w:rPr>
          <w:lang w:val="es-MX"/>
        </w:rPr>
      </w:pPr>
      <w:r w:rsidRPr="00A763F0">
        <w:rPr>
          <w:lang w:val="es-MX"/>
        </w:rPr>
        <w:t>Valencia-Arias, A.; Echeverri Gutiérrez, C. A. y otros.</w:t>
      </w:r>
    </w:p>
    <w:p w14:paraId="2AA94EF4" w14:textId="64AB35B1" w:rsidR="00A763F0" w:rsidRPr="00A763F0" w:rsidRDefault="00A763F0" w:rsidP="00A763F0">
      <w:pPr>
        <w:pStyle w:val="APA"/>
        <w:ind w:firstLine="708"/>
        <w:rPr>
          <w:b w:val="0"/>
          <w:bCs w:val="0"/>
          <w:lang w:val="es-MX"/>
        </w:rPr>
      </w:pPr>
      <w:r w:rsidRPr="00A763F0">
        <w:rPr>
          <w:b w:val="0"/>
          <w:bCs w:val="0"/>
          <w:lang w:val="es-MX"/>
        </w:rPr>
        <w:lastRenderedPageBreak/>
        <w:t xml:space="preserve">Analizan las tendencias de investigación en contenerización y orquestación (Kubernetes) en entornos </w:t>
      </w:r>
      <w:r w:rsidRPr="00A763F0">
        <w:rPr>
          <w:b w:val="0"/>
          <w:bCs w:val="0"/>
          <w:i/>
          <w:iCs/>
          <w:lang w:val="es-MX"/>
        </w:rPr>
        <w:t>Cloud Computing</w:t>
      </w:r>
      <w:r w:rsidRPr="00A763F0">
        <w:rPr>
          <w:b w:val="0"/>
          <w:bCs w:val="0"/>
          <w:lang w:val="es-MX"/>
        </w:rPr>
        <w:t>, señalando su crecimiento y diversificación. Este enfoque es crucial para la viabilidad técnica a largo plazo, ya que las tecnologías de contenedores son necesarias para la escalabilidad, portabilidad y modernización eficiente de los sistemas en la nube.</w:t>
      </w:r>
      <w:r w:rsidR="00FC4B64">
        <w:rPr>
          <w:b w:val="0"/>
          <w:bCs w:val="0"/>
          <w:lang w:val="es-MX"/>
        </w:rPr>
        <w:t xml:space="preserve"> </w:t>
      </w:r>
      <w:sdt>
        <w:sdtPr>
          <w:rPr>
            <w:b w:val="0"/>
            <w:bCs w:val="0"/>
            <w:lang w:val="es-MX"/>
          </w:rPr>
          <w:id w:val="786466746"/>
          <w:citation/>
        </w:sdtPr>
        <w:sdtContent>
          <w:r w:rsidR="00FC4B64">
            <w:rPr>
              <w:b w:val="0"/>
              <w:bCs w:val="0"/>
              <w:lang w:val="es-MX"/>
            </w:rPr>
            <w:fldChar w:fldCharType="begin"/>
          </w:r>
          <w:r w:rsidR="00FC4B64">
            <w:rPr>
              <w:b w:val="0"/>
              <w:bCs w:val="0"/>
            </w:rPr>
            <w:instrText xml:space="preserve"> CITATION Val24 \l 9226 </w:instrText>
          </w:r>
          <w:r w:rsidR="00FC4B64">
            <w:rPr>
              <w:b w:val="0"/>
              <w:bCs w:val="0"/>
              <w:lang w:val="es-MX"/>
            </w:rPr>
            <w:fldChar w:fldCharType="separate"/>
          </w:r>
          <w:r w:rsidR="00E570DE">
            <w:rPr>
              <w:noProof/>
            </w:rPr>
            <w:t>(Valencia-Arias, 2024)</w:t>
          </w:r>
          <w:r w:rsidR="00FC4B64">
            <w:rPr>
              <w:b w:val="0"/>
              <w:bCs w:val="0"/>
              <w:lang w:val="es-MX"/>
            </w:rPr>
            <w:fldChar w:fldCharType="end"/>
          </w:r>
        </w:sdtContent>
      </w:sdt>
    </w:p>
    <w:p w14:paraId="7CD0F383" w14:textId="77777777" w:rsidR="00150318" w:rsidRPr="00A763F0" w:rsidRDefault="00150318" w:rsidP="00A763F0">
      <w:pPr>
        <w:pStyle w:val="APA"/>
        <w:ind w:firstLine="708"/>
        <w:rPr>
          <w:lang w:val="es-MX"/>
        </w:rPr>
      </w:pPr>
    </w:p>
    <w:p w14:paraId="7E0BA61D" w14:textId="5EBED714" w:rsidR="00A763F0" w:rsidRPr="00A763F0" w:rsidRDefault="00A763F0" w:rsidP="00150318">
      <w:pPr>
        <w:pStyle w:val="APA"/>
        <w:numPr>
          <w:ilvl w:val="0"/>
          <w:numId w:val="3"/>
        </w:numPr>
        <w:rPr>
          <w:lang w:val="es-MX"/>
        </w:rPr>
      </w:pPr>
      <w:r w:rsidRPr="00A763F0">
        <w:rPr>
          <w:lang w:val="es-MX"/>
        </w:rPr>
        <w:t>Riesgos, Seguridad y Marco Regulatorio</w:t>
      </w:r>
    </w:p>
    <w:p w14:paraId="1FF0B460" w14:textId="77777777" w:rsidR="00A763F0" w:rsidRPr="00A763F0" w:rsidRDefault="00A763F0" w:rsidP="00A763F0">
      <w:pPr>
        <w:pStyle w:val="APA"/>
        <w:ind w:firstLine="708"/>
        <w:rPr>
          <w:b w:val="0"/>
          <w:bCs w:val="0"/>
          <w:lang w:val="es-MX"/>
        </w:rPr>
      </w:pPr>
      <w:r w:rsidRPr="00A763F0">
        <w:rPr>
          <w:b w:val="0"/>
          <w:bCs w:val="0"/>
          <w:lang w:val="es-MX"/>
        </w:rPr>
        <w:t>Esta sección se centra en los desafíos y las consideraciones críticas que deben abordarse para garantizar la seguridad y el cumplimiento, aspectos no negociables en el sector energético.</w:t>
      </w:r>
    </w:p>
    <w:p w14:paraId="2EA14020" w14:textId="77777777" w:rsidR="00150318" w:rsidRDefault="00150318" w:rsidP="00150318">
      <w:pPr>
        <w:pStyle w:val="APA"/>
        <w:ind w:firstLine="0"/>
        <w:rPr>
          <w:lang w:val="es-MX"/>
        </w:rPr>
      </w:pPr>
    </w:p>
    <w:p w14:paraId="70449ADE" w14:textId="66538EFC" w:rsidR="00A763F0" w:rsidRPr="00A763F0" w:rsidRDefault="00A763F0" w:rsidP="00150318">
      <w:pPr>
        <w:pStyle w:val="APA"/>
        <w:ind w:firstLine="0"/>
        <w:rPr>
          <w:lang w:val="es-MX"/>
        </w:rPr>
      </w:pPr>
      <w:r w:rsidRPr="00A763F0">
        <w:rPr>
          <w:lang w:val="es-MX"/>
        </w:rPr>
        <w:t>Peñaranda Lizcano, N. J.; Ducuara Ramírez, D. G. y Delgado Villota</w:t>
      </w:r>
    </w:p>
    <w:p w14:paraId="12F6283E" w14:textId="7DC82436" w:rsidR="00A763F0" w:rsidRPr="00A763F0" w:rsidRDefault="00A763F0" w:rsidP="00A763F0">
      <w:pPr>
        <w:pStyle w:val="APA"/>
        <w:ind w:firstLine="708"/>
        <w:rPr>
          <w:b w:val="0"/>
          <w:bCs w:val="0"/>
          <w:lang w:val="es-MX"/>
        </w:rPr>
      </w:pPr>
      <w:r w:rsidRPr="00A763F0">
        <w:rPr>
          <w:b w:val="0"/>
          <w:bCs w:val="0"/>
          <w:lang w:val="es-MX"/>
        </w:rPr>
        <w:t>Realizan una revisión sistemática sobre la migración del sistema de Talento Humano de la Policía Nacional, enfocándose en la gestión de riesgos (seguridad, continuidad operativa, dependencia). Su trabajo establece el marco de los riesgos organizacionales y de seguridad que la investigación debe abordar para que la migración en el sector sea considerada segura y viable.</w:t>
      </w:r>
      <w:r w:rsidR="00FC4B64">
        <w:rPr>
          <w:b w:val="0"/>
          <w:bCs w:val="0"/>
          <w:lang w:val="es-MX"/>
        </w:rPr>
        <w:t xml:space="preserve"> </w:t>
      </w:r>
      <w:sdt>
        <w:sdtPr>
          <w:rPr>
            <w:b w:val="0"/>
            <w:bCs w:val="0"/>
            <w:lang w:val="es-MX"/>
          </w:rPr>
          <w:id w:val="-349484503"/>
          <w:citation/>
        </w:sdtPr>
        <w:sdtContent>
          <w:r w:rsidR="00FC4B64">
            <w:rPr>
              <w:b w:val="0"/>
              <w:bCs w:val="0"/>
              <w:lang w:val="es-MX"/>
            </w:rPr>
            <w:fldChar w:fldCharType="begin"/>
          </w:r>
          <w:r w:rsidR="00FC4B64">
            <w:rPr>
              <w:b w:val="0"/>
              <w:bCs w:val="0"/>
            </w:rPr>
            <w:instrText xml:space="preserve"> CITATION Peñ21 \l 9226 </w:instrText>
          </w:r>
          <w:r w:rsidR="00FC4B64">
            <w:rPr>
              <w:b w:val="0"/>
              <w:bCs w:val="0"/>
              <w:lang w:val="es-MX"/>
            </w:rPr>
            <w:fldChar w:fldCharType="separate"/>
          </w:r>
          <w:r w:rsidR="00E570DE">
            <w:rPr>
              <w:noProof/>
            </w:rPr>
            <w:t>(Peñaranda Lizcano, 2021)</w:t>
          </w:r>
          <w:r w:rsidR="00FC4B64">
            <w:rPr>
              <w:b w:val="0"/>
              <w:bCs w:val="0"/>
              <w:lang w:val="es-MX"/>
            </w:rPr>
            <w:fldChar w:fldCharType="end"/>
          </w:r>
        </w:sdtContent>
      </w:sdt>
    </w:p>
    <w:p w14:paraId="0AD85BAA" w14:textId="77777777" w:rsidR="00150318" w:rsidRPr="00A763F0" w:rsidRDefault="00150318" w:rsidP="004167F3">
      <w:pPr>
        <w:pStyle w:val="APA"/>
        <w:ind w:firstLine="0"/>
        <w:rPr>
          <w:lang w:val="es-MX"/>
        </w:rPr>
      </w:pPr>
    </w:p>
    <w:p w14:paraId="2EA7E75C" w14:textId="512D3E67" w:rsidR="00A763F0" w:rsidRPr="00A763F0" w:rsidRDefault="00A763F0" w:rsidP="00150318">
      <w:pPr>
        <w:pStyle w:val="APA"/>
        <w:ind w:firstLine="0"/>
        <w:rPr>
          <w:lang w:val="es-MX"/>
        </w:rPr>
      </w:pPr>
      <w:r w:rsidRPr="00A763F0">
        <w:rPr>
          <w:lang w:val="es-MX"/>
        </w:rPr>
        <w:t>Rashmi, B. H.; Bhoomika M. y Puttaraj</w:t>
      </w:r>
    </w:p>
    <w:p w14:paraId="7A638651" w14:textId="7E679FB5" w:rsidR="00A763F0" w:rsidRPr="00A763F0" w:rsidRDefault="00A763F0" w:rsidP="00A763F0">
      <w:pPr>
        <w:pStyle w:val="APA"/>
        <w:ind w:firstLine="708"/>
        <w:rPr>
          <w:b w:val="0"/>
          <w:bCs w:val="0"/>
          <w:lang w:val="es-MX"/>
        </w:rPr>
      </w:pPr>
      <w:r w:rsidRPr="00A763F0">
        <w:rPr>
          <w:b w:val="0"/>
          <w:bCs w:val="0"/>
          <w:lang w:val="es-MX"/>
        </w:rPr>
        <w:t>Ofrecen una revisión de la arquitectura, modelos de servicio y los principales problemas de investigación, destacando la seguridad, la pérdida de control y la dependencia del proveedor como retos. Este trabajo valida los principales riesgos y desafíos de control identificados en el planteamiento del problema, los cuales deben ser mitigados para lograr una migración viable.</w:t>
      </w:r>
      <w:r w:rsidR="00FC4B64">
        <w:rPr>
          <w:b w:val="0"/>
          <w:bCs w:val="0"/>
          <w:lang w:val="es-MX"/>
        </w:rPr>
        <w:t xml:space="preserve"> </w:t>
      </w:r>
      <w:sdt>
        <w:sdtPr>
          <w:rPr>
            <w:b w:val="0"/>
            <w:bCs w:val="0"/>
            <w:lang w:val="es-MX"/>
          </w:rPr>
          <w:id w:val="895553799"/>
          <w:citation/>
        </w:sdtPr>
        <w:sdtContent>
          <w:r w:rsidR="00FC4B64">
            <w:rPr>
              <w:b w:val="0"/>
              <w:bCs w:val="0"/>
              <w:lang w:val="es-MX"/>
            </w:rPr>
            <w:fldChar w:fldCharType="begin"/>
          </w:r>
          <w:r w:rsidR="00FC4B64">
            <w:rPr>
              <w:b w:val="0"/>
              <w:bCs w:val="0"/>
            </w:rPr>
            <w:instrText xml:space="preserve"> CITATION Ras22 \l 9226 </w:instrText>
          </w:r>
          <w:r w:rsidR="00FC4B64">
            <w:rPr>
              <w:b w:val="0"/>
              <w:bCs w:val="0"/>
              <w:lang w:val="es-MX"/>
            </w:rPr>
            <w:fldChar w:fldCharType="separate"/>
          </w:r>
          <w:r w:rsidR="00E570DE">
            <w:rPr>
              <w:noProof/>
            </w:rPr>
            <w:t>(Rashmi, 2022)</w:t>
          </w:r>
          <w:r w:rsidR="00FC4B64">
            <w:rPr>
              <w:b w:val="0"/>
              <w:bCs w:val="0"/>
              <w:lang w:val="es-MX"/>
            </w:rPr>
            <w:fldChar w:fldCharType="end"/>
          </w:r>
        </w:sdtContent>
      </w:sdt>
    </w:p>
    <w:p w14:paraId="7863238B" w14:textId="77777777" w:rsidR="00150318" w:rsidRPr="00532321" w:rsidRDefault="00150318" w:rsidP="004167F3">
      <w:pPr>
        <w:pStyle w:val="APA"/>
        <w:ind w:firstLine="0"/>
        <w:rPr>
          <w:lang w:val="es-MX"/>
        </w:rPr>
      </w:pPr>
    </w:p>
    <w:p w14:paraId="37DBDE12" w14:textId="4ED263CB" w:rsidR="00A763F0" w:rsidRPr="00A763F0" w:rsidRDefault="00A763F0" w:rsidP="00150318">
      <w:pPr>
        <w:pStyle w:val="APA"/>
        <w:ind w:firstLine="0"/>
        <w:rPr>
          <w:lang w:val="es-MX"/>
        </w:rPr>
      </w:pPr>
      <w:r w:rsidRPr="00A763F0">
        <w:rPr>
          <w:lang w:val="es-MX"/>
        </w:rPr>
        <w:t>Karmakar, P. R.; Ghosh, D. y otros.</w:t>
      </w:r>
    </w:p>
    <w:p w14:paraId="08E3256B" w14:textId="68F079D8" w:rsidR="00A763F0" w:rsidRPr="00A763F0" w:rsidRDefault="00A763F0" w:rsidP="00A763F0">
      <w:pPr>
        <w:pStyle w:val="APA"/>
        <w:ind w:firstLine="708"/>
        <w:rPr>
          <w:b w:val="0"/>
          <w:bCs w:val="0"/>
          <w:lang w:val="es-MX"/>
        </w:rPr>
      </w:pPr>
      <w:r w:rsidRPr="00A763F0">
        <w:rPr>
          <w:b w:val="0"/>
          <w:bCs w:val="0"/>
          <w:lang w:val="es-MX"/>
        </w:rPr>
        <w:t>Exploran la convergencia de la nube y la Inteligencia Artificial (IA), advirtiendo sobre los peligros éticos y de seguridad y la urgencia de una gobernanza transparente. Introducen la perspectiva de los riesgos de gobernanza y el uso avanzado de la nube, indispensable para la planificación estratégica y la sostenibilidad del proyecto en el sector energético.</w:t>
      </w:r>
      <w:r w:rsidR="00FC4B64">
        <w:rPr>
          <w:b w:val="0"/>
          <w:bCs w:val="0"/>
          <w:lang w:val="es-MX"/>
        </w:rPr>
        <w:t xml:space="preserve"> </w:t>
      </w:r>
      <w:sdt>
        <w:sdtPr>
          <w:rPr>
            <w:b w:val="0"/>
            <w:bCs w:val="0"/>
            <w:lang w:val="es-MX"/>
          </w:rPr>
          <w:id w:val="-126628417"/>
          <w:citation/>
        </w:sdtPr>
        <w:sdtContent>
          <w:r w:rsidR="00FC4B64">
            <w:rPr>
              <w:b w:val="0"/>
              <w:bCs w:val="0"/>
              <w:lang w:val="es-MX"/>
            </w:rPr>
            <w:fldChar w:fldCharType="begin"/>
          </w:r>
          <w:r w:rsidR="00FC4B64">
            <w:rPr>
              <w:b w:val="0"/>
              <w:bCs w:val="0"/>
            </w:rPr>
            <w:instrText xml:space="preserve"> CITATION Kar25 \l 9226 </w:instrText>
          </w:r>
          <w:r w:rsidR="00FC4B64">
            <w:rPr>
              <w:b w:val="0"/>
              <w:bCs w:val="0"/>
              <w:lang w:val="es-MX"/>
            </w:rPr>
            <w:fldChar w:fldCharType="separate"/>
          </w:r>
          <w:r w:rsidR="00E570DE">
            <w:rPr>
              <w:noProof/>
            </w:rPr>
            <w:t>(Karmakar, 2025)</w:t>
          </w:r>
          <w:r w:rsidR="00FC4B64">
            <w:rPr>
              <w:b w:val="0"/>
              <w:bCs w:val="0"/>
              <w:lang w:val="es-MX"/>
            </w:rPr>
            <w:fldChar w:fldCharType="end"/>
          </w:r>
        </w:sdtContent>
      </w:sdt>
    </w:p>
    <w:p w14:paraId="3EC7C27A" w14:textId="77777777" w:rsidR="00150318" w:rsidRPr="00A763F0" w:rsidRDefault="00150318" w:rsidP="004167F3">
      <w:pPr>
        <w:pStyle w:val="APA"/>
        <w:ind w:firstLine="0"/>
        <w:rPr>
          <w:lang w:val="es-MX"/>
        </w:rPr>
      </w:pPr>
    </w:p>
    <w:p w14:paraId="023228F4" w14:textId="46BB62C4" w:rsidR="00A763F0" w:rsidRPr="00A763F0" w:rsidRDefault="00A763F0" w:rsidP="00150318">
      <w:pPr>
        <w:pStyle w:val="APA"/>
        <w:ind w:firstLine="0"/>
        <w:rPr>
          <w:lang w:val="es-MX"/>
        </w:rPr>
      </w:pPr>
      <w:r w:rsidRPr="00A763F0">
        <w:rPr>
          <w:lang w:val="es-MX"/>
        </w:rPr>
        <w:t>Novoa Zubiria, E. P.</w:t>
      </w:r>
    </w:p>
    <w:p w14:paraId="5959CC6A" w14:textId="7407FFD7" w:rsidR="00A763F0" w:rsidRPr="00A763F0" w:rsidRDefault="00A763F0" w:rsidP="00A763F0">
      <w:pPr>
        <w:pStyle w:val="APA"/>
        <w:ind w:firstLine="708"/>
        <w:rPr>
          <w:b w:val="0"/>
          <w:bCs w:val="0"/>
          <w:lang w:val="es-MX"/>
        </w:rPr>
      </w:pPr>
      <w:r w:rsidRPr="00A763F0">
        <w:rPr>
          <w:b w:val="0"/>
          <w:bCs w:val="0"/>
          <w:lang w:val="es-MX"/>
        </w:rPr>
        <w:t xml:space="preserve">Analiza cómo la naturaleza transfronteriza del </w:t>
      </w:r>
      <w:r w:rsidRPr="00A763F0">
        <w:rPr>
          <w:b w:val="0"/>
          <w:bCs w:val="0"/>
          <w:i/>
          <w:iCs/>
          <w:lang w:val="es-MX"/>
        </w:rPr>
        <w:t>Cloud Computing</w:t>
      </w:r>
      <w:r w:rsidRPr="00A763F0">
        <w:rPr>
          <w:b w:val="0"/>
          <w:bCs w:val="0"/>
          <w:lang w:val="es-MX"/>
        </w:rPr>
        <w:t xml:space="preserve"> exige cambios en el marco legal del GATS de la OMC, abogando por la necesidad de regulación y categorías específicas para los servicios digitales. Este estudio proporciona el contexto legal y regulatorio internacional sobre el comercio de servicios en la nube, relevante para el cumplimiento de normativas de datos en la región Andina.</w:t>
      </w:r>
      <w:r w:rsidR="00FC4B64">
        <w:rPr>
          <w:b w:val="0"/>
          <w:bCs w:val="0"/>
          <w:lang w:val="es-MX"/>
        </w:rPr>
        <w:t xml:space="preserve"> </w:t>
      </w:r>
      <w:sdt>
        <w:sdtPr>
          <w:rPr>
            <w:b w:val="0"/>
            <w:bCs w:val="0"/>
            <w:lang w:val="es-MX"/>
          </w:rPr>
          <w:id w:val="-608203514"/>
          <w:citation/>
        </w:sdtPr>
        <w:sdtContent>
          <w:r w:rsidR="00FC4B64">
            <w:rPr>
              <w:b w:val="0"/>
              <w:bCs w:val="0"/>
              <w:lang w:val="es-MX"/>
            </w:rPr>
            <w:fldChar w:fldCharType="begin"/>
          </w:r>
          <w:r w:rsidR="00FC4B64">
            <w:rPr>
              <w:b w:val="0"/>
              <w:bCs w:val="0"/>
            </w:rPr>
            <w:instrText xml:space="preserve"> CITATION Nov \l 9226 </w:instrText>
          </w:r>
          <w:r w:rsidR="00FC4B64">
            <w:rPr>
              <w:b w:val="0"/>
              <w:bCs w:val="0"/>
              <w:lang w:val="es-MX"/>
            </w:rPr>
            <w:fldChar w:fldCharType="separate"/>
          </w:r>
          <w:r w:rsidR="00E570DE">
            <w:rPr>
              <w:noProof/>
            </w:rPr>
            <w:t>(Novoa Zubiria)</w:t>
          </w:r>
          <w:r w:rsidR="00FC4B64">
            <w:rPr>
              <w:b w:val="0"/>
              <w:bCs w:val="0"/>
              <w:lang w:val="es-MX"/>
            </w:rPr>
            <w:fldChar w:fldCharType="end"/>
          </w:r>
        </w:sdtContent>
      </w:sdt>
    </w:p>
    <w:p w14:paraId="3151DE4B" w14:textId="77777777" w:rsidR="00150318" w:rsidRPr="00A763F0" w:rsidRDefault="00150318" w:rsidP="004167F3">
      <w:pPr>
        <w:pStyle w:val="APA"/>
        <w:ind w:firstLine="0"/>
        <w:rPr>
          <w:lang w:val="es-MX"/>
        </w:rPr>
      </w:pPr>
    </w:p>
    <w:p w14:paraId="6283B4FE" w14:textId="2824B21E" w:rsidR="00A763F0" w:rsidRPr="00A763F0" w:rsidRDefault="00A763F0" w:rsidP="00150318">
      <w:pPr>
        <w:pStyle w:val="APA"/>
        <w:numPr>
          <w:ilvl w:val="0"/>
          <w:numId w:val="3"/>
        </w:numPr>
        <w:rPr>
          <w:lang w:val="es-MX"/>
        </w:rPr>
      </w:pPr>
      <w:r w:rsidRPr="00A763F0">
        <w:rPr>
          <w:lang w:val="es-MX"/>
        </w:rPr>
        <w:t>Contexto y Aplicación Regional</w:t>
      </w:r>
    </w:p>
    <w:p w14:paraId="71C3614B" w14:textId="77777777" w:rsidR="00A763F0" w:rsidRPr="00150318" w:rsidRDefault="00A763F0" w:rsidP="00A763F0">
      <w:pPr>
        <w:pStyle w:val="APA"/>
        <w:ind w:firstLine="708"/>
        <w:rPr>
          <w:b w:val="0"/>
          <w:bCs w:val="0"/>
          <w:lang w:val="es-MX"/>
        </w:rPr>
      </w:pPr>
      <w:r w:rsidRPr="00A763F0">
        <w:rPr>
          <w:b w:val="0"/>
          <w:bCs w:val="0"/>
          <w:lang w:val="es-MX"/>
        </w:rPr>
        <w:t>Finalmente, este autor conecta directamente la tecnología de la nube con la realidad geográfica de la investigación, enfocada en la región Andina.</w:t>
      </w:r>
    </w:p>
    <w:p w14:paraId="793CB9E7" w14:textId="77777777" w:rsidR="00150318" w:rsidRPr="00A763F0" w:rsidRDefault="00150318" w:rsidP="00A763F0">
      <w:pPr>
        <w:pStyle w:val="APA"/>
        <w:ind w:firstLine="708"/>
        <w:rPr>
          <w:lang w:val="es-MX"/>
        </w:rPr>
      </w:pPr>
    </w:p>
    <w:p w14:paraId="6F785F19" w14:textId="0A9A9BA7" w:rsidR="00A763F0" w:rsidRPr="00A763F0" w:rsidRDefault="00A763F0" w:rsidP="00150318">
      <w:pPr>
        <w:pStyle w:val="APA"/>
        <w:ind w:firstLine="0"/>
        <w:rPr>
          <w:lang w:val="es-MX"/>
        </w:rPr>
      </w:pPr>
      <w:r w:rsidRPr="00A763F0">
        <w:rPr>
          <w:lang w:val="es-MX"/>
        </w:rPr>
        <w:t>González-González, A.; Clerici, N. y otros.</w:t>
      </w:r>
    </w:p>
    <w:p w14:paraId="75047DFD" w14:textId="49E96CDA" w:rsidR="00345F28" w:rsidRDefault="00A763F0" w:rsidP="004167F3">
      <w:pPr>
        <w:pStyle w:val="APA"/>
        <w:ind w:firstLine="708"/>
        <w:rPr>
          <w:b w:val="0"/>
          <w:bCs w:val="0"/>
          <w:lang w:val="es-MX"/>
        </w:rPr>
      </w:pPr>
      <w:r w:rsidRPr="00A763F0">
        <w:rPr>
          <w:b w:val="0"/>
          <w:bCs w:val="0"/>
          <w:lang w:val="es-MX"/>
        </w:rPr>
        <w:t xml:space="preserve">Demuestran la eficiencia de Cloud Computing (Google Earth Engine) para generar productos de alta resolución para la gestión ambiental en los Andes y Amazonía colombiana. Esta investigación proporciona evidencia de una aplicación técnica exitosa y eficiente del </w:t>
      </w:r>
      <w:r w:rsidRPr="00A763F0">
        <w:rPr>
          <w:b w:val="0"/>
          <w:bCs w:val="0"/>
          <w:i/>
          <w:iCs/>
          <w:lang w:val="es-MX"/>
        </w:rPr>
        <w:t>Cloud</w:t>
      </w:r>
      <w:r w:rsidRPr="00A763F0">
        <w:rPr>
          <w:b w:val="0"/>
          <w:bCs w:val="0"/>
          <w:lang w:val="es-MX"/>
        </w:rPr>
        <w:t xml:space="preserve"> para el procesamiento de datos a gran escala y la toma de decisiones en el contexto geográfico de la Región Andina, confirmando la aplicabilidad regional de la tecnología.</w:t>
      </w:r>
      <w:r w:rsidR="00E570DE">
        <w:rPr>
          <w:b w:val="0"/>
          <w:bCs w:val="0"/>
          <w:lang w:val="es-MX"/>
        </w:rPr>
        <w:t xml:space="preserve"> </w:t>
      </w:r>
      <w:sdt>
        <w:sdtPr>
          <w:rPr>
            <w:b w:val="0"/>
            <w:bCs w:val="0"/>
            <w:lang w:val="es-MX"/>
          </w:rPr>
          <w:id w:val="241766326"/>
          <w:citation/>
        </w:sdtPr>
        <w:sdtContent>
          <w:r w:rsidR="00E570DE">
            <w:rPr>
              <w:b w:val="0"/>
              <w:bCs w:val="0"/>
              <w:lang w:val="es-MX"/>
            </w:rPr>
            <w:fldChar w:fldCharType="begin"/>
          </w:r>
          <w:r w:rsidR="00E570DE">
            <w:rPr>
              <w:b w:val="0"/>
              <w:bCs w:val="0"/>
            </w:rPr>
            <w:instrText xml:space="preserve"> CITATION Gon22 \l 9226 </w:instrText>
          </w:r>
          <w:r w:rsidR="00E570DE">
            <w:rPr>
              <w:b w:val="0"/>
              <w:bCs w:val="0"/>
              <w:lang w:val="es-MX"/>
            </w:rPr>
            <w:fldChar w:fldCharType="separate"/>
          </w:r>
          <w:r w:rsidR="00E570DE">
            <w:rPr>
              <w:noProof/>
            </w:rPr>
            <w:t>(González-González, 2022)</w:t>
          </w:r>
          <w:r w:rsidR="00E570DE">
            <w:rPr>
              <w:b w:val="0"/>
              <w:bCs w:val="0"/>
              <w:lang w:val="es-MX"/>
            </w:rPr>
            <w:fldChar w:fldCharType="end"/>
          </w:r>
        </w:sdtContent>
      </w:sdt>
    </w:p>
    <w:p w14:paraId="73EF7FC6" w14:textId="77777777" w:rsidR="004167F3" w:rsidRDefault="004167F3" w:rsidP="004167F3">
      <w:pPr>
        <w:pStyle w:val="APA"/>
        <w:ind w:firstLine="708"/>
        <w:rPr>
          <w:b w:val="0"/>
          <w:bCs w:val="0"/>
          <w:lang w:val="es-MX"/>
        </w:rPr>
      </w:pPr>
    </w:p>
    <w:p w14:paraId="64110953" w14:textId="3AE0728B" w:rsidR="004167F3" w:rsidRPr="00BD7192" w:rsidRDefault="00BD7192" w:rsidP="00BD7192">
      <w:pPr>
        <w:pStyle w:val="APA"/>
        <w:ind w:firstLine="708"/>
        <w:jc w:val="center"/>
        <w:rPr>
          <w:lang w:val="es-MX"/>
        </w:rPr>
      </w:pPr>
      <w:r w:rsidRPr="00BD7192">
        <w:rPr>
          <w:lang w:val="es-MX"/>
        </w:rPr>
        <w:t>Marco teórico 2</w:t>
      </w:r>
    </w:p>
    <w:p w14:paraId="723CF088" w14:textId="77777777" w:rsidR="00BD7192" w:rsidRPr="00BD7192" w:rsidRDefault="00BD7192" w:rsidP="00BD7192">
      <w:pPr>
        <w:pStyle w:val="APA"/>
        <w:ind w:firstLine="708"/>
        <w:jc w:val="center"/>
        <w:rPr>
          <w:b w:val="0"/>
          <w:bCs w:val="0"/>
          <w:lang w:val="es-MX"/>
        </w:rPr>
      </w:pPr>
    </w:p>
    <w:p w14:paraId="4D695A35" w14:textId="4F8B88D4" w:rsidR="00BD7192" w:rsidRPr="00BD7192" w:rsidRDefault="00BD7192" w:rsidP="00BD7192">
      <w:pPr>
        <w:pStyle w:val="APA"/>
        <w:ind w:firstLine="708"/>
        <w:rPr>
          <w:b w:val="0"/>
          <w:bCs w:val="0"/>
          <w:lang w:val="es-MX"/>
        </w:rPr>
      </w:pPr>
      <w:r>
        <w:rPr>
          <w:b w:val="0"/>
          <w:bCs w:val="0"/>
          <w:lang w:val="es-MX"/>
        </w:rPr>
        <w:t>P</w:t>
      </w:r>
      <w:r w:rsidRPr="00BD7192">
        <w:rPr>
          <w:b w:val="0"/>
          <w:bCs w:val="0"/>
          <w:lang w:val="es-MX"/>
        </w:rPr>
        <w:t>ara la viabilidad técnica y económica de la migración a arquitecturas de nube en el sector energético de la región Andina se cimenta en la necesidad de abordar esta transformación como un imperativo organizacional más que como una mera actualización tecnológica. Diversos autores argumentan que la viabilidad del proyecto depende de la correcta alineación con la estrategia corporativa</w:t>
      </w:r>
      <w:r w:rsidR="00375414">
        <w:rPr>
          <w:b w:val="0"/>
          <w:bCs w:val="0"/>
          <w:lang w:val="es-MX"/>
        </w:rPr>
        <w:t xml:space="preserve"> </w:t>
      </w:r>
      <w:sdt>
        <w:sdtPr>
          <w:rPr>
            <w:b w:val="0"/>
            <w:bCs w:val="0"/>
            <w:lang w:val="es-MX"/>
          </w:rPr>
          <w:id w:val="1916744869"/>
          <w:citation/>
        </w:sdtPr>
        <w:sdtContent>
          <w:r w:rsidR="00375414">
            <w:rPr>
              <w:b w:val="0"/>
              <w:bCs w:val="0"/>
              <w:lang w:val="es-MX"/>
            </w:rPr>
            <w:fldChar w:fldCharType="begin"/>
          </w:r>
          <w:r w:rsidR="00375414">
            <w:rPr>
              <w:b w:val="0"/>
              <w:bCs w:val="0"/>
            </w:rPr>
            <w:instrText xml:space="preserve"> CITATION Guz20 \l 9226 </w:instrText>
          </w:r>
          <w:r w:rsidR="00375414">
            <w:rPr>
              <w:b w:val="0"/>
              <w:bCs w:val="0"/>
              <w:lang w:val="es-MX"/>
            </w:rPr>
            <w:fldChar w:fldCharType="separate"/>
          </w:r>
          <w:r w:rsidR="00375414">
            <w:rPr>
              <w:noProof/>
            </w:rPr>
            <w:t>(Guzmán Vanegas, 2020)</w:t>
          </w:r>
          <w:r w:rsidR="00375414">
            <w:rPr>
              <w:b w:val="0"/>
              <w:bCs w:val="0"/>
              <w:lang w:val="es-MX"/>
            </w:rPr>
            <w:fldChar w:fldCharType="end"/>
          </w:r>
        </w:sdtContent>
      </w:sdt>
      <w:r w:rsidR="00375414">
        <w:rPr>
          <w:b w:val="0"/>
          <w:bCs w:val="0"/>
          <w:lang w:val="es-MX"/>
        </w:rPr>
        <w:t xml:space="preserve">, </w:t>
      </w:r>
      <w:r w:rsidRPr="00BD7192">
        <w:rPr>
          <w:b w:val="0"/>
          <w:bCs w:val="0"/>
          <w:lang w:val="es-MX"/>
        </w:rPr>
        <w:t>quienes priorizan el modelo de negocio digital. En este sentido, la nube se valida como una herramienta esencial para la innovación</w:t>
      </w:r>
      <w:r w:rsidR="00375414">
        <w:rPr>
          <w:b w:val="0"/>
          <w:bCs w:val="0"/>
          <w:lang w:val="es-MX"/>
        </w:rPr>
        <w:t xml:space="preserve"> </w:t>
      </w:r>
      <w:sdt>
        <w:sdtPr>
          <w:rPr>
            <w:b w:val="0"/>
            <w:bCs w:val="0"/>
            <w:lang w:val="es-MX"/>
          </w:rPr>
          <w:id w:val="1922914618"/>
          <w:citation/>
        </w:sdtPr>
        <w:sdtContent>
          <w:r w:rsidR="00375414">
            <w:rPr>
              <w:b w:val="0"/>
              <w:bCs w:val="0"/>
              <w:lang w:val="es-MX"/>
            </w:rPr>
            <w:fldChar w:fldCharType="begin"/>
          </w:r>
          <w:r w:rsidR="00375414">
            <w:rPr>
              <w:b w:val="0"/>
              <w:bCs w:val="0"/>
            </w:rPr>
            <w:instrText xml:space="preserve"> CITATION Bec24 \l 9226 </w:instrText>
          </w:r>
          <w:r w:rsidR="00375414">
            <w:rPr>
              <w:b w:val="0"/>
              <w:bCs w:val="0"/>
              <w:lang w:val="es-MX"/>
            </w:rPr>
            <w:fldChar w:fldCharType="separate"/>
          </w:r>
          <w:r w:rsidR="00375414">
            <w:rPr>
              <w:noProof/>
            </w:rPr>
            <w:t>(Becerra, Dialnet, 2024)</w:t>
          </w:r>
          <w:r w:rsidR="00375414">
            <w:rPr>
              <w:b w:val="0"/>
              <w:bCs w:val="0"/>
              <w:lang w:val="es-MX"/>
            </w:rPr>
            <w:fldChar w:fldCharType="end"/>
          </w:r>
        </w:sdtContent>
      </w:sdt>
      <w:r w:rsidR="00375414">
        <w:rPr>
          <w:b w:val="0"/>
          <w:bCs w:val="0"/>
          <w:lang w:val="es-MX"/>
        </w:rPr>
        <w:t xml:space="preserve">, </w:t>
      </w:r>
      <w:r w:rsidRPr="00BD7192">
        <w:rPr>
          <w:b w:val="0"/>
          <w:bCs w:val="0"/>
          <w:lang w:val="es-MX"/>
        </w:rPr>
        <w:t xml:space="preserve">que identifican el </w:t>
      </w:r>
      <w:r w:rsidRPr="00BD7192">
        <w:rPr>
          <w:b w:val="0"/>
          <w:bCs w:val="0"/>
          <w:i/>
          <w:iCs/>
          <w:lang w:val="es-MX"/>
        </w:rPr>
        <w:t>Cloud Computing</w:t>
      </w:r>
      <w:r w:rsidRPr="00BD7192">
        <w:rPr>
          <w:b w:val="0"/>
          <w:bCs w:val="0"/>
          <w:lang w:val="es-MX"/>
        </w:rPr>
        <w:t xml:space="preserve"> como la tecnología de mayor adopción para la modernización institucional en contextos como el colombiano.</w:t>
      </w:r>
    </w:p>
    <w:p w14:paraId="5DB67C1E" w14:textId="6E2DC521" w:rsidR="00BD7192" w:rsidRPr="00BD7192" w:rsidRDefault="00BD7192" w:rsidP="00BD7192">
      <w:pPr>
        <w:pStyle w:val="APA"/>
        <w:ind w:firstLine="708"/>
        <w:rPr>
          <w:b w:val="0"/>
          <w:bCs w:val="0"/>
          <w:lang w:val="es-MX"/>
        </w:rPr>
      </w:pPr>
      <w:r w:rsidRPr="00BD7192">
        <w:rPr>
          <w:b w:val="0"/>
          <w:bCs w:val="0"/>
          <w:lang w:val="es-MX"/>
        </w:rPr>
        <w:lastRenderedPageBreak/>
        <w:t xml:space="preserve">Para materializar esta estrategia, la planificación metodológica es un componente crítico. La investigación </w:t>
      </w:r>
      <w:sdt>
        <w:sdtPr>
          <w:rPr>
            <w:b w:val="0"/>
            <w:bCs w:val="0"/>
            <w:lang w:val="es-MX"/>
          </w:rPr>
          <w:id w:val="-18317667"/>
          <w:citation/>
        </w:sdtPr>
        <w:sdtContent>
          <w:r w:rsidR="00375414">
            <w:rPr>
              <w:b w:val="0"/>
              <w:bCs w:val="0"/>
              <w:lang w:val="es-MX"/>
            </w:rPr>
            <w:fldChar w:fldCharType="begin"/>
          </w:r>
          <w:r w:rsidR="00375414">
            <w:rPr>
              <w:b w:val="0"/>
              <w:bCs w:val="0"/>
            </w:rPr>
            <w:instrText xml:space="preserve"> CITATION Guz201 \l 9226 </w:instrText>
          </w:r>
          <w:r w:rsidR="00375414">
            <w:rPr>
              <w:b w:val="0"/>
              <w:bCs w:val="0"/>
              <w:lang w:val="es-MX"/>
            </w:rPr>
            <w:fldChar w:fldCharType="separate"/>
          </w:r>
          <w:r w:rsidR="00375414">
            <w:rPr>
              <w:noProof/>
            </w:rPr>
            <w:t>(Guzmán Ávila, 2020)</w:t>
          </w:r>
          <w:r w:rsidR="00375414">
            <w:rPr>
              <w:b w:val="0"/>
              <w:bCs w:val="0"/>
              <w:lang w:val="es-MX"/>
            </w:rPr>
            <w:fldChar w:fldCharType="end"/>
          </w:r>
        </w:sdtContent>
      </w:sdt>
      <w:r w:rsidR="00375414">
        <w:rPr>
          <w:b w:val="0"/>
          <w:bCs w:val="0"/>
          <w:lang w:val="es-MX"/>
        </w:rPr>
        <w:t xml:space="preserve"> </w:t>
      </w:r>
      <w:r w:rsidRPr="00BD7192">
        <w:rPr>
          <w:b w:val="0"/>
          <w:bCs w:val="0"/>
          <w:lang w:val="es-MX"/>
        </w:rPr>
        <w:t>subraya la necesidad de una guía de buenas prácticas que aborde la arquitectura y la estimación de costos desde las fases iniciales del proyecto. Una parte esencial de esta planificación es la gestión de la infraestructura de datos; por ello</w:t>
      </w:r>
      <w:r w:rsidR="00375414">
        <w:rPr>
          <w:b w:val="0"/>
          <w:bCs w:val="0"/>
          <w:lang w:val="es-MX"/>
        </w:rPr>
        <w:t>,</w:t>
      </w:r>
      <w:r w:rsidRPr="00BD7192">
        <w:rPr>
          <w:b w:val="0"/>
          <w:bCs w:val="0"/>
          <w:lang w:val="es-MX"/>
        </w:rPr>
        <w:t xml:space="preserve"> </w:t>
      </w:r>
      <w:sdt>
        <w:sdtPr>
          <w:rPr>
            <w:b w:val="0"/>
            <w:bCs w:val="0"/>
            <w:lang w:val="es-MX"/>
          </w:rPr>
          <w:id w:val="-374072847"/>
          <w:citation/>
        </w:sdtPr>
        <w:sdtContent>
          <w:r w:rsidR="00375414">
            <w:rPr>
              <w:b w:val="0"/>
              <w:bCs w:val="0"/>
              <w:lang w:val="es-MX"/>
            </w:rPr>
            <w:fldChar w:fldCharType="begin"/>
          </w:r>
          <w:r w:rsidR="00375414">
            <w:rPr>
              <w:b w:val="0"/>
              <w:bCs w:val="0"/>
            </w:rPr>
            <w:instrText xml:space="preserve"> CITATION Var20 \l 9226 </w:instrText>
          </w:r>
          <w:r w:rsidR="00375414">
            <w:rPr>
              <w:b w:val="0"/>
              <w:bCs w:val="0"/>
              <w:lang w:val="es-MX"/>
            </w:rPr>
            <w:fldChar w:fldCharType="separate"/>
          </w:r>
          <w:r w:rsidR="00375414">
            <w:rPr>
              <w:noProof/>
            </w:rPr>
            <w:t>(Vargas-Corredor, 2020)</w:t>
          </w:r>
          <w:r w:rsidR="00375414">
            <w:rPr>
              <w:b w:val="0"/>
              <w:bCs w:val="0"/>
              <w:lang w:val="es-MX"/>
            </w:rPr>
            <w:fldChar w:fldCharType="end"/>
          </w:r>
        </w:sdtContent>
      </w:sdt>
      <w:r w:rsidRPr="00BD7192">
        <w:rPr>
          <w:b w:val="0"/>
          <w:bCs w:val="0"/>
          <w:lang w:val="es-MX"/>
        </w:rPr>
        <w:t xml:space="preserve"> para la selección de proveedores de DBaaS resulta crucial para minimizar riesgos financieros y de seguridad. Finalmente, la viabilidad técnica a largo plazo se apoya en la optimización de recursos, para lo cual </w:t>
      </w:r>
      <w:sdt>
        <w:sdtPr>
          <w:rPr>
            <w:b w:val="0"/>
            <w:bCs w:val="0"/>
            <w:lang w:val="es-MX"/>
          </w:rPr>
          <w:id w:val="-53550935"/>
          <w:citation/>
        </w:sdtPr>
        <w:sdtContent>
          <w:r w:rsidR="00375414">
            <w:rPr>
              <w:b w:val="0"/>
              <w:bCs w:val="0"/>
              <w:lang w:val="es-MX"/>
            </w:rPr>
            <w:fldChar w:fldCharType="begin"/>
          </w:r>
          <w:r w:rsidR="00375414">
            <w:rPr>
              <w:b w:val="0"/>
              <w:bCs w:val="0"/>
            </w:rPr>
            <w:instrText xml:space="preserve"> CITATION Gon24 \l 9226 </w:instrText>
          </w:r>
          <w:r w:rsidR="00375414">
            <w:rPr>
              <w:b w:val="0"/>
              <w:bCs w:val="0"/>
              <w:lang w:val="es-MX"/>
            </w:rPr>
            <w:fldChar w:fldCharType="separate"/>
          </w:r>
          <w:r w:rsidR="00375414">
            <w:rPr>
              <w:noProof/>
            </w:rPr>
            <w:t>(González-San-Martín, Scielo, 2024)</w:t>
          </w:r>
          <w:r w:rsidR="00375414">
            <w:rPr>
              <w:b w:val="0"/>
              <w:bCs w:val="0"/>
              <w:lang w:val="es-MX"/>
            </w:rPr>
            <w:fldChar w:fldCharType="end"/>
          </w:r>
        </w:sdtContent>
      </w:sdt>
      <w:r w:rsidRPr="00BD7192">
        <w:rPr>
          <w:b w:val="0"/>
          <w:bCs w:val="0"/>
          <w:lang w:val="es-MX"/>
        </w:rPr>
        <w:t xml:space="preserve"> analizan tendencias avanzadas en la programación de tareas en la nube para maximizar la utilización y balancear la carga de trabajo, impactando directamente en la eficiencia operativa.</w:t>
      </w:r>
    </w:p>
    <w:p w14:paraId="3CC47513" w14:textId="26EB43C0" w:rsidR="00BD7192" w:rsidRPr="00BD7192" w:rsidRDefault="00BD7192" w:rsidP="00BD7192">
      <w:pPr>
        <w:pStyle w:val="APA"/>
        <w:ind w:firstLine="708"/>
        <w:rPr>
          <w:b w:val="0"/>
          <w:bCs w:val="0"/>
          <w:lang w:val="es-MX"/>
        </w:rPr>
      </w:pPr>
      <w:r w:rsidRPr="00BD7192">
        <w:rPr>
          <w:b w:val="0"/>
          <w:bCs w:val="0"/>
          <w:lang w:val="es-MX"/>
        </w:rPr>
        <w:t xml:space="preserve">La factibilidad económica del proyecto se justifica mediante estudios de caso y la evidencia de Retorno de la Inversión (ROI). Por ejemplo, </w:t>
      </w:r>
      <w:sdt>
        <w:sdtPr>
          <w:rPr>
            <w:b w:val="0"/>
            <w:bCs w:val="0"/>
            <w:lang w:val="es-MX"/>
          </w:rPr>
          <w:id w:val="-1600169092"/>
          <w:citation/>
        </w:sdtPr>
        <w:sdtContent>
          <w:r w:rsidR="00375414">
            <w:rPr>
              <w:b w:val="0"/>
              <w:bCs w:val="0"/>
              <w:lang w:val="es-MX"/>
            </w:rPr>
            <w:fldChar w:fldCharType="begin"/>
          </w:r>
          <w:r w:rsidR="00375414">
            <w:rPr>
              <w:b w:val="0"/>
              <w:bCs w:val="0"/>
            </w:rPr>
            <w:instrText xml:space="preserve"> CITATION Mol20 \l 9226 </w:instrText>
          </w:r>
          <w:r w:rsidR="00375414">
            <w:rPr>
              <w:b w:val="0"/>
              <w:bCs w:val="0"/>
              <w:lang w:val="es-MX"/>
            </w:rPr>
            <w:fldChar w:fldCharType="separate"/>
          </w:r>
          <w:r w:rsidR="00375414">
            <w:rPr>
              <w:noProof/>
            </w:rPr>
            <w:t>(Molina, 2020)</w:t>
          </w:r>
          <w:r w:rsidR="00375414">
            <w:rPr>
              <w:b w:val="0"/>
              <w:bCs w:val="0"/>
              <w:lang w:val="es-MX"/>
            </w:rPr>
            <w:fldChar w:fldCharType="end"/>
          </w:r>
        </w:sdtContent>
      </w:sdt>
      <w:r w:rsidR="00375414">
        <w:rPr>
          <w:b w:val="0"/>
          <w:bCs w:val="0"/>
          <w:lang w:val="es-MX"/>
        </w:rPr>
        <w:t xml:space="preserve"> se</w:t>
      </w:r>
      <w:r w:rsidRPr="00BD7192">
        <w:rPr>
          <w:b w:val="0"/>
          <w:bCs w:val="0"/>
          <w:lang w:val="es-MX"/>
        </w:rPr>
        <w:t xml:space="preserve"> realizaron un estudio de factibilidad técnica y financiera para la migración de servicios municipales que validó la importancia del cálculo del ROI y la gestión de riesgos operativos para la sostenibilidad económica. Este planteamiento se refuerza con la evidencia sectorial directa proporcionada </w:t>
      </w:r>
      <w:sdt>
        <w:sdtPr>
          <w:rPr>
            <w:b w:val="0"/>
            <w:bCs w:val="0"/>
            <w:lang w:val="es-MX"/>
          </w:rPr>
          <w:id w:val="1096524338"/>
          <w:citation/>
        </w:sdtPr>
        <w:sdtContent>
          <w:r w:rsidR="00375414">
            <w:rPr>
              <w:b w:val="0"/>
              <w:bCs w:val="0"/>
              <w:lang w:val="es-MX"/>
            </w:rPr>
            <w:fldChar w:fldCharType="begin"/>
          </w:r>
          <w:r w:rsidR="00375414">
            <w:rPr>
              <w:b w:val="0"/>
              <w:bCs w:val="0"/>
            </w:rPr>
            <w:instrText xml:space="preserve"> CITATION Sot23 \l 9226 </w:instrText>
          </w:r>
          <w:r w:rsidR="00375414">
            <w:rPr>
              <w:b w:val="0"/>
              <w:bCs w:val="0"/>
              <w:lang w:val="es-MX"/>
            </w:rPr>
            <w:fldChar w:fldCharType="separate"/>
          </w:r>
          <w:r w:rsidR="00375414">
            <w:rPr>
              <w:noProof/>
            </w:rPr>
            <w:t>(Soto, 2023)</w:t>
          </w:r>
          <w:r w:rsidR="00375414">
            <w:rPr>
              <w:b w:val="0"/>
              <w:bCs w:val="0"/>
              <w:lang w:val="es-MX"/>
            </w:rPr>
            <w:fldChar w:fldCharType="end"/>
          </w:r>
        </w:sdtContent>
      </w:sdt>
      <w:r w:rsidR="00375414">
        <w:rPr>
          <w:b w:val="0"/>
          <w:bCs w:val="0"/>
          <w:lang w:val="es-MX"/>
        </w:rPr>
        <w:t xml:space="preserve">, </w:t>
      </w:r>
      <w:r w:rsidRPr="00BD7192">
        <w:rPr>
          <w:b w:val="0"/>
          <w:bCs w:val="0"/>
          <w:lang w:val="es-MX"/>
        </w:rPr>
        <w:t xml:space="preserve">cuyo diseño de migración de la infraestructura </w:t>
      </w:r>
      <w:r w:rsidRPr="00BD7192">
        <w:rPr>
          <w:b w:val="0"/>
          <w:bCs w:val="0"/>
          <w:i/>
          <w:iCs/>
          <w:lang w:val="es-MX"/>
        </w:rPr>
        <w:t>on-premise</w:t>
      </w:r>
      <w:r w:rsidRPr="00BD7192">
        <w:rPr>
          <w:b w:val="0"/>
          <w:bCs w:val="0"/>
          <w:lang w:val="es-MX"/>
        </w:rPr>
        <w:t xml:space="preserve"> de una empresa de energía en Colombia busca resolver problemas de obsolescencia y fallas críticas, demostrando la aplicabilidad de la nube en este sector específico. Para asegurar la continuidad de los servicios críticos de energía, se requiere adoptar modelos arquitectónicos avanzados, destacando el rol de las nubes híbridas</w:t>
      </w:r>
      <w:r w:rsidR="00375414">
        <w:rPr>
          <w:b w:val="0"/>
          <w:bCs w:val="0"/>
          <w:lang w:val="es-MX"/>
        </w:rPr>
        <w:t>.</w:t>
      </w:r>
      <w:r w:rsidRPr="00BD7192">
        <w:rPr>
          <w:b w:val="0"/>
          <w:bCs w:val="0"/>
          <w:lang w:val="es-MX"/>
        </w:rPr>
        <w:t xml:space="preserve"> </w:t>
      </w:r>
      <w:sdt>
        <w:sdtPr>
          <w:rPr>
            <w:b w:val="0"/>
            <w:bCs w:val="0"/>
            <w:lang w:val="es-MX"/>
          </w:rPr>
          <w:id w:val="1227645863"/>
          <w:citation/>
        </w:sdtPr>
        <w:sdtContent>
          <w:r w:rsidR="00375414">
            <w:rPr>
              <w:b w:val="0"/>
              <w:bCs w:val="0"/>
              <w:lang w:val="es-MX"/>
            </w:rPr>
            <w:fldChar w:fldCharType="begin"/>
          </w:r>
          <w:r w:rsidR="00375414">
            <w:rPr>
              <w:b w:val="0"/>
              <w:bCs w:val="0"/>
            </w:rPr>
            <w:instrText xml:space="preserve"> CITATION Mon23 \l 9226 </w:instrText>
          </w:r>
          <w:r w:rsidR="00375414">
            <w:rPr>
              <w:b w:val="0"/>
              <w:bCs w:val="0"/>
              <w:lang w:val="es-MX"/>
            </w:rPr>
            <w:fldChar w:fldCharType="separate"/>
          </w:r>
          <w:r w:rsidR="00375414">
            <w:rPr>
              <w:noProof/>
            </w:rPr>
            <w:t>(Monroy Hernández, 2023)</w:t>
          </w:r>
          <w:r w:rsidR="00375414">
            <w:rPr>
              <w:b w:val="0"/>
              <w:bCs w:val="0"/>
              <w:lang w:val="es-MX"/>
            </w:rPr>
            <w:fldChar w:fldCharType="end"/>
          </w:r>
        </w:sdtContent>
      </w:sdt>
      <w:r w:rsidR="00375414">
        <w:rPr>
          <w:b w:val="0"/>
          <w:bCs w:val="0"/>
          <w:lang w:val="es-MX"/>
        </w:rPr>
        <w:t>. S</w:t>
      </w:r>
      <w:r w:rsidRPr="00BD7192">
        <w:rPr>
          <w:b w:val="0"/>
          <w:bCs w:val="0"/>
          <w:lang w:val="es-MX"/>
        </w:rPr>
        <w:t>on ideales para sectores regulados como el financiero (análogo al energético), garantizando seguridad y cumplimiento normativo. Asimismo, para lograr la escalabilidad y modernización eficiente, las tecnologías de contenerización y orquestación (Kubernetes) son tendencias esenciales</w:t>
      </w:r>
      <w:r w:rsidR="00375414">
        <w:rPr>
          <w:b w:val="0"/>
          <w:bCs w:val="0"/>
          <w:lang w:val="es-MX"/>
        </w:rPr>
        <w:t xml:space="preserve"> </w:t>
      </w:r>
      <w:sdt>
        <w:sdtPr>
          <w:rPr>
            <w:b w:val="0"/>
            <w:bCs w:val="0"/>
            <w:lang w:val="es-MX"/>
          </w:rPr>
          <w:id w:val="1031763670"/>
          <w:citation/>
        </w:sdtPr>
        <w:sdtContent>
          <w:r w:rsidR="00375414">
            <w:rPr>
              <w:b w:val="0"/>
              <w:bCs w:val="0"/>
              <w:lang w:val="es-MX"/>
            </w:rPr>
            <w:fldChar w:fldCharType="begin"/>
          </w:r>
          <w:r w:rsidR="00375414">
            <w:rPr>
              <w:b w:val="0"/>
              <w:bCs w:val="0"/>
            </w:rPr>
            <w:instrText xml:space="preserve"> CITATION Val24 \l 9226 </w:instrText>
          </w:r>
          <w:r w:rsidR="00375414">
            <w:rPr>
              <w:b w:val="0"/>
              <w:bCs w:val="0"/>
              <w:lang w:val="es-MX"/>
            </w:rPr>
            <w:fldChar w:fldCharType="separate"/>
          </w:r>
          <w:r w:rsidR="00375414">
            <w:rPr>
              <w:noProof/>
            </w:rPr>
            <w:t>(Valencia-Arias, 2024)</w:t>
          </w:r>
          <w:r w:rsidR="00375414">
            <w:rPr>
              <w:b w:val="0"/>
              <w:bCs w:val="0"/>
              <w:lang w:val="es-MX"/>
            </w:rPr>
            <w:fldChar w:fldCharType="end"/>
          </w:r>
        </w:sdtContent>
      </w:sdt>
      <w:r w:rsidR="00375414">
        <w:rPr>
          <w:b w:val="0"/>
          <w:bCs w:val="0"/>
          <w:lang w:val="es-MX"/>
        </w:rPr>
        <w:t>.</w:t>
      </w:r>
    </w:p>
    <w:p w14:paraId="57CC1C23" w14:textId="541D24D4" w:rsidR="00BD7192" w:rsidRPr="00BD7192" w:rsidRDefault="00BD7192" w:rsidP="00BD7192">
      <w:pPr>
        <w:pStyle w:val="APA"/>
        <w:ind w:firstLine="708"/>
        <w:rPr>
          <w:b w:val="0"/>
          <w:bCs w:val="0"/>
          <w:lang w:val="es-MX"/>
        </w:rPr>
      </w:pPr>
      <w:r w:rsidRPr="00BD7192">
        <w:rPr>
          <w:b w:val="0"/>
          <w:bCs w:val="0"/>
          <w:lang w:val="es-MX"/>
        </w:rPr>
        <w:t>No obstante, la migración conlleva riesgos y desafíos regulatorios que deben ser abordados de manera rigurosa. La gestión de riesgos de seguridad, continuidad operativa y dependencia de proveedores es vital,</w:t>
      </w:r>
      <w:r w:rsidR="00375414">
        <w:rPr>
          <w:b w:val="0"/>
          <w:bCs w:val="0"/>
          <w:lang w:val="es-MX"/>
        </w:rPr>
        <w:t xml:space="preserve"> </w:t>
      </w:r>
      <w:sdt>
        <w:sdtPr>
          <w:rPr>
            <w:b w:val="0"/>
            <w:bCs w:val="0"/>
            <w:lang w:val="es-MX"/>
          </w:rPr>
          <w:id w:val="-353265887"/>
          <w:citation/>
        </w:sdtPr>
        <w:sdtContent>
          <w:r w:rsidR="00375414">
            <w:rPr>
              <w:b w:val="0"/>
              <w:bCs w:val="0"/>
              <w:lang w:val="es-MX"/>
            </w:rPr>
            <w:fldChar w:fldCharType="begin"/>
          </w:r>
          <w:r w:rsidR="00375414">
            <w:rPr>
              <w:b w:val="0"/>
              <w:bCs w:val="0"/>
            </w:rPr>
            <w:instrText xml:space="preserve"> CITATION Peñ21 \l 9226 </w:instrText>
          </w:r>
          <w:r w:rsidR="00375414">
            <w:rPr>
              <w:b w:val="0"/>
              <w:bCs w:val="0"/>
              <w:lang w:val="es-MX"/>
            </w:rPr>
            <w:fldChar w:fldCharType="separate"/>
          </w:r>
          <w:r w:rsidR="00375414">
            <w:rPr>
              <w:noProof/>
            </w:rPr>
            <w:t>(Peñaranda Lizcano, 2021)</w:t>
          </w:r>
          <w:r w:rsidR="00375414">
            <w:rPr>
              <w:b w:val="0"/>
              <w:bCs w:val="0"/>
              <w:lang w:val="es-MX"/>
            </w:rPr>
            <w:fldChar w:fldCharType="end"/>
          </w:r>
        </w:sdtContent>
      </w:sdt>
      <w:r w:rsidR="00375414">
        <w:rPr>
          <w:b w:val="0"/>
          <w:bCs w:val="0"/>
          <w:lang w:val="es-MX"/>
        </w:rPr>
        <w:t xml:space="preserve"> </w:t>
      </w:r>
      <w:r w:rsidRPr="00BD7192">
        <w:rPr>
          <w:b w:val="0"/>
          <w:bCs w:val="0"/>
          <w:lang w:val="es-MX"/>
        </w:rPr>
        <w:t xml:space="preserve">en el contexto de la migración de sistemas de información estratégicos. Estos riesgos se corroboran en la revisión general </w:t>
      </w:r>
      <w:sdt>
        <w:sdtPr>
          <w:rPr>
            <w:b w:val="0"/>
            <w:bCs w:val="0"/>
            <w:lang w:val="es-MX"/>
          </w:rPr>
          <w:id w:val="86591707"/>
          <w:citation/>
        </w:sdtPr>
        <w:sdtContent>
          <w:r w:rsidR="00375414">
            <w:rPr>
              <w:b w:val="0"/>
              <w:bCs w:val="0"/>
              <w:lang w:val="es-MX"/>
            </w:rPr>
            <w:fldChar w:fldCharType="begin"/>
          </w:r>
          <w:r w:rsidR="00375414">
            <w:rPr>
              <w:b w:val="0"/>
              <w:bCs w:val="0"/>
            </w:rPr>
            <w:instrText xml:space="preserve"> CITATION Ras22 \l 9226 </w:instrText>
          </w:r>
          <w:r w:rsidR="00375414">
            <w:rPr>
              <w:b w:val="0"/>
              <w:bCs w:val="0"/>
              <w:lang w:val="es-MX"/>
            </w:rPr>
            <w:fldChar w:fldCharType="separate"/>
          </w:r>
          <w:r w:rsidR="00375414">
            <w:rPr>
              <w:noProof/>
            </w:rPr>
            <w:t>(Rashmi, 2022)</w:t>
          </w:r>
          <w:r w:rsidR="00375414">
            <w:rPr>
              <w:b w:val="0"/>
              <w:bCs w:val="0"/>
              <w:lang w:val="es-MX"/>
            </w:rPr>
            <w:fldChar w:fldCharType="end"/>
          </w:r>
        </w:sdtContent>
      </w:sdt>
      <w:r w:rsidR="00375414">
        <w:rPr>
          <w:b w:val="0"/>
          <w:bCs w:val="0"/>
          <w:lang w:val="es-MX"/>
        </w:rPr>
        <w:t xml:space="preserve">, </w:t>
      </w:r>
      <w:r w:rsidRPr="00BD7192">
        <w:rPr>
          <w:b w:val="0"/>
          <w:bCs w:val="0"/>
          <w:lang w:val="es-MX"/>
        </w:rPr>
        <w:t xml:space="preserve">quienes destacan la seguridad y la pérdida de control como problemas de investigación clave en la nube. Mirando al futuro, la convergencia de la nube y la Inteligencia Artificial (IA) introduce nuevos desafíos de gobernanza transparente </w:t>
      </w:r>
      <w:r w:rsidRPr="00BD7192">
        <w:rPr>
          <w:b w:val="0"/>
          <w:bCs w:val="0"/>
          <w:lang w:val="es-MX"/>
        </w:rPr>
        <w:lastRenderedPageBreak/>
        <w:t xml:space="preserve">y peligros éticos, como advierten </w:t>
      </w:r>
      <w:sdt>
        <w:sdtPr>
          <w:rPr>
            <w:b w:val="0"/>
            <w:bCs w:val="0"/>
            <w:lang w:val="es-MX"/>
          </w:rPr>
          <w:id w:val="-1999566330"/>
          <w:citation/>
        </w:sdtPr>
        <w:sdtContent>
          <w:r w:rsidR="00375414">
            <w:rPr>
              <w:b w:val="0"/>
              <w:bCs w:val="0"/>
              <w:lang w:val="es-MX"/>
            </w:rPr>
            <w:fldChar w:fldCharType="begin"/>
          </w:r>
          <w:r w:rsidR="00375414">
            <w:rPr>
              <w:b w:val="0"/>
              <w:bCs w:val="0"/>
            </w:rPr>
            <w:instrText xml:space="preserve"> CITATION Kar25 \l 9226 </w:instrText>
          </w:r>
          <w:r w:rsidR="00375414">
            <w:rPr>
              <w:b w:val="0"/>
              <w:bCs w:val="0"/>
              <w:lang w:val="es-MX"/>
            </w:rPr>
            <w:fldChar w:fldCharType="separate"/>
          </w:r>
          <w:r w:rsidR="00375414">
            <w:rPr>
              <w:noProof/>
            </w:rPr>
            <w:t>(Karmakar, 2025)</w:t>
          </w:r>
          <w:r w:rsidR="00375414">
            <w:rPr>
              <w:b w:val="0"/>
              <w:bCs w:val="0"/>
              <w:lang w:val="es-MX"/>
            </w:rPr>
            <w:fldChar w:fldCharType="end"/>
          </w:r>
        </w:sdtContent>
      </w:sdt>
      <w:r w:rsidR="00375414">
        <w:rPr>
          <w:b w:val="0"/>
          <w:bCs w:val="0"/>
          <w:lang w:val="es-MX"/>
        </w:rPr>
        <w:t xml:space="preserve">, es </w:t>
      </w:r>
      <w:r w:rsidRPr="00BD7192">
        <w:rPr>
          <w:b w:val="0"/>
          <w:bCs w:val="0"/>
          <w:lang w:val="es-MX"/>
        </w:rPr>
        <w:t xml:space="preserve">indispensable para una planificación estratégica sólida. Además, la naturaleza transfronteriza del </w:t>
      </w:r>
      <w:r w:rsidRPr="00BD7192">
        <w:rPr>
          <w:b w:val="0"/>
          <w:bCs w:val="0"/>
          <w:i/>
          <w:iCs/>
          <w:lang w:val="es-MX"/>
        </w:rPr>
        <w:t>Cloud Computing</w:t>
      </w:r>
      <w:r w:rsidRPr="00BD7192">
        <w:rPr>
          <w:b w:val="0"/>
          <w:bCs w:val="0"/>
          <w:lang w:val="es-MX"/>
        </w:rPr>
        <w:t xml:space="preserve"> exige un análisis del marco legal internacional</w:t>
      </w:r>
      <w:r w:rsidR="00C53317">
        <w:rPr>
          <w:b w:val="0"/>
          <w:bCs w:val="0"/>
          <w:lang w:val="es-MX"/>
        </w:rPr>
        <w:t xml:space="preserve"> </w:t>
      </w:r>
      <w:sdt>
        <w:sdtPr>
          <w:rPr>
            <w:b w:val="0"/>
            <w:bCs w:val="0"/>
            <w:lang w:val="es-MX"/>
          </w:rPr>
          <w:id w:val="1767957026"/>
          <w:citation/>
        </w:sdtPr>
        <w:sdtContent>
          <w:r w:rsidR="00C53317">
            <w:rPr>
              <w:b w:val="0"/>
              <w:bCs w:val="0"/>
              <w:lang w:val="es-MX"/>
            </w:rPr>
            <w:fldChar w:fldCharType="begin"/>
          </w:r>
          <w:r w:rsidR="00C53317">
            <w:rPr>
              <w:b w:val="0"/>
              <w:bCs w:val="0"/>
            </w:rPr>
            <w:instrText xml:space="preserve"> CITATION Nov \l 9226 </w:instrText>
          </w:r>
          <w:r w:rsidR="00C53317">
            <w:rPr>
              <w:b w:val="0"/>
              <w:bCs w:val="0"/>
              <w:lang w:val="es-MX"/>
            </w:rPr>
            <w:fldChar w:fldCharType="separate"/>
          </w:r>
          <w:r w:rsidR="00C53317">
            <w:rPr>
              <w:noProof/>
            </w:rPr>
            <w:t>(Novoa Zubiria)</w:t>
          </w:r>
          <w:r w:rsidR="00C53317">
            <w:rPr>
              <w:b w:val="0"/>
              <w:bCs w:val="0"/>
              <w:lang w:val="es-MX"/>
            </w:rPr>
            <w:fldChar w:fldCharType="end"/>
          </w:r>
        </w:sdtContent>
      </w:sdt>
      <w:r w:rsidR="00C53317">
        <w:rPr>
          <w:b w:val="0"/>
          <w:bCs w:val="0"/>
          <w:lang w:val="es-MX"/>
        </w:rPr>
        <w:t xml:space="preserve">, </w:t>
      </w:r>
      <w:r w:rsidRPr="00BD7192">
        <w:rPr>
          <w:b w:val="0"/>
          <w:bCs w:val="0"/>
          <w:lang w:val="es-MX"/>
        </w:rPr>
        <w:t>al abogar por la necesidad de una regulación y categorías específicas dentro del GATS de la OMC para los servicios digitales.</w:t>
      </w:r>
    </w:p>
    <w:p w14:paraId="4C605A6F" w14:textId="0BFE3517" w:rsidR="00BD7192" w:rsidRPr="00BD7192" w:rsidRDefault="00BD7192" w:rsidP="00BD7192">
      <w:pPr>
        <w:pStyle w:val="APA"/>
        <w:ind w:firstLine="708"/>
        <w:rPr>
          <w:b w:val="0"/>
          <w:bCs w:val="0"/>
          <w:lang w:val="es-MX"/>
        </w:rPr>
      </w:pPr>
      <w:r w:rsidRPr="00BD7192">
        <w:rPr>
          <w:b w:val="0"/>
          <w:bCs w:val="0"/>
          <w:lang w:val="es-MX"/>
        </w:rPr>
        <w:t>Finalmente, la aplicabilidad regional de la tecnología en el contexto andino</w:t>
      </w:r>
      <w:r w:rsidR="00C53317">
        <w:rPr>
          <w:b w:val="0"/>
          <w:bCs w:val="0"/>
          <w:lang w:val="es-MX"/>
        </w:rPr>
        <w:t xml:space="preserve"> </w:t>
      </w:r>
      <w:sdt>
        <w:sdtPr>
          <w:rPr>
            <w:b w:val="0"/>
            <w:bCs w:val="0"/>
            <w:lang w:val="es-MX"/>
          </w:rPr>
          <w:id w:val="-1234075703"/>
          <w:citation/>
        </w:sdtPr>
        <w:sdtContent>
          <w:r w:rsidR="00C53317">
            <w:rPr>
              <w:b w:val="0"/>
              <w:bCs w:val="0"/>
              <w:lang w:val="es-MX"/>
            </w:rPr>
            <w:fldChar w:fldCharType="begin"/>
          </w:r>
          <w:r w:rsidR="00C53317">
            <w:rPr>
              <w:b w:val="0"/>
              <w:bCs w:val="0"/>
            </w:rPr>
            <w:instrText xml:space="preserve"> CITATION Gon22 \l 9226 </w:instrText>
          </w:r>
          <w:r w:rsidR="00C53317">
            <w:rPr>
              <w:b w:val="0"/>
              <w:bCs w:val="0"/>
              <w:lang w:val="es-MX"/>
            </w:rPr>
            <w:fldChar w:fldCharType="separate"/>
          </w:r>
          <w:r w:rsidR="00C53317">
            <w:rPr>
              <w:noProof/>
            </w:rPr>
            <w:t>(González-González, 2022)</w:t>
          </w:r>
          <w:r w:rsidR="00C53317">
            <w:rPr>
              <w:b w:val="0"/>
              <w:bCs w:val="0"/>
              <w:lang w:val="es-MX"/>
            </w:rPr>
            <w:fldChar w:fldCharType="end"/>
          </w:r>
        </w:sdtContent>
      </w:sdt>
      <w:r w:rsidR="00C53317">
        <w:rPr>
          <w:b w:val="0"/>
          <w:bCs w:val="0"/>
          <w:lang w:val="es-MX"/>
        </w:rPr>
        <w:t xml:space="preserve"> se</w:t>
      </w:r>
      <w:r w:rsidRPr="00BD7192">
        <w:rPr>
          <w:b w:val="0"/>
          <w:bCs w:val="0"/>
          <w:lang w:val="es-MX"/>
        </w:rPr>
        <w:t xml:space="preserve"> demuestra la eficiencia de herramientas de </w:t>
      </w:r>
      <w:r w:rsidRPr="00BD7192">
        <w:rPr>
          <w:b w:val="0"/>
          <w:bCs w:val="0"/>
          <w:i/>
          <w:iCs/>
          <w:lang w:val="es-MX"/>
        </w:rPr>
        <w:t>Cloud Computing</w:t>
      </w:r>
      <w:r w:rsidRPr="00BD7192">
        <w:rPr>
          <w:b w:val="0"/>
          <w:bCs w:val="0"/>
          <w:lang w:val="es-MX"/>
        </w:rPr>
        <w:t xml:space="preserve"> (Google Earth Engine) para la gestión ambiental y el procesamiento de datos de alta resolución en la región Andina y Amazonía colombiana. Este uso exitoso de la nube en un contexto geográfico y de datos complejos confirma su potencial técnico para el manejo de información crítica del sector energético. En conjunto, estas perspectivas demuestran que la viabilidad del proyecto se basa en la integración de la estrategia de negocio, la adopción de metodologías rigurosas, la justificación económica y la mitigación proactiva de riesgos técnicos, legales y de gobernanza.</w:t>
      </w:r>
    </w:p>
    <w:p w14:paraId="29AD1FAE" w14:textId="77777777" w:rsidR="00BD7192" w:rsidRDefault="00BD7192" w:rsidP="00BD7192">
      <w:pPr>
        <w:pStyle w:val="APA"/>
        <w:ind w:firstLine="708"/>
        <w:rPr>
          <w:b w:val="0"/>
          <w:bCs w:val="0"/>
          <w:lang w:val="es-MX"/>
        </w:rPr>
      </w:pPr>
    </w:p>
    <w:p w14:paraId="15761BD0" w14:textId="77777777" w:rsidR="004167F3" w:rsidRDefault="004167F3" w:rsidP="004167F3">
      <w:pPr>
        <w:pStyle w:val="APA"/>
        <w:ind w:firstLine="708"/>
        <w:rPr>
          <w:b w:val="0"/>
          <w:bCs w:val="0"/>
          <w:lang w:val="es-MX"/>
        </w:rPr>
      </w:pPr>
    </w:p>
    <w:p w14:paraId="2DFC04B8" w14:textId="77777777" w:rsidR="004167F3" w:rsidRDefault="004167F3" w:rsidP="004167F3">
      <w:pPr>
        <w:pStyle w:val="APA"/>
        <w:ind w:firstLine="708"/>
        <w:rPr>
          <w:b w:val="0"/>
          <w:bCs w:val="0"/>
          <w:lang w:val="es-MX"/>
        </w:rPr>
      </w:pPr>
    </w:p>
    <w:p w14:paraId="1DCB7598" w14:textId="77777777" w:rsidR="004167F3" w:rsidRDefault="004167F3" w:rsidP="004167F3">
      <w:pPr>
        <w:pStyle w:val="APA"/>
        <w:ind w:firstLine="708"/>
        <w:rPr>
          <w:b w:val="0"/>
          <w:bCs w:val="0"/>
          <w:lang w:val="es-MX"/>
        </w:rPr>
      </w:pPr>
    </w:p>
    <w:p w14:paraId="239F46CD" w14:textId="77777777" w:rsidR="004167F3" w:rsidRDefault="004167F3" w:rsidP="004167F3">
      <w:pPr>
        <w:pStyle w:val="APA"/>
        <w:ind w:firstLine="708"/>
        <w:rPr>
          <w:b w:val="0"/>
          <w:bCs w:val="0"/>
          <w:lang w:val="es-MX"/>
        </w:rPr>
      </w:pPr>
    </w:p>
    <w:p w14:paraId="34729281" w14:textId="77777777" w:rsidR="004167F3" w:rsidRDefault="004167F3" w:rsidP="004167F3">
      <w:pPr>
        <w:pStyle w:val="APA"/>
        <w:ind w:firstLine="708"/>
        <w:rPr>
          <w:b w:val="0"/>
          <w:bCs w:val="0"/>
          <w:lang w:val="es-MX"/>
        </w:rPr>
      </w:pPr>
    </w:p>
    <w:p w14:paraId="6A4392E9" w14:textId="77777777" w:rsidR="004167F3" w:rsidRDefault="004167F3" w:rsidP="004167F3">
      <w:pPr>
        <w:pStyle w:val="APA"/>
        <w:ind w:firstLine="708"/>
        <w:rPr>
          <w:b w:val="0"/>
          <w:bCs w:val="0"/>
          <w:lang w:val="es-MX"/>
        </w:rPr>
      </w:pPr>
    </w:p>
    <w:p w14:paraId="56A20C17" w14:textId="77777777" w:rsidR="004167F3" w:rsidRDefault="004167F3" w:rsidP="004167F3">
      <w:pPr>
        <w:pStyle w:val="APA"/>
        <w:ind w:firstLine="708"/>
        <w:rPr>
          <w:b w:val="0"/>
          <w:bCs w:val="0"/>
          <w:lang w:val="es-MX"/>
        </w:rPr>
      </w:pPr>
    </w:p>
    <w:p w14:paraId="3550EDC4" w14:textId="77777777" w:rsidR="00532321" w:rsidRDefault="00532321" w:rsidP="004167F3">
      <w:pPr>
        <w:pStyle w:val="APA"/>
        <w:ind w:firstLine="708"/>
        <w:rPr>
          <w:b w:val="0"/>
          <w:bCs w:val="0"/>
          <w:lang w:val="es-MX"/>
        </w:rPr>
      </w:pPr>
    </w:p>
    <w:p w14:paraId="2A251B47" w14:textId="77777777" w:rsidR="00532321" w:rsidRPr="004167F3" w:rsidRDefault="00532321" w:rsidP="004167F3">
      <w:pPr>
        <w:pStyle w:val="APA"/>
        <w:ind w:firstLine="708"/>
        <w:rPr>
          <w:b w:val="0"/>
          <w:bCs w:val="0"/>
          <w:lang w:val="es-MX"/>
        </w:rPr>
      </w:pPr>
    </w:p>
    <w:p w14:paraId="57FFCEEE" w14:textId="77777777" w:rsidR="00345F28" w:rsidRPr="00532321" w:rsidRDefault="00345F28" w:rsidP="004A3D5C">
      <w:pPr>
        <w:pStyle w:val="APA"/>
        <w:ind w:firstLine="708"/>
        <w:jc w:val="center"/>
        <w:rPr>
          <w:lang w:val="es-MX"/>
        </w:rPr>
      </w:pPr>
    </w:p>
    <w:p w14:paraId="58441F58" w14:textId="77777777" w:rsidR="00345F28" w:rsidRPr="00532321" w:rsidRDefault="00345F28" w:rsidP="004A3D5C">
      <w:pPr>
        <w:pStyle w:val="APA"/>
        <w:ind w:firstLine="708"/>
        <w:jc w:val="center"/>
        <w:rPr>
          <w:lang w:val="es-MX"/>
        </w:rPr>
      </w:pPr>
    </w:p>
    <w:p w14:paraId="1FF8361B" w14:textId="77777777" w:rsidR="00345F28" w:rsidRPr="00532321" w:rsidRDefault="00345F28" w:rsidP="00150318">
      <w:pPr>
        <w:pStyle w:val="APA"/>
        <w:ind w:firstLine="0"/>
        <w:rPr>
          <w:lang w:val="es-MX"/>
        </w:rPr>
      </w:pPr>
    </w:p>
    <w:p w14:paraId="5C98B231" w14:textId="77777777" w:rsidR="00345F28" w:rsidRDefault="00345F28" w:rsidP="00345F28">
      <w:pPr>
        <w:pStyle w:val="APA"/>
        <w:ind w:firstLine="708"/>
        <w:jc w:val="center"/>
      </w:pPr>
      <w:r>
        <w:t>Marco Conceptual</w:t>
      </w:r>
    </w:p>
    <w:p w14:paraId="68F8EDFF" w14:textId="68E2AA61" w:rsidR="00345F28" w:rsidRDefault="00345F28" w:rsidP="00345F28">
      <w:pPr>
        <w:pStyle w:val="APA"/>
        <w:numPr>
          <w:ilvl w:val="0"/>
          <w:numId w:val="2"/>
        </w:numPr>
        <w:rPr>
          <w:b w:val="0"/>
          <w:bCs w:val="0"/>
        </w:rPr>
      </w:pPr>
      <w:r w:rsidRPr="00242F39">
        <w:t>Computación en la nube (Cloud Computing):</w:t>
      </w:r>
      <w:r w:rsidRPr="00242F39">
        <w:rPr>
          <w:b w:val="0"/>
          <w:bCs w:val="0"/>
        </w:rPr>
        <w:br/>
        <w:t xml:space="preserve">Es un modelo de prestación de servicios tecnológicos que permite acceder a recursos informáticos (servidores, almacenamiento, bases de datos, software y </w:t>
      </w:r>
      <w:r w:rsidRPr="00242F39">
        <w:rPr>
          <w:b w:val="0"/>
          <w:bCs w:val="0"/>
        </w:rPr>
        <w:lastRenderedPageBreak/>
        <w:t>redes) a través de Internet. Ofrece flexibilidad, escalabilidad y reducción de costos operativos mediante un modelo de pago por uso. La nube puede ser pública, privada o híbrida, según las necesidades de control, seguridad y eficiencia de cada organización</w:t>
      </w:r>
      <w:r>
        <w:rPr>
          <w:b w:val="0"/>
          <w:bCs w:val="0"/>
        </w:rPr>
        <w:t xml:space="preserve"> </w:t>
      </w:r>
      <w:sdt>
        <w:sdtPr>
          <w:rPr>
            <w:b w:val="0"/>
            <w:bCs w:val="0"/>
          </w:rPr>
          <w:id w:val="1100226999"/>
          <w:citation/>
        </w:sdtPr>
        <w:sdtContent>
          <w:r>
            <w:rPr>
              <w:b w:val="0"/>
              <w:bCs w:val="0"/>
            </w:rPr>
            <w:fldChar w:fldCharType="begin"/>
          </w:r>
          <w:r>
            <w:rPr>
              <w:b w:val="0"/>
              <w:bCs w:val="0"/>
              <w:lang w:val="es-ES"/>
            </w:rPr>
            <w:instrText xml:space="preserve"> CITATION Ama24 \l 3082 </w:instrText>
          </w:r>
          <w:r>
            <w:rPr>
              <w:b w:val="0"/>
              <w:bCs w:val="0"/>
            </w:rPr>
            <w:fldChar w:fldCharType="separate"/>
          </w:r>
          <w:r w:rsidR="00E570DE" w:rsidRPr="00E570DE">
            <w:rPr>
              <w:noProof/>
              <w:lang w:val="es-ES"/>
            </w:rPr>
            <w:t>(Service, 2024)</w:t>
          </w:r>
          <w:r>
            <w:rPr>
              <w:b w:val="0"/>
              <w:bCs w:val="0"/>
            </w:rPr>
            <w:fldChar w:fldCharType="end"/>
          </w:r>
        </w:sdtContent>
      </w:sdt>
      <w:r>
        <w:rPr>
          <w:b w:val="0"/>
          <w:bCs w:val="0"/>
        </w:rPr>
        <w:t>.</w:t>
      </w:r>
    </w:p>
    <w:p w14:paraId="30CF3491" w14:textId="77777777" w:rsidR="00345F28" w:rsidRDefault="00345F28" w:rsidP="00345F28">
      <w:pPr>
        <w:pStyle w:val="APA"/>
        <w:numPr>
          <w:ilvl w:val="0"/>
          <w:numId w:val="2"/>
        </w:numPr>
      </w:pPr>
      <w:r w:rsidRPr="00CC2B72">
        <w:t>Migración a la nube:</w:t>
      </w:r>
    </w:p>
    <w:p w14:paraId="18206BDB" w14:textId="176C3623" w:rsidR="00345F28" w:rsidRDefault="00345F28" w:rsidP="00345F28">
      <w:pPr>
        <w:pStyle w:val="APA"/>
        <w:ind w:left="1068" w:firstLine="0"/>
        <w:rPr>
          <w:b w:val="0"/>
          <w:bCs w:val="0"/>
        </w:rPr>
      </w:pPr>
      <w:r w:rsidRPr="00407FD4">
        <w:rPr>
          <w:b w:val="0"/>
          <w:bCs w:val="0"/>
        </w:rPr>
        <w:t>Proceso mediante el cual una organización traslada sus sistemas, aplicaciones y datos desde infraestructuras locales o tradicionales hacia entornos cloud. La migración implica beneficios como optimización de recursos, mejora en la eficiencia operativa y reducción de costos, pero también plantea desafíos relacionados con seguridad, control de datos, integración de sistemas heredados y dependencia de proveedores externos</w:t>
      </w:r>
      <w:r>
        <w:rPr>
          <w:b w:val="0"/>
          <w:bCs w:val="0"/>
        </w:rPr>
        <w:t xml:space="preserve"> </w:t>
      </w:r>
      <w:sdt>
        <w:sdtPr>
          <w:rPr>
            <w:b w:val="0"/>
            <w:bCs w:val="0"/>
          </w:rPr>
          <w:id w:val="780567"/>
          <w:citation/>
        </w:sdtPr>
        <w:sdtContent>
          <w:r>
            <w:rPr>
              <w:b w:val="0"/>
              <w:bCs w:val="0"/>
            </w:rPr>
            <w:fldChar w:fldCharType="begin"/>
          </w:r>
          <w:r>
            <w:rPr>
              <w:b w:val="0"/>
              <w:bCs w:val="0"/>
              <w:lang w:val="es-ES"/>
            </w:rPr>
            <w:instrText xml:space="preserve"> CITATION Fah20 \l 3082 </w:instrText>
          </w:r>
          <w:r>
            <w:rPr>
              <w:b w:val="0"/>
              <w:bCs w:val="0"/>
            </w:rPr>
            <w:fldChar w:fldCharType="separate"/>
          </w:r>
          <w:r w:rsidR="00E570DE">
            <w:rPr>
              <w:noProof/>
              <w:lang w:val="es-ES"/>
            </w:rPr>
            <w:t>(Fahmideh, Daneshgar, Beydoun, &amp; Rabhi, 2020)</w:t>
          </w:r>
          <w:r>
            <w:rPr>
              <w:b w:val="0"/>
              <w:bCs w:val="0"/>
            </w:rPr>
            <w:fldChar w:fldCharType="end"/>
          </w:r>
        </w:sdtContent>
      </w:sdt>
      <w:r w:rsidRPr="00407FD4">
        <w:rPr>
          <w:b w:val="0"/>
          <w:bCs w:val="0"/>
        </w:rPr>
        <w:t>.</w:t>
      </w:r>
    </w:p>
    <w:p w14:paraId="2ED6677B" w14:textId="77777777" w:rsidR="00345F28" w:rsidRDefault="00345F28" w:rsidP="00345F28">
      <w:pPr>
        <w:pStyle w:val="APA"/>
        <w:ind w:left="1068" w:firstLine="0"/>
        <w:rPr>
          <w:b w:val="0"/>
          <w:bCs w:val="0"/>
        </w:rPr>
      </w:pPr>
    </w:p>
    <w:p w14:paraId="724CB8FD" w14:textId="77777777" w:rsidR="00345F28" w:rsidRDefault="00345F28" w:rsidP="00345F28">
      <w:pPr>
        <w:pStyle w:val="APA"/>
        <w:ind w:left="1068" w:firstLine="0"/>
        <w:rPr>
          <w:b w:val="0"/>
          <w:bCs w:val="0"/>
        </w:rPr>
      </w:pPr>
    </w:p>
    <w:p w14:paraId="0461C3EA" w14:textId="77777777" w:rsidR="00345F28" w:rsidRDefault="00345F28" w:rsidP="00345F28">
      <w:pPr>
        <w:pStyle w:val="APA"/>
        <w:ind w:left="1068" w:firstLine="0"/>
        <w:rPr>
          <w:b w:val="0"/>
          <w:bCs w:val="0"/>
        </w:rPr>
      </w:pPr>
    </w:p>
    <w:p w14:paraId="35A5A12E" w14:textId="77777777" w:rsidR="00345F28" w:rsidRDefault="00345F28" w:rsidP="00345F28">
      <w:pPr>
        <w:pStyle w:val="APA"/>
        <w:ind w:left="1068" w:firstLine="0"/>
        <w:rPr>
          <w:b w:val="0"/>
          <w:bCs w:val="0"/>
        </w:rPr>
      </w:pPr>
    </w:p>
    <w:p w14:paraId="2E252BE4" w14:textId="77777777" w:rsidR="00345F28" w:rsidRDefault="00345F28" w:rsidP="00345F28">
      <w:pPr>
        <w:pStyle w:val="APA"/>
        <w:ind w:left="1068" w:firstLine="0"/>
        <w:rPr>
          <w:b w:val="0"/>
          <w:bCs w:val="0"/>
        </w:rPr>
      </w:pPr>
    </w:p>
    <w:p w14:paraId="63119CEC" w14:textId="77777777" w:rsidR="00345F28" w:rsidRDefault="00345F28" w:rsidP="00345F28">
      <w:pPr>
        <w:pStyle w:val="APA"/>
        <w:ind w:left="1068" w:firstLine="0"/>
        <w:rPr>
          <w:b w:val="0"/>
          <w:bCs w:val="0"/>
        </w:rPr>
      </w:pPr>
    </w:p>
    <w:p w14:paraId="35BDF46F" w14:textId="77777777" w:rsidR="00345F28" w:rsidRDefault="00345F28" w:rsidP="00345F28">
      <w:pPr>
        <w:pStyle w:val="APA"/>
        <w:ind w:left="1068" w:firstLine="0"/>
        <w:rPr>
          <w:b w:val="0"/>
          <w:bCs w:val="0"/>
        </w:rPr>
      </w:pPr>
    </w:p>
    <w:p w14:paraId="535712FA" w14:textId="77777777" w:rsidR="00345F28" w:rsidRDefault="00345F28" w:rsidP="00345F28">
      <w:pPr>
        <w:pStyle w:val="APA"/>
        <w:ind w:left="1068" w:firstLine="0"/>
        <w:rPr>
          <w:b w:val="0"/>
          <w:bCs w:val="0"/>
        </w:rPr>
      </w:pPr>
    </w:p>
    <w:p w14:paraId="4E7FD3B1" w14:textId="77777777" w:rsidR="00345F28" w:rsidRDefault="00345F28" w:rsidP="00345F28">
      <w:pPr>
        <w:pStyle w:val="APA"/>
        <w:ind w:left="1068" w:firstLine="0"/>
        <w:rPr>
          <w:b w:val="0"/>
          <w:bCs w:val="0"/>
        </w:rPr>
      </w:pPr>
    </w:p>
    <w:p w14:paraId="18E90319" w14:textId="77777777" w:rsidR="00345F28" w:rsidRDefault="00345F28" w:rsidP="00345F28">
      <w:pPr>
        <w:pStyle w:val="APA"/>
        <w:ind w:left="1068" w:firstLine="0"/>
        <w:rPr>
          <w:b w:val="0"/>
          <w:bCs w:val="0"/>
        </w:rPr>
      </w:pPr>
    </w:p>
    <w:p w14:paraId="3E2888BC" w14:textId="77777777" w:rsidR="00345F28" w:rsidRDefault="00345F28" w:rsidP="00345F28">
      <w:pPr>
        <w:pStyle w:val="APA"/>
        <w:ind w:left="1068" w:firstLine="0"/>
        <w:rPr>
          <w:b w:val="0"/>
          <w:bCs w:val="0"/>
        </w:rPr>
      </w:pPr>
    </w:p>
    <w:p w14:paraId="3412660B" w14:textId="77777777" w:rsidR="00345F28" w:rsidRDefault="00345F28" w:rsidP="00345F28">
      <w:pPr>
        <w:pStyle w:val="APA"/>
        <w:ind w:left="1068" w:firstLine="0"/>
        <w:rPr>
          <w:b w:val="0"/>
          <w:bCs w:val="0"/>
        </w:rPr>
      </w:pPr>
    </w:p>
    <w:p w14:paraId="40E1945B" w14:textId="77777777" w:rsidR="00345F28" w:rsidRDefault="00345F28" w:rsidP="00345F28">
      <w:pPr>
        <w:pStyle w:val="APA"/>
        <w:ind w:left="1068" w:firstLine="0"/>
        <w:rPr>
          <w:b w:val="0"/>
          <w:bCs w:val="0"/>
        </w:rPr>
      </w:pPr>
    </w:p>
    <w:p w14:paraId="2905312A" w14:textId="77777777" w:rsidR="00345F28" w:rsidRDefault="00345F28" w:rsidP="00345F28">
      <w:pPr>
        <w:pStyle w:val="APA"/>
        <w:ind w:left="1068" w:firstLine="0"/>
        <w:rPr>
          <w:b w:val="0"/>
          <w:bCs w:val="0"/>
        </w:rPr>
      </w:pPr>
    </w:p>
    <w:p w14:paraId="473BE463" w14:textId="77777777" w:rsidR="00345F28" w:rsidRDefault="00345F28" w:rsidP="00345F28">
      <w:pPr>
        <w:pStyle w:val="APA"/>
        <w:ind w:left="1068" w:firstLine="0"/>
        <w:rPr>
          <w:b w:val="0"/>
          <w:bCs w:val="0"/>
        </w:rPr>
      </w:pPr>
    </w:p>
    <w:p w14:paraId="5FB5726B" w14:textId="2786B96D" w:rsidR="00345F28" w:rsidRDefault="00345F28" w:rsidP="00345F28">
      <w:pPr>
        <w:pStyle w:val="APA"/>
        <w:numPr>
          <w:ilvl w:val="0"/>
          <w:numId w:val="2"/>
        </w:numPr>
        <w:rPr>
          <w:b w:val="0"/>
          <w:bCs w:val="0"/>
        </w:rPr>
      </w:pPr>
      <w:r w:rsidRPr="00407FD4">
        <w:t>Innovación tecnológica:</w:t>
      </w:r>
      <w:r w:rsidRPr="00407FD4">
        <w:rPr>
          <w:b w:val="0"/>
          <w:bCs w:val="0"/>
        </w:rPr>
        <w:br/>
        <w:t xml:space="preserve">Se refiere a la adopción de nuevas tecnologías que transforman procesos y estructuras organizacionales, aumentando competitividad, productividad y capacidad de adaptación. La computación en la nube es un ejemplo de </w:t>
      </w:r>
      <w:r w:rsidRPr="00407FD4">
        <w:rPr>
          <w:b w:val="0"/>
          <w:bCs w:val="0"/>
        </w:rPr>
        <w:lastRenderedPageBreak/>
        <w:t>innovación tecnológica que permite a las empresas modernizar sus sistemas, agilizar operaciones y mejorar la toma de decisiones estratégicas</w:t>
      </w:r>
      <w:r>
        <w:rPr>
          <w:b w:val="0"/>
          <w:bCs w:val="0"/>
        </w:rPr>
        <w:t xml:space="preserve"> </w:t>
      </w:r>
      <w:sdt>
        <w:sdtPr>
          <w:rPr>
            <w:b w:val="0"/>
            <w:bCs w:val="0"/>
          </w:rPr>
          <w:id w:val="1586025874"/>
          <w:citation/>
        </w:sdtPr>
        <w:sdtContent>
          <w:r>
            <w:rPr>
              <w:b w:val="0"/>
              <w:bCs w:val="0"/>
            </w:rPr>
            <w:fldChar w:fldCharType="begin"/>
          </w:r>
          <w:r>
            <w:rPr>
              <w:b w:val="0"/>
              <w:bCs w:val="0"/>
              <w:lang w:val="es-ES"/>
            </w:rPr>
            <w:instrText xml:space="preserve"> CITATION Max20 \l 3082 </w:instrText>
          </w:r>
          <w:r>
            <w:rPr>
              <w:b w:val="0"/>
              <w:bCs w:val="0"/>
            </w:rPr>
            <w:fldChar w:fldCharType="separate"/>
          </w:r>
          <w:r w:rsidR="00E570DE" w:rsidRPr="00E570DE">
            <w:rPr>
              <w:noProof/>
              <w:lang w:val="es-ES"/>
            </w:rPr>
            <w:t>(León, 2020)</w:t>
          </w:r>
          <w:r>
            <w:rPr>
              <w:b w:val="0"/>
              <w:bCs w:val="0"/>
            </w:rPr>
            <w:fldChar w:fldCharType="end"/>
          </w:r>
        </w:sdtContent>
      </w:sdt>
      <w:r>
        <w:rPr>
          <w:b w:val="0"/>
          <w:bCs w:val="0"/>
        </w:rPr>
        <w:t>.</w:t>
      </w:r>
    </w:p>
    <w:p w14:paraId="4EF36583" w14:textId="77777777" w:rsidR="00345F28" w:rsidRDefault="00345F28" w:rsidP="00345F28">
      <w:pPr>
        <w:pStyle w:val="APA"/>
        <w:ind w:firstLine="0"/>
      </w:pPr>
    </w:p>
    <w:p w14:paraId="155DB09C" w14:textId="77777777" w:rsidR="00345F28" w:rsidRDefault="00345F28" w:rsidP="004A3D5C">
      <w:pPr>
        <w:pStyle w:val="APA"/>
        <w:ind w:firstLine="708"/>
        <w:jc w:val="center"/>
      </w:pPr>
    </w:p>
    <w:p w14:paraId="6BBAE593" w14:textId="77777777" w:rsidR="00345F28" w:rsidRDefault="00345F28" w:rsidP="004A3D5C">
      <w:pPr>
        <w:pStyle w:val="APA"/>
        <w:ind w:firstLine="708"/>
        <w:jc w:val="center"/>
      </w:pPr>
    </w:p>
    <w:p w14:paraId="10DF7BB9" w14:textId="77777777" w:rsidR="00345F28" w:rsidRDefault="00345F28" w:rsidP="004A3D5C">
      <w:pPr>
        <w:pStyle w:val="APA"/>
        <w:ind w:firstLine="708"/>
        <w:jc w:val="center"/>
      </w:pPr>
    </w:p>
    <w:p w14:paraId="7CCE471A" w14:textId="77777777" w:rsidR="00345F28" w:rsidRDefault="00345F28" w:rsidP="004A3D5C">
      <w:pPr>
        <w:pStyle w:val="APA"/>
        <w:ind w:firstLine="708"/>
        <w:jc w:val="center"/>
      </w:pPr>
    </w:p>
    <w:p w14:paraId="342BDC1A" w14:textId="77777777" w:rsidR="00345F28" w:rsidRDefault="00345F28" w:rsidP="004A3D5C">
      <w:pPr>
        <w:pStyle w:val="APA"/>
        <w:ind w:firstLine="708"/>
        <w:jc w:val="center"/>
      </w:pPr>
    </w:p>
    <w:p w14:paraId="69B3320F" w14:textId="77777777" w:rsidR="00345F28" w:rsidRDefault="00345F28" w:rsidP="004A3D5C">
      <w:pPr>
        <w:pStyle w:val="APA"/>
        <w:ind w:firstLine="708"/>
        <w:jc w:val="center"/>
      </w:pPr>
    </w:p>
    <w:p w14:paraId="475043C0" w14:textId="77777777" w:rsidR="00345F28" w:rsidRDefault="00345F28" w:rsidP="004A3D5C">
      <w:pPr>
        <w:pStyle w:val="APA"/>
        <w:ind w:firstLine="708"/>
        <w:jc w:val="center"/>
      </w:pPr>
    </w:p>
    <w:p w14:paraId="62B9B7A3" w14:textId="77777777" w:rsidR="00345F28" w:rsidRDefault="00345F28" w:rsidP="004A3D5C">
      <w:pPr>
        <w:pStyle w:val="APA"/>
        <w:ind w:firstLine="708"/>
        <w:jc w:val="center"/>
      </w:pPr>
    </w:p>
    <w:p w14:paraId="2E39A945" w14:textId="77777777" w:rsidR="00345F28" w:rsidRDefault="00345F28" w:rsidP="004A3D5C">
      <w:pPr>
        <w:pStyle w:val="APA"/>
        <w:ind w:firstLine="708"/>
        <w:jc w:val="center"/>
      </w:pPr>
    </w:p>
    <w:p w14:paraId="55541325" w14:textId="77777777" w:rsidR="00345F28" w:rsidRDefault="00345F28" w:rsidP="004A3D5C">
      <w:pPr>
        <w:pStyle w:val="APA"/>
        <w:ind w:firstLine="708"/>
        <w:jc w:val="center"/>
      </w:pPr>
    </w:p>
    <w:p w14:paraId="6C241CED" w14:textId="77777777" w:rsidR="00345F28" w:rsidRDefault="00345F28" w:rsidP="004A3D5C">
      <w:pPr>
        <w:pStyle w:val="APA"/>
        <w:ind w:firstLine="708"/>
        <w:jc w:val="center"/>
      </w:pPr>
    </w:p>
    <w:p w14:paraId="224B2342" w14:textId="77777777" w:rsidR="00345F28" w:rsidRDefault="00345F28" w:rsidP="004A3D5C">
      <w:pPr>
        <w:pStyle w:val="APA"/>
        <w:ind w:firstLine="708"/>
        <w:jc w:val="center"/>
      </w:pPr>
    </w:p>
    <w:p w14:paraId="53B73A17" w14:textId="77777777" w:rsidR="00345F28" w:rsidRDefault="00345F28" w:rsidP="004A3D5C">
      <w:pPr>
        <w:pStyle w:val="APA"/>
        <w:ind w:firstLine="708"/>
        <w:jc w:val="center"/>
      </w:pPr>
    </w:p>
    <w:p w14:paraId="23F8FEB0" w14:textId="77777777" w:rsidR="00345F28" w:rsidRDefault="00345F28" w:rsidP="004A3D5C">
      <w:pPr>
        <w:pStyle w:val="APA"/>
        <w:ind w:firstLine="708"/>
        <w:jc w:val="center"/>
      </w:pPr>
    </w:p>
    <w:p w14:paraId="5D8436DF" w14:textId="77777777" w:rsidR="00345F28" w:rsidRDefault="00345F28" w:rsidP="004A3D5C">
      <w:pPr>
        <w:pStyle w:val="APA"/>
        <w:ind w:firstLine="708"/>
        <w:jc w:val="center"/>
      </w:pPr>
    </w:p>
    <w:p w14:paraId="2CE8A98C" w14:textId="77777777" w:rsidR="00345F28" w:rsidRDefault="00345F28" w:rsidP="004A3D5C">
      <w:pPr>
        <w:pStyle w:val="APA"/>
        <w:ind w:firstLine="708"/>
        <w:jc w:val="center"/>
      </w:pPr>
    </w:p>
    <w:p w14:paraId="19EB3EBF" w14:textId="77777777" w:rsidR="00345F28" w:rsidRDefault="00345F28" w:rsidP="004A3D5C">
      <w:pPr>
        <w:pStyle w:val="APA"/>
        <w:ind w:firstLine="708"/>
        <w:jc w:val="center"/>
      </w:pPr>
    </w:p>
    <w:p w14:paraId="64DEDC0F" w14:textId="77777777" w:rsidR="00345F28" w:rsidRDefault="00345F28" w:rsidP="004A3D5C">
      <w:pPr>
        <w:pStyle w:val="APA"/>
        <w:ind w:firstLine="708"/>
        <w:jc w:val="center"/>
      </w:pPr>
    </w:p>
    <w:p w14:paraId="0D51B251" w14:textId="77777777" w:rsidR="00345F28" w:rsidRDefault="00345F28" w:rsidP="004A3D5C">
      <w:pPr>
        <w:pStyle w:val="APA"/>
        <w:ind w:firstLine="708"/>
        <w:jc w:val="center"/>
      </w:pPr>
    </w:p>
    <w:p w14:paraId="365FB167" w14:textId="77777777" w:rsidR="00345F28" w:rsidRDefault="00345F28" w:rsidP="004A3D5C">
      <w:pPr>
        <w:pStyle w:val="APA"/>
        <w:ind w:firstLine="708"/>
        <w:jc w:val="center"/>
      </w:pPr>
    </w:p>
    <w:p w14:paraId="0A16D547" w14:textId="77777777" w:rsidR="00345F28" w:rsidRDefault="00345F28" w:rsidP="004A3D5C">
      <w:pPr>
        <w:pStyle w:val="APA"/>
        <w:ind w:firstLine="708"/>
        <w:jc w:val="center"/>
      </w:pPr>
    </w:p>
    <w:p w14:paraId="1B31462C" w14:textId="77777777" w:rsidR="00345F28" w:rsidRDefault="00345F28" w:rsidP="004A3D5C">
      <w:pPr>
        <w:pStyle w:val="APA"/>
        <w:ind w:firstLine="708"/>
        <w:jc w:val="center"/>
      </w:pPr>
    </w:p>
    <w:p w14:paraId="4580946E" w14:textId="77777777" w:rsidR="00345F28" w:rsidRDefault="00345F28" w:rsidP="004A3D5C">
      <w:pPr>
        <w:pStyle w:val="APA"/>
        <w:ind w:firstLine="708"/>
        <w:jc w:val="center"/>
      </w:pPr>
    </w:p>
    <w:p w14:paraId="5776A01A" w14:textId="77777777" w:rsidR="00A023A5" w:rsidRDefault="00A023A5" w:rsidP="00A023A5">
      <w:pPr>
        <w:pStyle w:val="APA"/>
        <w:ind w:firstLine="708"/>
        <w:jc w:val="center"/>
      </w:pPr>
      <w:r>
        <w:t>Marco Normativo</w:t>
      </w:r>
    </w:p>
    <w:p w14:paraId="7CE8F276" w14:textId="497DE7A8" w:rsidR="00A023A5" w:rsidRPr="00A95ABD" w:rsidRDefault="00A023A5" w:rsidP="00A023A5">
      <w:pPr>
        <w:pStyle w:val="APA"/>
        <w:ind w:firstLine="708"/>
        <w:rPr>
          <w:b w:val="0"/>
          <w:bCs w:val="0"/>
        </w:rPr>
      </w:pPr>
      <w:r w:rsidRPr="00A95ABD">
        <w:t xml:space="preserve">Leyes 142 y 143 de 1994: </w:t>
      </w:r>
      <w:r w:rsidRPr="00A95ABD">
        <w:rPr>
          <w:b w:val="0"/>
          <w:bCs w:val="0"/>
        </w:rPr>
        <w:t>Estas leyes organizan cómo se produce, transmite, distribuye y vende la energía eléctrica. Son clave para entender qué funciones se quieren digitalizar.</w:t>
      </w:r>
      <w:r>
        <w:rPr>
          <w:b w:val="0"/>
          <w:bCs w:val="0"/>
        </w:rPr>
        <w:t xml:space="preserve"> </w:t>
      </w:r>
      <w:sdt>
        <w:sdtPr>
          <w:rPr>
            <w:b w:val="0"/>
            <w:bCs w:val="0"/>
          </w:rPr>
          <w:id w:val="1186022490"/>
          <w:citation/>
        </w:sdtPr>
        <w:sdtContent>
          <w:r>
            <w:rPr>
              <w:b w:val="0"/>
              <w:bCs w:val="0"/>
            </w:rPr>
            <w:fldChar w:fldCharType="begin"/>
          </w:r>
          <w:r>
            <w:rPr>
              <w:b w:val="0"/>
              <w:bCs w:val="0"/>
              <w:lang w:val="es-ES"/>
            </w:rPr>
            <w:instrText xml:space="preserve"> CITATION Con94 \l 3082 </w:instrText>
          </w:r>
          <w:r>
            <w:rPr>
              <w:b w:val="0"/>
              <w:bCs w:val="0"/>
            </w:rPr>
            <w:fldChar w:fldCharType="separate"/>
          </w:r>
          <w:r w:rsidR="00E570DE">
            <w:rPr>
              <w:noProof/>
              <w:lang w:val="es-ES"/>
            </w:rPr>
            <w:t>(Colombia, 1994)</w:t>
          </w:r>
          <w:r>
            <w:rPr>
              <w:b w:val="0"/>
              <w:bCs w:val="0"/>
            </w:rPr>
            <w:fldChar w:fldCharType="end"/>
          </w:r>
        </w:sdtContent>
      </w:sdt>
    </w:p>
    <w:p w14:paraId="0FAAA416" w14:textId="3222E113" w:rsidR="00A023A5" w:rsidRPr="00A95ABD" w:rsidRDefault="00A023A5" w:rsidP="00A023A5">
      <w:pPr>
        <w:pStyle w:val="APA"/>
        <w:ind w:firstLine="708"/>
        <w:rPr>
          <w:b w:val="0"/>
          <w:bCs w:val="0"/>
        </w:rPr>
      </w:pPr>
      <w:r w:rsidRPr="00A95ABD">
        <w:lastRenderedPageBreak/>
        <w:t xml:space="preserve">Resolución CREG 097 de 2008 (y sus actualizaciones): </w:t>
      </w:r>
      <w:r w:rsidRPr="00A95ABD">
        <w:rPr>
          <w:b w:val="0"/>
          <w:bCs w:val="0"/>
        </w:rPr>
        <w:t>Esta resolución fija los requisitos de fiabilidad, seguridad y continuidad que deben tener los sistemas de información de las empresas conectadas al Sistema Interconectado Nacional. Si se quiere pasar a la nube algún sistema importante del sector eléctrico, hay que cumplir con esto.</w:t>
      </w:r>
      <w:r>
        <w:rPr>
          <w:b w:val="0"/>
          <w:bCs w:val="0"/>
        </w:rPr>
        <w:t xml:space="preserve"> </w:t>
      </w:r>
      <w:sdt>
        <w:sdtPr>
          <w:rPr>
            <w:b w:val="0"/>
            <w:bCs w:val="0"/>
          </w:rPr>
          <w:id w:val="2135358611"/>
          <w:citation/>
        </w:sdtPr>
        <w:sdtContent>
          <w:r>
            <w:rPr>
              <w:b w:val="0"/>
              <w:bCs w:val="0"/>
            </w:rPr>
            <w:fldChar w:fldCharType="begin"/>
          </w:r>
          <w:r>
            <w:rPr>
              <w:b w:val="0"/>
              <w:bCs w:val="0"/>
              <w:lang w:val="es-ES"/>
            </w:rPr>
            <w:instrText xml:space="preserve"> CITATION Com08 \l 3082 </w:instrText>
          </w:r>
          <w:r>
            <w:rPr>
              <w:b w:val="0"/>
              <w:bCs w:val="0"/>
            </w:rPr>
            <w:fldChar w:fldCharType="separate"/>
          </w:r>
          <w:r w:rsidR="00E570DE">
            <w:rPr>
              <w:noProof/>
              <w:lang w:val="es-ES"/>
            </w:rPr>
            <w:t>(Gas, 2008)</w:t>
          </w:r>
          <w:r>
            <w:rPr>
              <w:b w:val="0"/>
              <w:bCs w:val="0"/>
            </w:rPr>
            <w:fldChar w:fldCharType="end"/>
          </w:r>
        </w:sdtContent>
      </w:sdt>
    </w:p>
    <w:p w14:paraId="2065A65A" w14:textId="557CDDD8" w:rsidR="00A023A5" w:rsidRPr="00A95ABD" w:rsidRDefault="00A023A5" w:rsidP="00A023A5">
      <w:pPr>
        <w:pStyle w:val="APA"/>
        <w:ind w:firstLine="708"/>
        <w:rPr>
          <w:b w:val="0"/>
          <w:bCs w:val="0"/>
        </w:rPr>
      </w:pPr>
      <w:r w:rsidRPr="00A95ABD">
        <w:t xml:space="preserve">Ley 2099 de 2021 (Ley de Transición Energética): </w:t>
      </w:r>
      <w:r w:rsidRPr="00A95ABD">
        <w:rPr>
          <w:b w:val="0"/>
          <w:bCs w:val="0"/>
        </w:rPr>
        <w:t>Esta ley impulsa el mercado e introduce nuevas tecnologías, lo que facilita los proyectos de digitalización.</w:t>
      </w:r>
      <w:r>
        <w:rPr>
          <w:b w:val="0"/>
          <w:bCs w:val="0"/>
        </w:rPr>
        <w:t xml:space="preserve"> </w:t>
      </w:r>
      <w:sdt>
        <w:sdtPr>
          <w:rPr>
            <w:b w:val="0"/>
            <w:bCs w:val="0"/>
          </w:rPr>
          <w:id w:val="2050183649"/>
          <w:citation/>
        </w:sdtPr>
        <w:sdtContent>
          <w:r>
            <w:rPr>
              <w:b w:val="0"/>
              <w:bCs w:val="0"/>
            </w:rPr>
            <w:fldChar w:fldCharType="begin"/>
          </w:r>
          <w:r>
            <w:rPr>
              <w:b w:val="0"/>
              <w:bCs w:val="0"/>
              <w:lang w:val="es-ES"/>
            </w:rPr>
            <w:instrText xml:space="preserve"> CITATION Con21 \l 3082 </w:instrText>
          </w:r>
          <w:r>
            <w:rPr>
              <w:b w:val="0"/>
              <w:bCs w:val="0"/>
            </w:rPr>
            <w:fldChar w:fldCharType="separate"/>
          </w:r>
          <w:r w:rsidR="00E570DE">
            <w:rPr>
              <w:noProof/>
              <w:lang w:val="es-ES"/>
            </w:rPr>
            <w:t>(republica, secretariasenado, 2021)</w:t>
          </w:r>
          <w:r>
            <w:rPr>
              <w:b w:val="0"/>
              <w:bCs w:val="0"/>
            </w:rPr>
            <w:fldChar w:fldCharType="end"/>
          </w:r>
        </w:sdtContent>
      </w:sdt>
    </w:p>
    <w:p w14:paraId="76AB93AC" w14:textId="22E907D6" w:rsidR="00A023A5" w:rsidRPr="00A95ABD" w:rsidRDefault="00A023A5" w:rsidP="00A023A5">
      <w:pPr>
        <w:pStyle w:val="APA"/>
        <w:ind w:firstLine="708"/>
      </w:pPr>
      <w:r w:rsidRPr="00A95ABD">
        <w:t xml:space="preserve">Ley 1581 de 2012 y Decreto 1377 de 2013 (Protección de Datos Personales): </w:t>
      </w:r>
      <w:r w:rsidRPr="00A95ABD">
        <w:rPr>
          <w:b w:val="0"/>
          <w:bCs w:val="0"/>
        </w:rPr>
        <w:t>Obligan a que los proveedores de servicios en la nube protejan los datos personales y los mantengan en secreto, sobre todo si los guardan fuera de Colombia.</w:t>
      </w:r>
      <w:r>
        <w:rPr>
          <w:b w:val="0"/>
          <w:bCs w:val="0"/>
        </w:rPr>
        <w:t xml:space="preserve"> </w:t>
      </w:r>
      <w:sdt>
        <w:sdtPr>
          <w:rPr>
            <w:b w:val="0"/>
            <w:bCs w:val="0"/>
          </w:rPr>
          <w:id w:val="1393626018"/>
          <w:citation/>
        </w:sdtPr>
        <w:sdtContent>
          <w:r>
            <w:rPr>
              <w:b w:val="0"/>
              <w:bCs w:val="0"/>
            </w:rPr>
            <w:fldChar w:fldCharType="begin"/>
          </w:r>
          <w:r>
            <w:rPr>
              <w:b w:val="0"/>
              <w:bCs w:val="0"/>
              <w:lang w:val="es-ES"/>
            </w:rPr>
            <w:instrText xml:space="preserve"> CITATION Con12 \l 3082 </w:instrText>
          </w:r>
          <w:r>
            <w:rPr>
              <w:b w:val="0"/>
              <w:bCs w:val="0"/>
            </w:rPr>
            <w:fldChar w:fldCharType="separate"/>
          </w:r>
          <w:r w:rsidR="00E570DE">
            <w:rPr>
              <w:noProof/>
              <w:lang w:val="es-ES"/>
            </w:rPr>
            <w:t>(republica, secretariasenado, 2012)</w:t>
          </w:r>
          <w:r>
            <w:rPr>
              <w:b w:val="0"/>
              <w:bCs w:val="0"/>
            </w:rPr>
            <w:fldChar w:fldCharType="end"/>
          </w:r>
        </w:sdtContent>
      </w:sdt>
    </w:p>
    <w:p w14:paraId="2F4D2A8B" w14:textId="66D55375" w:rsidR="00A023A5" w:rsidRDefault="00A023A5" w:rsidP="00A023A5">
      <w:pPr>
        <w:pStyle w:val="APA"/>
        <w:ind w:firstLine="708"/>
        <w:rPr>
          <w:b w:val="0"/>
          <w:bCs w:val="0"/>
        </w:rPr>
      </w:pPr>
      <w:r w:rsidRPr="00A95ABD">
        <w:t xml:space="preserve">Ley 1266 de 2008: </w:t>
      </w:r>
      <w:r w:rsidRPr="00A95ABD">
        <w:rPr>
          <w:b w:val="0"/>
          <w:bCs w:val="0"/>
        </w:rPr>
        <w:t>Regula cómo se maneja la información financiera y crediticia. Las empresas de servicios públicos deben asegurarse de protegerla si la guardan en la nube.</w:t>
      </w:r>
      <w:r>
        <w:rPr>
          <w:b w:val="0"/>
          <w:bCs w:val="0"/>
        </w:rPr>
        <w:t xml:space="preserve"> </w:t>
      </w:r>
      <w:sdt>
        <w:sdtPr>
          <w:rPr>
            <w:b w:val="0"/>
            <w:bCs w:val="0"/>
          </w:rPr>
          <w:id w:val="-1086297999"/>
          <w:citation/>
        </w:sdtPr>
        <w:sdtContent>
          <w:r>
            <w:rPr>
              <w:b w:val="0"/>
              <w:bCs w:val="0"/>
            </w:rPr>
            <w:fldChar w:fldCharType="begin"/>
          </w:r>
          <w:r>
            <w:rPr>
              <w:b w:val="0"/>
              <w:bCs w:val="0"/>
              <w:lang w:val="es-ES"/>
            </w:rPr>
            <w:instrText xml:space="preserve"> CITATION Con08 \l 3082 </w:instrText>
          </w:r>
          <w:r>
            <w:rPr>
              <w:b w:val="0"/>
              <w:bCs w:val="0"/>
            </w:rPr>
            <w:fldChar w:fldCharType="separate"/>
          </w:r>
          <w:r w:rsidR="00E570DE">
            <w:rPr>
              <w:noProof/>
              <w:lang w:val="es-ES"/>
            </w:rPr>
            <w:t>(republica, secretariasenado, 2008)</w:t>
          </w:r>
          <w:r>
            <w:rPr>
              <w:b w:val="0"/>
              <w:bCs w:val="0"/>
            </w:rPr>
            <w:fldChar w:fldCharType="end"/>
          </w:r>
        </w:sdtContent>
      </w:sdt>
    </w:p>
    <w:p w14:paraId="58651CC5" w14:textId="77777777" w:rsidR="00A023A5" w:rsidRDefault="00A023A5" w:rsidP="00A023A5">
      <w:pPr>
        <w:pStyle w:val="APA"/>
        <w:ind w:firstLine="708"/>
        <w:rPr>
          <w:b w:val="0"/>
          <w:bCs w:val="0"/>
        </w:rPr>
      </w:pPr>
    </w:p>
    <w:p w14:paraId="36D1CDA0" w14:textId="77777777" w:rsidR="00A023A5" w:rsidRDefault="00A023A5" w:rsidP="00A023A5">
      <w:pPr>
        <w:pStyle w:val="APA"/>
        <w:ind w:firstLine="708"/>
        <w:rPr>
          <w:b w:val="0"/>
          <w:bCs w:val="0"/>
        </w:rPr>
      </w:pPr>
    </w:p>
    <w:p w14:paraId="4D4E5B90" w14:textId="77777777" w:rsidR="00A023A5" w:rsidRDefault="00A023A5" w:rsidP="00A023A5">
      <w:pPr>
        <w:pStyle w:val="APA"/>
        <w:ind w:firstLine="708"/>
        <w:rPr>
          <w:b w:val="0"/>
          <w:bCs w:val="0"/>
        </w:rPr>
      </w:pPr>
    </w:p>
    <w:p w14:paraId="03A89254" w14:textId="77777777" w:rsidR="00A023A5" w:rsidRDefault="00A023A5" w:rsidP="00A023A5">
      <w:pPr>
        <w:pStyle w:val="APA"/>
        <w:ind w:firstLine="708"/>
        <w:rPr>
          <w:b w:val="0"/>
          <w:bCs w:val="0"/>
        </w:rPr>
      </w:pPr>
    </w:p>
    <w:p w14:paraId="72D3662C" w14:textId="77777777" w:rsidR="00A023A5" w:rsidRDefault="00A023A5" w:rsidP="00A023A5">
      <w:pPr>
        <w:pStyle w:val="APA"/>
        <w:ind w:firstLine="708"/>
        <w:rPr>
          <w:b w:val="0"/>
          <w:bCs w:val="0"/>
        </w:rPr>
      </w:pPr>
    </w:p>
    <w:p w14:paraId="29D281D0" w14:textId="77777777" w:rsidR="00A023A5" w:rsidRDefault="00A023A5" w:rsidP="00A023A5">
      <w:pPr>
        <w:pStyle w:val="APA"/>
        <w:ind w:firstLine="708"/>
        <w:rPr>
          <w:b w:val="0"/>
          <w:bCs w:val="0"/>
        </w:rPr>
      </w:pPr>
    </w:p>
    <w:p w14:paraId="7ED5982F" w14:textId="77777777" w:rsidR="00A023A5" w:rsidRDefault="00A023A5" w:rsidP="00A023A5">
      <w:pPr>
        <w:pStyle w:val="APA"/>
        <w:ind w:firstLine="708"/>
        <w:rPr>
          <w:b w:val="0"/>
          <w:bCs w:val="0"/>
        </w:rPr>
      </w:pPr>
    </w:p>
    <w:p w14:paraId="1AD6A1FE" w14:textId="77777777" w:rsidR="00A023A5" w:rsidRDefault="00A023A5" w:rsidP="00A023A5">
      <w:pPr>
        <w:pStyle w:val="APA"/>
        <w:ind w:firstLine="708"/>
        <w:rPr>
          <w:b w:val="0"/>
          <w:bCs w:val="0"/>
        </w:rPr>
      </w:pPr>
    </w:p>
    <w:p w14:paraId="2D94646A" w14:textId="77777777" w:rsidR="00A023A5" w:rsidRDefault="00A023A5" w:rsidP="00A023A5">
      <w:pPr>
        <w:pStyle w:val="APA"/>
        <w:ind w:firstLine="708"/>
        <w:rPr>
          <w:b w:val="0"/>
          <w:bCs w:val="0"/>
        </w:rPr>
      </w:pPr>
    </w:p>
    <w:p w14:paraId="272B8D29" w14:textId="77777777" w:rsidR="00A023A5" w:rsidRDefault="00A023A5" w:rsidP="00A023A5">
      <w:pPr>
        <w:pStyle w:val="APA"/>
        <w:ind w:firstLine="708"/>
        <w:rPr>
          <w:b w:val="0"/>
          <w:bCs w:val="0"/>
        </w:rPr>
      </w:pPr>
    </w:p>
    <w:p w14:paraId="591A5200" w14:textId="77777777" w:rsidR="00A023A5" w:rsidRDefault="00A023A5" w:rsidP="00A023A5">
      <w:pPr>
        <w:pStyle w:val="APA"/>
        <w:ind w:firstLine="708"/>
        <w:rPr>
          <w:b w:val="0"/>
          <w:bCs w:val="0"/>
        </w:rPr>
      </w:pPr>
    </w:p>
    <w:p w14:paraId="6B5608DA" w14:textId="77777777" w:rsidR="00A023A5" w:rsidRDefault="00A023A5" w:rsidP="00A023A5">
      <w:pPr>
        <w:pStyle w:val="APA"/>
        <w:ind w:firstLine="708"/>
        <w:rPr>
          <w:b w:val="0"/>
          <w:bCs w:val="0"/>
        </w:rPr>
      </w:pPr>
    </w:p>
    <w:p w14:paraId="7F735C75" w14:textId="77777777" w:rsidR="00A023A5" w:rsidRDefault="00A023A5" w:rsidP="00A023A5">
      <w:pPr>
        <w:pStyle w:val="APA"/>
        <w:ind w:firstLine="708"/>
        <w:rPr>
          <w:b w:val="0"/>
          <w:bCs w:val="0"/>
        </w:rPr>
      </w:pPr>
    </w:p>
    <w:p w14:paraId="5E02B4AB" w14:textId="77777777" w:rsidR="00A023A5" w:rsidRPr="00A95ABD" w:rsidRDefault="00A023A5" w:rsidP="00A023A5">
      <w:pPr>
        <w:pStyle w:val="APA"/>
        <w:ind w:firstLine="708"/>
        <w:rPr>
          <w:b w:val="0"/>
          <w:bCs w:val="0"/>
        </w:rPr>
      </w:pPr>
    </w:p>
    <w:p w14:paraId="12EA3ADB" w14:textId="0E309572" w:rsidR="00A023A5" w:rsidRPr="00A95ABD" w:rsidRDefault="00A023A5" w:rsidP="00A023A5">
      <w:pPr>
        <w:pStyle w:val="APA"/>
        <w:ind w:firstLine="708"/>
        <w:rPr>
          <w:b w:val="0"/>
          <w:bCs w:val="0"/>
        </w:rPr>
      </w:pPr>
      <w:r w:rsidRPr="00A95ABD">
        <w:t xml:space="preserve">Marco de Transformación Digital (Ley 2180 de 2021): </w:t>
      </w:r>
      <w:r w:rsidRPr="00A95ABD">
        <w:rPr>
          <w:b w:val="0"/>
          <w:bCs w:val="0"/>
        </w:rPr>
        <w:t xml:space="preserve">Busca que se usen tecnologías digitales para mejorar la productividad y la competencia, apoyando el paso a la </w:t>
      </w:r>
      <w:r w:rsidRPr="00A95ABD">
        <w:rPr>
          <w:b w:val="0"/>
          <w:bCs w:val="0"/>
        </w:rPr>
        <w:lastRenderedPageBreak/>
        <w:t>nube y la modernización tecnológica tanto en el sector productivo como en el gobierno.</w:t>
      </w:r>
      <w:r>
        <w:rPr>
          <w:b w:val="0"/>
          <w:bCs w:val="0"/>
        </w:rPr>
        <w:t xml:space="preserve"> </w:t>
      </w:r>
      <w:sdt>
        <w:sdtPr>
          <w:rPr>
            <w:b w:val="0"/>
            <w:bCs w:val="0"/>
          </w:rPr>
          <w:id w:val="952826935"/>
          <w:citation/>
        </w:sdtPr>
        <w:sdtContent>
          <w:r>
            <w:rPr>
              <w:b w:val="0"/>
              <w:bCs w:val="0"/>
            </w:rPr>
            <w:fldChar w:fldCharType="begin"/>
          </w:r>
          <w:r>
            <w:rPr>
              <w:b w:val="0"/>
              <w:bCs w:val="0"/>
              <w:lang w:val="es-ES"/>
            </w:rPr>
            <w:instrText xml:space="preserve"> CITATION pod21 \l 3082 </w:instrText>
          </w:r>
          <w:r>
            <w:rPr>
              <w:b w:val="0"/>
              <w:bCs w:val="0"/>
            </w:rPr>
            <w:fldChar w:fldCharType="separate"/>
          </w:r>
          <w:r w:rsidR="00E570DE">
            <w:rPr>
              <w:noProof/>
              <w:lang w:val="es-ES"/>
            </w:rPr>
            <w:t>(legislativa, 2021)</w:t>
          </w:r>
          <w:r>
            <w:rPr>
              <w:b w:val="0"/>
              <w:bCs w:val="0"/>
            </w:rPr>
            <w:fldChar w:fldCharType="end"/>
          </w:r>
        </w:sdtContent>
      </w:sdt>
    </w:p>
    <w:p w14:paraId="5AE5701E" w14:textId="45C5F2D9" w:rsidR="00CD3456" w:rsidRPr="00A95ABD" w:rsidRDefault="00A023A5" w:rsidP="001A0E01">
      <w:pPr>
        <w:pStyle w:val="APA"/>
        <w:ind w:firstLine="708"/>
        <w:rPr>
          <w:b w:val="0"/>
          <w:bCs w:val="0"/>
        </w:rPr>
      </w:pPr>
      <w:r w:rsidRPr="00A95ABD">
        <w:t xml:space="preserve">Decreto 620 de 2020 (ahora incluido en el Decreto 1078 de 2015): </w:t>
      </w:r>
      <w:r w:rsidRPr="00A95ABD">
        <w:rPr>
          <w:b w:val="0"/>
          <w:bCs w:val="0"/>
        </w:rPr>
        <w:t>Regula el uso de la nube en el gobierno colombiano, fijando reglas, requisitos de seguridad y los tipos de servicios que se pueden usar. Sirve de ejemplo para que las empresas mixtas o con participación del gobierno adopten la nube de forma segura.</w:t>
      </w:r>
      <w:r>
        <w:rPr>
          <w:b w:val="0"/>
          <w:bCs w:val="0"/>
        </w:rPr>
        <w:t xml:space="preserve"> </w:t>
      </w:r>
      <w:sdt>
        <w:sdtPr>
          <w:rPr>
            <w:b w:val="0"/>
            <w:bCs w:val="0"/>
          </w:rPr>
          <w:id w:val="1062682297"/>
          <w:citation/>
        </w:sdtPr>
        <w:sdtContent>
          <w:r>
            <w:rPr>
              <w:b w:val="0"/>
              <w:bCs w:val="0"/>
            </w:rPr>
            <w:fldChar w:fldCharType="begin"/>
          </w:r>
          <w:r>
            <w:rPr>
              <w:b w:val="0"/>
              <w:bCs w:val="0"/>
              <w:lang w:val="es-ES"/>
            </w:rPr>
            <w:instrText xml:space="preserve"> CITATION Fun20 \l 3082 </w:instrText>
          </w:r>
          <w:r>
            <w:rPr>
              <w:b w:val="0"/>
              <w:bCs w:val="0"/>
            </w:rPr>
            <w:fldChar w:fldCharType="separate"/>
          </w:r>
          <w:r w:rsidR="00E570DE">
            <w:rPr>
              <w:noProof/>
              <w:lang w:val="es-ES"/>
            </w:rPr>
            <w:t>(publica, 2020)</w:t>
          </w:r>
          <w:r>
            <w:rPr>
              <w:b w:val="0"/>
              <w:bCs w:val="0"/>
            </w:rPr>
            <w:fldChar w:fldCharType="end"/>
          </w:r>
        </w:sdtContent>
      </w:sdt>
    </w:p>
    <w:p w14:paraId="59100125" w14:textId="77777777" w:rsidR="00EC2091" w:rsidRDefault="00EC2091" w:rsidP="00767456">
      <w:pPr>
        <w:pStyle w:val="APA"/>
        <w:ind w:firstLine="708"/>
        <w:rPr>
          <w:b w:val="0"/>
          <w:bCs w:val="0"/>
        </w:rPr>
      </w:pPr>
    </w:p>
    <w:p w14:paraId="2B7EF9E5" w14:textId="77777777" w:rsidR="00EC2091" w:rsidRDefault="00EC2091" w:rsidP="00767456">
      <w:pPr>
        <w:pStyle w:val="APA"/>
        <w:ind w:firstLine="708"/>
        <w:rPr>
          <w:b w:val="0"/>
          <w:bCs w:val="0"/>
        </w:rPr>
      </w:pPr>
    </w:p>
    <w:p w14:paraId="602B7ADB" w14:textId="77777777" w:rsidR="00CD3456" w:rsidRDefault="00CD3456" w:rsidP="00767456">
      <w:pPr>
        <w:pStyle w:val="APA"/>
        <w:ind w:firstLine="708"/>
        <w:rPr>
          <w:b w:val="0"/>
          <w:bCs w:val="0"/>
        </w:rPr>
      </w:pPr>
    </w:p>
    <w:p w14:paraId="65666B69" w14:textId="77777777" w:rsidR="00CD3456" w:rsidRDefault="00CD3456" w:rsidP="00767456">
      <w:pPr>
        <w:pStyle w:val="APA"/>
        <w:ind w:firstLine="708"/>
        <w:rPr>
          <w:b w:val="0"/>
          <w:bCs w:val="0"/>
        </w:rPr>
      </w:pPr>
    </w:p>
    <w:p w14:paraId="46B08474" w14:textId="77777777" w:rsidR="00CD3456" w:rsidRDefault="00CD3456" w:rsidP="00767456">
      <w:pPr>
        <w:pStyle w:val="APA"/>
        <w:ind w:firstLine="708"/>
        <w:rPr>
          <w:b w:val="0"/>
          <w:bCs w:val="0"/>
        </w:rPr>
      </w:pPr>
    </w:p>
    <w:p w14:paraId="40E73740" w14:textId="77777777" w:rsidR="00CD3456" w:rsidRDefault="00CD3456" w:rsidP="00767456">
      <w:pPr>
        <w:pStyle w:val="APA"/>
        <w:ind w:firstLine="708"/>
        <w:rPr>
          <w:b w:val="0"/>
          <w:bCs w:val="0"/>
        </w:rPr>
      </w:pPr>
    </w:p>
    <w:p w14:paraId="7A2AF420" w14:textId="77777777" w:rsidR="00CD3456" w:rsidRDefault="00CD3456" w:rsidP="00767456">
      <w:pPr>
        <w:pStyle w:val="APA"/>
        <w:ind w:firstLine="708"/>
        <w:rPr>
          <w:b w:val="0"/>
          <w:bCs w:val="0"/>
        </w:rPr>
      </w:pPr>
    </w:p>
    <w:p w14:paraId="433E2E51" w14:textId="77777777" w:rsidR="00CD3456" w:rsidRDefault="00CD3456" w:rsidP="00767456">
      <w:pPr>
        <w:pStyle w:val="APA"/>
        <w:ind w:firstLine="708"/>
        <w:rPr>
          <w:b w:val="0"/>
          <w:bCs w:val="0"/>
        </w:rPr>
      </w:pPr>
    </w:p>
    <w:p w14:paraId="307812BF" w14:textId="77777777" w:rsidR="00CD3456" w:rsidRDefault="00CD3456" w:rsidP="00767456">
      <w:pPr>
        <w:pStyle w:val="APA"/>
        <w:ind w:firstLine="708"/>
        <w:rPr>
          <w:b w:val="0"/>
          <w:bCs w:val="0"/>
        </w:rPr>
      </w:pPr>
    </w:p>
    <w:p w14:paraId="3E03AF6A" w14:textId="77777777" w:rsidR="00CD3456" w:rsidRDefault="00CD3456" w:rsidP="00767456">
      <w:pPr>
        <w:pStyle w:val="APA"/>
        <w:ind w:firstLine="708"/>
        <w:rPr>
          <w:b w:val="0"/>
          <w:bCs w:val="0"/>
        </w:rPr>
      </w:pPr>
    </w:p>
    <w:p w14:paraId="300E9796" w14:textId="77777777" w:rsidR="00CD3456" w:rsidRDefault="00CD3456" w:rsidP="00767456">
      <w:pPr>
        <w:pStyle w:val="APA"/>
        <w:ind w:firstLine="708"/>
        <w:rPr>
          <w:b w:val="0"/>
          <w:bCs w:val="0"/>
        </w:rPr>
      </w:pPr>
    </w:p>
    <w:p w14:paraId="5DC71387" w14:textId="77777777" w:rsidR="00CD3456" w:rsidRDefault="00CD3456" w:rsidP="00767456">
      <w:pPr>
        <w:pStyle w:val="APA"/>
        <w:ind w:firstLine="708"/>
        <w:rPr>
          <w:b w:val="0"/>
          <w:bCs w:val="0"/>
        </w:rPr>
      </w:pPr>
    </w:p>
    <w:p w14:paraId="260A0414" w14:textId="77777777" w:rsidR="00CD3456" w:rsidRDefault="00CD3456" w:rsidP="00767456">
      <w:pPr>
        <w:pStyle w:val="APA"/>
        <w:ind w:firstLine="708"/>
        <w:rPr>
          <w:b w:val="0"/>
          <w:bCs w:val="0"/>
        </w:rPr>
      </w:pPr>
    </w:p>
    <w:p w14:paraId="055BDEB4" w14:textId="77777777" w:rsidR="00CD3456" w:rsidRDefault="00CD3456" w:rsidP="00767456">
      <w:pPr>
        <w:pStyle w:val="APA"/>
        <w:ind w:firstLine="708"/>
        <w:rPr>
          <w:b w:val="0"/>
          <w:bCs w:val="0"/>
        </w:rPr>
      </w:pPr>
    </w:p>
    <w:p w14:paraId="56BF7C4B" w14:textId="77777777" w:rsidR="00CD3456" w:rsidRDefault="00CD3456" w:rsidP="00767456">
      <w:pPr>
        <w:pStyle w:val="APA"/>
        <w:ind w:firstLine="708"/>
        <w:rPr>
          <w:b w:val="0"/>
          <w:bCs w:val="0"/>
        </w:rPr>
      </w:pPr>
    </w:p>
    <w:p w14:paraId="167F1E55" w14:textId="77777777" w:rsidR="00345F28" w:rsidRDefault="00345F28" w:rsidP="00767456">
      <w:pPr>
        <w:pStyle w:val="APA"/>
        <w:ind w:firstLine="708"/>
        <w:rPr>
          <w:b w:val="0"/>
          <w:bCs w:val="0"/>
        </w:rPr>
      </w:pPr>
    </w:p>
    <w:p w14:paraId="22C9863F" w14:textId="77777777" w:rsidR="00345F28" w:rsidRDefault="00345F28" w:rsidP="00767456">
      <w:pPr>
        <w:pStyle w:val="APA"/>
        <w:ind w:firstLine="708"/>
        <w:rPr>
          <w:b w:val="0"/>
          <w:bCs w:val="0"/>
        </w:rPr>
      </w:pPr>
    </w:p>
    <w:p w14:paraId="4DD9C921" w14:textId="77777777" w:rsidR="00345F28" w:rsidRDefault="00345F28" w:rsidP="00767456">
      <w:pPr>
        <w:pStyle w:val="APA"/>
        <w:ind w:firstLine="708"/>
        <w:rPr>
          <w:b w:val="0"/>
          <w:bCs w:val="0"/>
        </w:rPr>
      </w:pPr>
    </w:p>
    <w:p w14:paraId="7579A310" w14:textId="77777777" w:rsidR="00345F28" w:rsidRDefault="00345F28" w:rsidP="00767456">
      <w:pPr>
        <w:pStyle w:val="APA"/>
        <w:ind w:firstLine="708"/>
        <w:rPr>
          <w:b w:val="0"/>
          <w:bCs w:val="0"/>
        </w:rPr>
      </w:pPr>
    </w:p>
    <w:p w14:paraId="5F84B57E" w14:textId="77777777" w:rsidR="00345F28" w:rsidRDefault="00345F28" w:rsidP="00767456">
      <w:pPr>
        <w:pStyle w:val="APA"/>
        <w:ind w:firstLine="708"/>
        <w:rPr>
          <w:b w:val="0"/>
          <w:bCs w:val="0"/>
        </w:rPr>
      </w:pPr>
    </w:p>
    <w:p w14:paraId="48DD7F7F" w14:textId="77777777" w:rsidR="00345F28" w:rsidRDefault="00345F28" w:rsidP="0088330E">
      <w:pPr>
        <w:pStyle w:val="APA"/>
        <w:ind w:firstLine="0"/>
      </w:pPr>
    </w:p>
    <w:p w14:paraId="0B49C40A" w14:textId="27F27067" w:rsidR="00B460E9" w:rsidRDefault="00345F28" w:rsidP="00B460E9">
      <w:pPr>
        <w:pStyle w:val="APA"/>
        <w:ind w:firstLine="708"/>
        <w:jc w:val="center"/>
      </w:pPr>
      <w:r w:rsidRPr="00345F28">
        <w:t>Me</w:t>
      </w:r>
      <w:r>
        <w:t>todología</w:t>
      </w:r>
    </w:p>
    <w:p w14:paraId="12D9BEB8" w14:textId="6615C90A" w:rsidR="007347BD" w:rsidRDefault="00B460E9" w:rsidP="00717C67">
      <w:pPr>
        <w:pStyle w:val="APA"/>
        <w:ind w:firstLine="708"/>
        <w:rPr>
          <w:b w:val="0"/>
          <w:bCs w:val="0"/>
        </w:rPr>
      </w:pPr>
      <w:r>
        <w:rPr>
          <w:b w:val="0"/>
          <w:bCs w:val="0"/>
        </w:rPr>
        <w:t>Esta investigación se desarrolla bajo un</w:t>
      </w:r>
      <w:r w:rsidR="00717C67">
        <w:rPr>
          <w:b w:val="0"/>
          <w:bCs w:val="0"/>
        </w:rPr>
        <w:t xml:space="preserve"> enfoque cualitativo. Ya que se centró en el análisis de información teórica y documental sobre la migración a la nube en empresas del sector energético en la región andina. Se utilizó la revisión bibliográfica como instrumento </w:t>
      </w:r>
      <w:r w:rsidR="00717C67">
        <w:rPr>
          <w:b w:val="0"/>
          <w:bCs w:val="0"/>
        </w:rPr>
        <w:lastRenderedPageBreak/>
        <w:t>principal para recolectar información, consultando artículos científicos, libros especializados, informes de casos de éxito y normativas legales relevantes. Esta estrategia permitió identificar beneficios, riesgos, limitaciones y lineamientos estratégicos para la adopción de soluciones en la nube.</w:t>
      </w:r>
      <w:r w:rsidR="007347BD">
        <w:rPr>
          <w:b w:val="0"/>
          <w:bCs w:val="0"/>
        </w:rPr>
        <w:t xml:space="preserve"> B</w:t>
      </w:r>
      <w:r w:rsidR="00717C67">
        <w:rPr>
          <w:b w:val="0"/>
          <w:bCs w:val="0"/>
        </w:rPr>
        <w:t xml:space="preserve">asándonos en el caso de Eutrofarma presentado por </w:t>
      </w:r>
      <w:sdt>
        <w:sdtPr>
          <w:rPr>
            <w:b w:val="0"/>
            <w:bCs w:val="0"/>
          </w:rPr>
          <w:id w:val="866417496"/>
          <w:citation/>
        </w:sdtPr>
        <w:sdtContent>
          <w:r w:rsidR="00717C67">
            <w:rPr>
              <w:b w:val="0"/>
              <w:bCs w:val="0"/>
            </w:rPr>
            <w:fldChar w:fldCharType="begin"/>
          </w:r>
          <w:r w:rsidR="00717C67">
            <w:rPr>
              <w:b w:val="0"/>
              <w:bCs w:val="0"/>
              <w:lang w:val="es-ES"/>
            </w:rPr>
            <w:instrText xml:space="preserve"> CITATION Van21 \l 3082 </w:instrText>
          </w:r>
          <w:r w:rsidR="00717C67">
            <w:rPr>
              <w:b w:val="0"/>
              <w:bCs w:val="0"/>
            </w:rPr>
            <w:fldChar w:fldCharType="separate"/>
          </w:r>
          <w:r w:rsidR="00E570DE">
            <w:rPr>
              <w:noProof/>
              <w:lang w:val="es-ES"/>
            </w:rPr>
            <w:t>(Van Sebroeck &amp; Gaspar, 2021)</w:t>
          </w:r>
          <w:r w:rsidR="00717C67">
            <w:rPr>
              <w:b w:val="0"/>
              <w:bCs w:val="0"/>
            </w:rPr>
            <w:fldChar w:fldCharType="end"/>
          </w:r>
        </w:sdtContent>
      </w:sdt>
      <w:r w:rsidR="00717C67">
        <w:rPr>
          <w:b w:val="0"/>
          <w:bCs w:val="0"/>
        </w:rPr>
        <w:t xml:space="preserve">, muestra que la migración de su sistema ERP a la nube permitió mejorar la eficiencia operativa, escalar procesos y fomentar la </w:t>
      </w:r>
      <w:r w:rsidR="007347BD">
        <w:rPr>
          <w:b w:val="0"/>
          <w:bCs w:val="0"/>
        </w:rPr>
        <w:t>innovación tecnológica.</w:t>
      </w:r>
    </w:p>
    <w:p w14:paraId="58B7B6DC" w14:textId="500AB350" w:rsidR="007347BD" w:rsidRDefault="007347BD" w:rsidP="00717C67">
      <w:pPr>
        <w:pStyle w:val="APA"/>
        <w:ind w:firstLine="708"/>
        <w:rPr>
          <w:b w:val="0"/>
          <w:bCs w:val="0"/>
        </w:rPr>
      </w:pPr>
      <w:r>
        <w:rPr>
          <w:b w:val="0"/>
          <w:bCs w:val="0"/>
        </w:rPr>
        <w:t xml:space="preserve"> La población del estudio esta conformada por las empresas del sector energético en la región Andina. La muestra se centra en los documentos mas relevantes y recientes, seleccionados por su pertenencia, autoridad y aporte al análisis de la viabilidad de la migración.</w:t>
      </w:r>
    </w:p>
    <w:p w14:paraId="724182E6" w14:textId="5FBE2B19" w:rsidR="00F3788C" w:rsidRDefault="007347BD" w:rsidP="00717C67">
      <w:pPr>
        <w:pStyle w:val="APA"/>
        <w:ind w:firstLine="708"/>
        <w:rPr>
          <w:b w:val="0"/>
          <w:bCs w:val="0"/>
        </w:rPr>
      </w:pPr>
      <w:r>
        <w:rPr>
          <w:b w:val="0"/>
          <w:bCs w:val="0"/>
        </w:rPr>
        <w:t>El análisis de los datos se realizó mediante lectura crítica y comparación de la información obtenida de la literatura y los casos de estudio, identificando patrones, tendencias y buenas prácticas.</w:t>
      </w:r>
      <w:r w:rsidR="001163D7">
        <w:rPr>
          <w:b w:val="0"/>
          <w:bCs w:val="0"/>
        </w:rPr>
        <w:t xml:space="preserve"> A partir de este análisis, se elaboraron lineamientos y recomendaciones que orienten la adopción de la nube en empresas regionales.</w:t>
      </w:r>
    </w:p>
    <w:p w14:paraId="0E991312" w14:textId="77777777" w:rsidR="001163D7" w:rsidRDefault="001163D7" w:rsidP="00717C67">
      <w:pPr>
        <w:pStyle w:val="APA"/>
        <w:ind w:firstLine="708"/>
        <w:rPr>
          <w:b w:val="0"/>
          <w:bCs w:val="0"/>
        </w:rPr>
      </w:pPr>
      <w:r>
        <w:rPr>
          <w:b w:val="0"/>
          <w:bCs w:val="0"/>
        </w:rPr>
        <w:t xml:space="preserve">Entre las limitaciones de esta investigación se encuentran la dependencia de información secundaria y la ausencia de contacto directo con empresas energéticas en el </w:t>
      </w:r>
    </w:p>
    <w:p w14:paraId="62505DF9" w14:textId="77777777" w:rsidR="001163D7" w:rsidRDefault="001163D7" w:rsidP="00717C67">
      <w:pPr>
        <w:pStyle w:val="APA"/>
        <w:ind w:firstLine="708"/>
        <w:rPr>
          <w:b w:val="0"/>
          <w:bCs w:val="0"/>
        </w:rPr>
      </w:pPr>
    </w:p>
    <w:p w14:paraId="5907487E" w14:textId="77777777" w:rsidR="001163D7" w:rsidRDefault="001163D7" w:rsidP="00717C67">
      <w:pPr>
        <w:pStyle w:val="APA"/>
        <w:ind w:firstLine="708"/>
        <w:rPr>
          <w:b w:val="0"/>
          <w:bCs w:val="0"/>
        </w:rPr>
      </w:pPr>
    </w:p>
    <w:p w14:paraId="2D7A4B1C" w14:textId="77777777" w:rsidR="001163D7" w:rsidRDefault="001163D7" w:rsidP="00717C67">
      <w:pPr>
        <w:pStyle w:val="APA"/>
        <w:ind w:firstLine="708"/>
        <w:rPr>
          <w:b w:val="0"/>
          <w:bCs w:val="0"/>
        </w:rPr>
      </w:pPr>
    </w:p>
    <w:p w14:paraId="690BFF0C" w14:textId="77777777" w:rsidR="001163D7" w:rsidRDefault="001163D7" w:rsidP="00717C67">
      <w:pPr>
        <w:pStyle w:val="APA"/>
        <w:ind w:firstLine="708"/>
        <w:rPr>
          <w:b w:val="0"/>
          <w:bCs w:val="0"/>
        </w:rPr>
      </w:pPr>
    </w:p>
    <w:p w14:paraId="367BEFE0" w14:textId="77777777" w:rsidR="001163D7" w:rsidRDefault="001163D7" w:rsidP="00717C67">
      <w:pPr>
        <w:pStyle w:val="APA"/>
        <w:ind w:firstLine="708"/>
        <w:rPr>
          <w:b w:val="0"/>
          <w:bCs w:val="0"/>
        </w:rPr>
      </w:pPr>
    </w:p>
    <w:p w14:paraId="76987585" w14:textId="77777777" w:rsidR="001163D7" w:rsidRDefault="001163D7" w:rsidP="00717C67">
      <w:pPr>
        <w:pStyle w:val="APA"/>
        <w:ind w:firstLine="708"/>
        <w:rPr>
          <w:b w:val="0"/>
          <w:bCs w:val="0"/>
        </w:rPr>
      </w:pPr>
    </w:p>
    <w:p w14:paraId="4FD0BB07" w14:textId="77777777" w:rsidR="001163D7" w:rsidRDefault="001163D7" w:rsidP="00717C67">
      <w:pPr>
        <w:pStyle w:val="APA"/>
        <w:ind w:firstLine="708"/>
        <w:rPr>
          <w:b w:val="0"/>
          <w:bCs w:val="0"/>
        </w:rPr>
      </w:pPr>
    </w:p>
    <w:p w14:paraId="48B1089C" w14:textId="77777777" w:rsidR="001163D7" w:rsidRDefault="001163D7" w:rsidP="00717C67">
      <w:pPr>
        <w:pStyle w:val="APA"/>
        <w:ind w:firstLine="708"/>
        <w:rPr>
          <w:b w:val="0"/>
          <w:bCs w:val="0"/>
        </w:rPr>
      </w:pPr>
    </w:p>
    <w:p w14:paraId="59F8E021" w14:textId="77777777" w:rsidR="0055684B" w:rsidRDefault="0055684B" w:rsidP="00717C67">
      <w:pPr>
        <w:pStyle w:val="APA"/>
        <w:ind w:firstLine="708"/>
        <w:rPr>
          <w:b w:val="0"/>
          <w:bCs w:val="0"/>
        </w:rPr>
      </w:pPr>
    </w:p>
    <w:p w14:paraId="173F9C95" w14:textId="77777777" w:rsidR="001163D7" w:rsidRDefault="001163D7" w:rsidP="00717C67">
      <w:pPr>
        <w:pStyle w:val="APA"/>
        <w:ind w:firstLine="708"/>
        <w:rPr>
          <w:b w:val="0"/>
          <w:bCs w:val="0"/>
        </w:rPr>
      </w:pPr>
    </w:p>
    <w:p w14:paraId="113A435A" w14:textId="343CB316" w:rsidR="001163D7" w:rsidRPr="00B460E9" w:rsidRDefault="001163D7" w:rsidP="001163D7">
      <w:pPr>
        <w:pStyle w:val="APA"/>
        <w:ind w:firstLine="708"/>
        <w:rPr>
          <w:b w:val="0"/>
          <w:bCs w:val="0"/>
        </w:rPr>
      </w:pPr>
      <w:r>
        <w:rPr>
          <w:b w:val="0"/>
          <w:bCs w:val="0"/>
        </w:rPr>
        <w:t>sector Andino, lo que implica que las conclusiones se basan en evidencia teórica y en experiencias de otras organizaciones, por lo que su aplicación práctica podría requerir ajustes específicos al contexto de cada empresa.</w:t>
      </w:r>
    </w:p>
    <w:p w14:paraId="08F5E870" w14:textId="77777777" w:rsidR="00CD3456" w:rsidRDefault="00CD3456" w:rsidP="00767456">
      <w:pPr>
        <w:pStyle w:val="APA"/>
        <w:ind w:firstLine="708"/>
        <w:rPr>
          <w:b w:val="0"/>
          <w:bCs w:val="0"/>
        </w:rPr>
      </w:pPr>
    </w:p>
    <w:p w14:paraId="03FC4061" w14:textId="77777777" w:rsidR="00CD3456" w:rsidRDefault="00CD3456" w:rsidP="00767456">
      <w:pPr>
        <w:pStyle w:val="APA"/>
        <w:ind w:firstLine="708"/>
        <w:rPr>
          <w:b w:val="0"/>
          <w:bCs w:val="0"/>
        </w:rPr>
      </w:pPr>
    </w:p>
    <w:p w14:paraId="1CA1FA61" w14:textId="77777777" w:rsidR="00CD3456" w:rsidRDefault="00CD3456" w:rsidP="00767456">
      <w:pPr>
        <w:pStyle w:val="APA"/>
        <w:ind w:firstLine="708"/>
        <w:rPr>
          <w:b w:val="0"/>
          <w:bCs w:val="0"/>
        </w:rPr>
      </w:pPr>
    </w:p>
    <w:p w14:paraId="1507DBEA" w14:textId="77777777" w:rsidR="00CD3456" w:rsidRDefault="00CD3456" w:rsidP="00767456">
      <w:pPr>
        <w:pStyle w:val="APA"/>
        <w:ind w:firstLine="708"/>
        <w:rPr>
          <w:b w:val="0"/>
          <w:bCs w:val="0"/>
        </w:rPr>
      </w:pPr>
    </w:p>
    <w:p w14:paraId="49E9B102" w14:textId="77777777" w:rsidR="00CD3456" w:rsidRDefault="00CD3456" w:rsidP="00767456">
      <w:pPr>
        <w:pStyle w:val="APA"/>
        <w:ind w:firstLine="708"/>
        <w:rPr>
          <w:b w:val="0"/>
          <w:bCs w:val="0"/>
        </w:rPr>
      </w:pPr>
    </w:p>
    <w:p w14:paraId="02854A0A" w14:textId="77777777" w:rsidR="00CD3456" w:rsidRDefault="00CD3456" w:rsidP="00767456">
      <w:pPr>
        <w:pStyle w:val="APA"/>
        <w:ind w:firstLine="708"/>
        <w:rPr>
          <w:b w:val="0"/>
          <w:bCs w:val="0"/>
        </w:rPr>
      </w:pPr>
    </w:p>
    <w:p w14:paraId="6844C1DF" w14:textId="77777777" w:rsidR="00CD3456" w:rsidRDefault="00CD3456" w:rsidP="00767456">
      <w:pPr>
        <w:pStyle w:val="APA"/>
        <w:ind w:firstLine="708"/>
        <w:rPr>
          <w:b w:val="0"/>
          <w:bCs w:val="0"/>
        </w:rPr>
      </w:pPr>
    </w:p>
    <w:p w14:paraId="086E6612" w14:textId="77777777" w:rsidR="00CD3456" w:rsidRDefault="00CD3456" w:rsidP="00767456">
      <w:pPr>
        <w:pStyle w:val="APA"/>
        <w:ind w:firstLine="708"/>
        <w:rPr>
          <w:b w:val="0"/>
          <w:bCs w:val="0"/>
        </w:rPr>
      </w:pPr>
    </w:p>
    <w:p w14:paraId="25DCF2CE" w14:textId="77777777" w:rsidR="00EC2091" w:rsidRDefault="00EC2091" w:rsidP="00767456">
      <w:pPr>
        <w:pStyle w:val="APA"/>
        <w:ind w:firstLine="708"/>
        <w:rPr>
          <w:b w:val="0"/>
          <w:bCs w:val="0"/>
        </w:rPr>
      </w:pPr>
    </w:p>
    <w:p w14:paraId="5D5D2573" w14:textId="77777777" w:rsidR="00EC2091" w:rsidRDefault="00EC2091" w:rsidP="00767456">
      <w:pPr>
        <w:pStyle w:val="APA"/>
        <w:ind w:firstLine="708"/>
        <w:rPr>
          <w:b w:val="0"/>
          <w:bCs w:val="0"/>
        </w:rPr>
      </w:pPr>
    </w:p>
    <w:p w14:paraId="1DD63CB4" w14:textId="77777777" w:rsidR="00EC2091" w:rsidRDefault="00EC2091" w:rsidP="00767456">
      <w:pPr>
        <w:pStyle w:val="APA"/>
        <w:ind w:firstLine="708"/>
        <w:rPr>
          <w:b w:val="0"/>
          <w:bCs w:val="0"/>
        </w:rPr>
      </w:pPr>
    </w:p>
    <w:p w14:paraId="3C4C7885" w14:textId="77777777" w:rsidR="00EC2091" w:rsidRDefault="00EC2091" w:rsidP="00767456">
      <w:pPr>
        <w:pStyle w:val="APA"/>
        <w:ind w:firstLine="708"/>
        <w:rPr>
          <w:b w:val="0"/>
          <w:bCs w:val="0"/>
        </w:rPr>
      </w:pPr>
    </w:p>
    <w:p w14:paraId="0D4E813A" w14:textId="77777777" w:rsidR="004622E0" w:rsidRDefault="004622E0" w:rsidP="004622E0">
      <w:pPr>
        <w:pStyle w:val="APA"/>
        <w:ind w:firstLine="0"/>
      </w:pPr>
    </w:p>
    <w:p w14:paraId="482ECC0B" w14:textId="77777777" w:rsidR="004622E0" w:rsidRDefault="004622E0" w:rsidP="004622E0">
      <w:pPr>
        <w:pStyle w:val="APA"/>
        <w:ind w:firstLine="0"/>
      </w:pPr>
    </w:p>
    <w:p w14:paraId="067F5192" w14:textId="77777777" w:rsidR="004622E0" w:rsidRDefault="004622E0" w:rsidP="004622E0">
      <w:pPr>
        <w:pStyle w:val="APA"/>
        <w:ind w:firstLine="0"/>
      </w:pPr>
    </w:p>
    <w:p w14:paraId="1EB70A49" w14:textId="77777777" w:rsidR="004622E0" w:rsidRDefault="004622E0" w:rsidP="004622E0">
      <w:pPr>
        <w:pStyle w:val="APA"/>
        <w:ind w:firstLine="0"/>
      </w:pPr>
    </w:p>
    <w:p w14:paraId="2CE5C45C" w14:textId="77777777" w:rsidR="004622E0" w:rsidRDefault="004622E0" w:rsidP="004622E0">
      <w:pPr>
        <w:pStyle w:val="APA"/>
        <w:ind w:firstLine="0"/>
      </w:pPr>
    </w:p>
    <w:p w14:paraId="03AF926F" w14:textId="77777777" w:rsidR="004622E0" w:rsidRDefault="004622E0" w:rsidP="004622E0">
      <w:pPr>
        <w:pStyle w:val="APA"/>
        <w:ind w:firstLine="0"/>
      </w:pPr>
    </w:p>
    <w:p w14:paraId="70751554" w14:textId="77777777" w:rsidR="004622E0" w:rsidRDefault="004622E0" w:rsidP="004622E0">
      <w:pPr>
        <w:pStyle w:val="APA"/>
        <w:ind w:firstLine="0"/>
        <w:rPr>
          <w:b w:val="0"/>
          <w:bCs w:val="0"/>
        </w:rPr>
      </w:pPr>
    </w:p>
    <w:p w14:paraId="488B982E" w14:textId="77777777" w:rsidR="00CD3456" w:rsidRDefault="00CD3456" w:rsidP="004622E0">
      <w:pPr>
        <w:pStyle w:val="APA"/>
        <w:ind w:firstLine="0"/>
        <w:rPr>
          <w:b w:val="0"/>
          <w:bCs w:val="0"/>
        </w:rPr>
      </w:pPr>
    </w:p>
    <w:p w14:paraId="49CD8DFE" w14:textId="77777777" w:rsidR="00CD3456" w:rsidRDefault="00CD3456" w:rsidP="004622E0">
      <w:pPr>
        <w:pStyle w:val="APA"/>
        <w:ind w:firstLine="0"/>
        <w:rPr>
          <w:b w:val="0"/>
          <w:bCs w:val="0"/>
        </w:rPr>
      </w:pPr>
    </w:p>
    <w:p w14:paraId="72B1B6BB" w14:textId="77777777" w:rsidR="00CD3456" w:rsidRDefault="00CD3456" w:rsidP="004622E0">
      <w:pPr>
        <w:pStyle w:val="APA"/>
        <w:ind w:firstLine="0"/>
        <w:rPr>
          <w:b w:val="0"/>
          <w:bCs w:val="0"/>
        </w:rPr>
      </w:pPr>
    </w:p>
    <w:p w14:paraId="16ACD38A" w14:textId="77777777" w:rsidR="00CD3456" w:rsidRDefault="00CD3456" w:rsidP="004622E0">
      <w:pPr>
        <w:pStyle w:val="APA"/>
        <w:ind w:firstLine="0"/>
        <w:rPr>
          <w:b w:val="0"/>
          <w:bCs w:val="0"/>
        </w:rPr>
      </w:pPr>
    </w:p>
    <w:p w14:paraId="3EB2A85E" w14:textId="77777777" w:rsidR="00CD3456" w:rsidRDefault="00CD3456" w:rsidP="004622E0">
      <w:pPr>
        <w:pStyle w:val="APA"/>
        <w:ind w:firstLine="0"/>
        <w:rPr>
          <w:b w:val="0"/>
          <w:bCs w:val="0"/>
        </w:rPr>
      </w:pPr>
    </w:p>
    <w:p w14:paraId="6C19B2B3" w14:textId="77777777" w:rsidR="00CD3456" w:rsidRDefault="00CD3456" w:rsidP="004622E0">
      <w:pPr>
        <w:pStyle w:val="APA"/>
        <w:ind w:firstLine="0"/>
        <w:rPr>
          <w:b w:val="0"/>
          <w:bCs w:val="0"/>
        </w:rPr>
      </w:pPr>
    </w:p>
    <w:p w14:paraId="071D21B4" w14:textId="77777777" w:rsidR="00CD3456" w:rsidRDefault="00CD3456" w:rsidP="004622E0">
      <w:pPr>
        <w:pStyle w:val="APA"/>
        <w:ind w:firstLine="0"/>
        <w:rPr>
          <w:b w:val="0"/>
          <w:bCs w:val="0"/>
        </w:rPr>
      </w:pPr>
    </w:p>
    <w:p w14:paraId="57B70F40" w14:textId="77777777" w:rsidR="00CD3456" w:rsidRDefault="00CD3456" w:rsidP="004622E0">
      <w:pPr>
        <w:pStyle w:val="APA"/>
        <w:ind w:firstLine="0"/>
        <w:rPr>
          <w:b w:val="0"/>
          <w:bCs w:val="0"/>
        </w:rPr>
      </w:pPr>
    </w:p>
    <w:p w14:paraId="7D5AD18F" w14:textId="77777777" w:rsidR="00CD3456" w:rsidRDefault="00CD3456" w:rsidP="004622E0">
      <w:pPr>
        <w:pStyle w:val="APA"/>
        <w:ind w:firstLine="0"/>
        <w:rPr>
          <w:b w:val="0"/>
          <w:bCs w:val="0"/>
        </w:rPr>
      </w:pPr>
    </w:p>
    <w:p w14:paraId="78505242" w14:textId="77777777" w:rsidR="00CD3456" w:rsidRPr="00407FD4" w:rsidRDefault="00CD3456" w:rsidP="004622E0">
      <w:pPr>
        <w:pStyle w:val="APA"/>
        <w:ind w:firstLine="0"/>
        <w:rPr>
          <w:b w:val="0"/>
          <w:bCs w:val="0"/>
        </w:rPr>
      </w:pPr>
    </w:p>
    <w:sdt>
      <w:sdtPr>
        <w:rPr>
          <w:rFonts w:asciiTheme="minorHAnsi" w:eastAsiaTheme="minorHAnsi" w:hAnsiTheme="minorHAnsi" w:cstheme="minorBidi"/>
          <w:color w:val="auto"/>
          <w:sz w:val="22"/>
          <w:szCs w:val="22"/>
          <w:lang w:val="es-ES" w:eastAsia="en-US"/>
        </w:rPr>
        <w:id w:val="-633399841"/>
        <w:docPartObj>
          <w:docPartGallery w:val="Bibliographies"/>
          <w:docPartUnique/>
        </w:docPartObj>
      </w:sdtPr>
      <w:sdtEndPr>
        <w:rPr>
          <w:lang w:val="es-CO"/>
        </w:rPr>
      </w:sdtEndPr>
      <w:sdtContent>
        <w:p w14:paraId="73ED0665" w14:textId="3FBC556F" w:rsidR="008E5151" w:rsidRPr="00E570DE" w:rsidRDefault="008E5151">
          <w:pPr>
            <w:pStyle w:val="Ttulo1"/>
            <w:rPr>
              <w:rFonts w:asciiTheme="minorHAnsi" w:eastAsiaTheme="minorHAnsi" w:hAnsiTheme="minorHAnsi" w:cstheme="minorBidi"/>
              <w:b/>
              <w:bCs/>
              <w:color w:val="000000" w:themeColor="text1"/>
              <w:sz w:val="24"/>
              <w:szCs w:val="24"/>
              <w:lang w:val="es-ES" w:eastAsia="en-US"/>
            </w:rPr>
          </w:pPr>
          <w:r w:rsidRPr="00E570DE">
            <w:rPr>
              <w:b/>
              <w:bCs/>
              <w:color w:val="000000" w:themeColor="text1"/>
              <w:sz w:val="36"/>
              <w:szCs w:val="36"/>
              <w:lang w:val="es-ES"/>
            </w:rPr>
            <w:t>Referencias</w:t>
          </w:r>
        </w:p>
        <w:sdt>
          <w:sdtPr>
            <w:id w:val="-573587230"/>
            <w:bibliography/>
          </w:sdtPr>
          <w:sdtContent>
            <w:p w14:paraId="315D80BC" w14:textId="77777777" w:rsidR="00E570DE" w:rsidRDefault="008E5151" w:rsidP="00E570DE">
              <w:pPr>
                <w:pStyle w:val="Bibliografa"/>
                <w:ind w:left="720" w:hanging="720"/>
                <w:rPr>
                  <w:noProof/>
                  <w:sz w:val="24"/>
                  <w:szCs w:val="24"/>
                  <w:lang w:val="es-ES"/>
                </w:rPr>
              </w:pPr>
              <w:r>
                <w:fldChar w:fldCharType="begin"/>
              </w:r>
              <w:r>
                <w:instrText>BIBLIOGRAPHY</w:instrText>
              </w:r>
              <w:r>
                <w:fldChar w:fldCharType="separate"/>
              </w:r>
              <w:r w:rsidR="00E570DE">
                <w:rPr>
                  <w:noProof/>
                  <w:lang w:val="es-ES"/>
                </w:rPr>
                <w:t xml:space="preserve">Becerra, L. Y. (2024). </w:t>
              </w:r>
              <w:r w:rsidR="00E570DE">
                <w:rPr>
                  <w:i/>
                  <w:iCs/>
                  <w:noProof/>
                  <w:lang w:val="es-ES"/>
                </w:rPr>
                <w:t>Dialnet</w:t>
              </w:r>
              <w:r w:rsidR="00E570DE">
                <w:rPr>
                  <w:noProof/>
                  <w:lang w:val="es-ES"/>
                </w:rPr>
                <w:t>. Obtenido de https://dialnet.unirioja.es/servlet/articulo?codigo=9761328</w:t>
              </w:r>
            </w:p>
            <w:p w14:paraId="6B2070EE" w14:textId="77777777" w:rsidR="00E570DE" w:rsidRDefault="00E570DE" w:rsidP="00E570DE">
              <w:pPr>
                <w:pStyle w:val="Bibliografa"/>
                <w:ind w:left="720" w:hanging="720"/>
                <w:rPr>
                  <w:noProof/>
                  <w:lang w:val="es-ES"/>
                </w:rPr>
              </w:pPr>
              <w:r>
                <w:rPr>
                  <w:noProof/>
                  <w:lang w:val="es-ES"/>
                </w:rPr>
                <w:lastRenderedPageBreak/>
                <w:t xml:space="preserve">Becerra, L. Y. (2024). </w:t>
              </w:r>
              <w:r>
                <w:rPr>
                  <w:i/>
                  <w:iCs/>
                  <w:noProof/>
                  <w:lang w:val="es-ES"/>
                </w:rPr>
                <w:t>Dialnet</w:t>
              </w:r>
              <w:r>
                <w:rPr>
                  <w:noProof/>
                  <w:lang w:val="es-ES"/>
                </w:rPr>
                <w:t>. Obtenido de Dialnet: https://dialnet.unirioja.es/servlet/articulo?codigo=9761328</w:t>
              </w:r>
            </w:p>
            <w:p w14:paraId="569959FD" w14:textId="77777777" w:rsidR="00E570DE" w:rsidRDefault="00E570DE" w:rsidP="00E570DE">
              <w:pPr>
                <w:pStyle w:val="Bibliografa"/>
                <w:ind w:left="720" w:hanging="720"/>
                <w:rPr>
                  <w:noProof/>
                  <w:lang w:val="es-ES"/>
                </w:rPr>
              </w:pPr>
              <w:r>
                <w:rPr>
                  <w:noProof/>
                  <w:lang w:val="es-ES"/>
                </w:rPr>
                <w:t xml:space="preserve">Colombia, C. d. (11 de Julio de 1994). </w:t>
              </w:r>
              <w:r>
                <w:rPr>
                  <w:i/>
                  <w:iCs/>
                  <w:noProof/>
                  <w:lang w:val="es-ES"/>
                </w:rPr>
                <w:t>secretariasenado</w:t>
              </w:r>
              <w:r>
                <w:rPr>
                  <w:noProof/>
                  <w:lang w:val="es-ES"/>
                </w:rPr>
                <w:t>. Obtenido de http://www.secretariasenado.gov.co/senado/basedoc/ley_0142_1994.html</w:t>
              </w:r>
            </w:p>
            <w:p w14:paraId="541E1EBE" w14:textId="77777777" w:rsidR="00E570DE" w:rsidRDefault="00E570DE" w:rsidP="00E570DE">
              <w:pPr>
                <w:pStyle w:val="Bibliografa"/>
                <w:ind w:left="720" w:hanging="720"/>
                <w:rPr>
                  <w:noProof/>
                  <w:lang w:val="es-ES"/>
                </w:rPr>
              </w:pPr>
              <w:r>
                <w:rPr>
                  <w:noProof/>
                  <w:lang w:val="es-ES"/>
                </w:rPr>
                <w:t>Fahmideh, M., Daneshgar, F., Beydoun, G., &amp; Rabhi, F. (17 de Abril de 2020). Obtenido de Cornell University: https://arxiv.org/abs/2004.10724</w:t>
              </w:r>
            </w:p>
            <w:p w14:paraId="228E4514" w14:textId="77777777" w:rsidR="00E570DE" w:rsidRDefault="00E570DE" w:rsidP="00E570DE">
              <w:pPr>
                <w:pStyle w:val="Bibliografa"/>
                <w:ind w:left="720" w:hanging="720"/>
                <w:rPr>
                  <w:noProof/>
                  <w:lang w:val="es-ES"/>
                </w:rPr>
              </w:pPr>
              <w:r>
                <w:rPr>
                  <w:noProof/>
                  <w:lang w:val="es-ES"/>
                </w:rPr>
                <w:t xml:space="preserve">Gas, C. d. (26 de sept de 2008). </w:t>
              </w:r>
              <w:r>
                <w:rPr>
                  <w:i/>
                  <w:iCs/>
                  <w:noProof/>
                  <w:lang w:val="es-ES"/>
                </w:rPr>
                <w:t>minenergia</w:t>
              </w:r>
              <w:r>
                <w:rPr>
                  <w:noProof/>
                  <w:lang w:val="es-ES"/>
                </w:rPr>
                <w:t>. Obtenido de Ministerio de Minas y Energia: https://www.minenergia.gov.co/documents/4772/22725-Creg097-2008.pdf</w:t>
              </w:r>
            </w:p>
            <w:p w14:paraId="46FCD2E0" w14:textId="77777777" w:rsidR="00E570DE" w:rsidRDefault="00E570DE" w:rsidP="00E570DE">
              <w:pPr>
                <w:pStyle w:val="Bibliografa"/>
                <w:ind w:left="720" w:hanging="720"/>
                <w:rPr>
                  <w:noProof/>
                  <w:lang w:val="es-ES"/>
                </w:rPr>
              </w:pPr>
              <w:r>
                <w:rPr>
                  <w:noProof/>
                  <w:lang w:val="es-ES"/>
                </w:rPr>
                <w:t xml:space="preserve">González-González, A. C. (2022). </w:t>
              </w:r>
              <w:r>
                <w:rPr>
                  <w:i/>
                  <w:iCs/>
                  <w:noProof/>
                  <w:lang w:val="es-ES"/>
                </w:rPr>
                <w:t>ResearchGate</w:t>
              </w:r>
              <w:r>
                <w:rPr>
                  <w:noProof/>
                  <w:lang w:val="es-ES"/>
                </w:rPr>
                <w:t>. Obtenido de ResearchGate: https://www.researchgate.net/publication/357959480_A_30_m-resolution_land_use-land_cover_product_for_the_Colombian_Andes_and_Amazon_using_cloud-computing</w:t>
              </w:r>
            </w:p>
            <w:p w14:paraId="6C32C792" w14:textId="77777777" w:rsidR="00E570DE" w:rsidRDefault="00E570DE" w:rsidP="00E570DE">
              <w:pPr>
                <w:pStyle w:val="Bibliografa"/>
                <w:ind w:left="720" w:hanging="720"/>
                <w:rPr>
                  <w:noProof/>
                  <w:lang w:val="es-ES"/>
                </w:rPr>
              </w:pPr>
              <w:r>
                <w:rPr>
                  <w:noProof/>
                  <w:lang w:val="es-ES"/>
                </w:rPr>
                <w:t xml:space="preserve">González-San-Martín, J. C.-R.-H.-C.-S.-V. (2024). </w:t>
              </w:r>
              <w:r>
                <w:rPr>
                  <w:i/>
                  <w:iCs/>
                  <w:noProof/>
                  <w:lang w:val="es-ES"/>
                </w:rPr>
                <w:t>Scielo</w:t>
              </w:r>
              <w:r>
                <w:rPr>
                  <w:noProof/>
                  <w:lang w:val="es-ES"/>
                </w:rPr>
                <w:t>. Obtenido de Scielo: https://www.scielo.org.mx/scielo.php?script=sci_abstract&amp;pid=S1405-55462024000200783&amp;lng=es&amp;nrm=iso&amp;tlng=en</w:t>
              </w:r>
            </w:p>
            <w:p w14:paraId="731F10F7" w14:textId="77777777" w:rsidR="00E570DE" w:rsidRDefault="00E570DE" w:rsidP="00E570DE">
              <w:pPr>
                <w:pStyle w:val="Bibliografa"/>
                <w:ind w:left="720" w:hanging="720"/>
                <w:rPr>
                  <w:noProof/>
                  <w:lang w:val="es-ES"/>
                </w:rPr>
              </w:pPr>
              <w:r>
                <w:rPr>
                  <w:noProof/>
                  <w:lang w:val="es-ES"/>
                </w:rPr>
                <w:t xml:space="preserve">González-San-Martín, J. C.-R.-H.-C.-S.-V. (2024). </w:t>
              </w:r>
              <w:r>
                <w:rPr>
                  <w:i/>
                  <w:iCs/>
                  <w:noProof/>
                  <w:lang w:val="es-ES"/>
                </w:rPr>
                <w:t>Scielo</w:t>
              </w:r>
              <w:r>
                <w:rPr>
                  <w:noProof/>
                  <w:lang w:val="es-ES"/>
                </w:rPr>
                <w:t>. Obtenido de Scielo: https://www.scielo.org.mx/scielo.php?script=sci_abstract&amp;pid=S1405-55462024000200783&amp;lng=es&amp;nrm=iso&amp;tlng=en</w:t>
              </w:r>
            </w:p>
            <w:p w14:paraId="09DAC759" w14:textId="77777777" w:rsidR="00E570DE" w:rsidRDefault="00E570DE" w:rsidP="00E570DE">
              <w:pPr>
                <w:pStyle w:val="Bibliografa"/>
                <w:ind w:left="720" w:hanging="720"/>
                <w:rPr>
                  <w:noProof/>
                  <w:lang w:val="es-ES"/>
                </w:rPr>
              </w:pPr>
              <w:r>
                <w:rPr>
                  <w:noProof/>
                  <w:lang w:val="es-ES"/>
                </w:rPr>
                <w:t xml:space="preserve">Guzmán Ávila, L. M. (2020). </w:t>
              </w:r>
              <w:r>
                <w:rPr>
                  <w:i/>
                  <w:iCs/>
                  <w:noProof/>
                  <w:lang w:val="es-ES"/>
                </w:rPr>
                <w:t>Portal Unico del Estado Colombiano</w:t>
              </w:r>
              <w:r>
                <w:rPr>
                  <w:noProof/>
                  <w:lang w:val="es-ES"/>
                </w:rPr>
                <w:t>. Obtenido de Portal Unico del Estado Colombiano: https://redcol.minciencias.gov.co/Record/REAN2_c18e84f78283137feb54cc1777b7fec4</w:t>
              </w:r>
            </w:p>
            <w:p w14:paraId="291E5F4D" w14:textId="77777777" w:rsidR="00E570DE" w:rsidRDefault="00E570DE" w:rsidP="00E570DE">
              <w:pPr>
                <w:pStyle w:val="Bibliografa"/>
                <w:ind w:left="720" w:hanging="720"/>
                <w:rPr>
                  <w:noProof/>
                  <w:lang w:val="es-ES"/>
                </w:rPr>
              </w:pPr>
              <w:r>
                <w:rPr>
                  <w:noProof/>
                  <w:lang w:val="es-ES"/>
                </w:rPr>
                <w:t xml:space="preserve">Guzmán Vanegas, C. C. (2020). </w:t>
              </w:r>
              <w:r>
                <w:rPr>
                  <w:i/>
                  <w:iCs/>
                  <w:noProof/>
                  <w:lang w:val="es-ES"/>
                </w:rPr>
                <w:t>Camara de comercio de Bogotá</w:t>
              </w:r>
              <w:r>
                <w:rPr>
                  <w:noProof/>
                  <w:lang w:val="es-ES"/>
                </w:rPr>
                <w:t>. Obtenido de Camara de comercio de Bogotá: https://centrodeconocimiento.ccb.org.co/buscador/Record/ir-001-3540/Description</w:t>
              </w:r>
            </w:p>
            <w:p w14:paraId="0D3AC8C5" w14:textId="77777777" w:rsidR="00E570DE" w:rsidRDefault="00E570DE" w:rsidP="00E570DE">
              <w:pPr>
                <w:pStyle w:val="Bibliografa"/>
                <w:ind w:left="720" w:hanging="720"/>
                <w:rPr>
                  <w:noProof/>
                  <w:lang w:val="es-ES"/>
                </w:rPr>
              </w:pPr>
              <w:r>
                <w:rPr>
                  <w:noProof/>
                  <w:lang w:val="es-ES"/>
                </w:rPr>
                <w:t xml:space="preserve">Karmakar, P. R. (2025). </w:t>
              </w:r>
              <w:r>
                <w:rPr>
                  <w:i/>
                  <w:iCs/>
                  <w:noProof/>
                  <w:lang w:val="es-ES"/>
                </w:rPr>
                <w:t>ResearchGate</w:t>
              </w:r>
              <w:r>
                <w:rPr>
                  <w:noProof/>
                  <w:lang w:val="es-ES"/>
                </w:rPr>
                <w:t>. Obtenido de ResearchGate: https://www.researchgate.net/publication/391323442_Cloud_Computing_Today_and_Tomorrow</w:t>
              </w:r>
            </w:p>
            <w:p w14:paraId="2334DF19" w14:textId="77777777" w:rsidR="00E570DE" w:rsidRDefault="00E570DE" w:rsidP="00E570DE">
              <w:pPr>
                <w:pStyle w:val="Bibliografa"/>
                <w:ind w:left="720" w:hanging="720"/>
                <w:rPr>
                  <w:noProof/>
                  <w:lang w:val="es-ES"/>
                </w:rPr>
              </w:pPr>
              <w:r>
                <w:rPr>
                  <w:noProof/>
                  <w:lang w:val="es-ES"/>
                </w:rPr>
                <w:t xml:space="preserve">legislativa, p. p.-r. (30 de diciembre de 2021). </w:t>
              </w:r>
              <w:r>
                <w:rPr>
                  <w:i/>
                  <w:iCs/>
                  <w:noProof/>
                  <w:lang w:val="es-ES"/>
                </w:rPr>
                <w:t>secretariasenado</w:t>
              </w:r>
              <w:r>
                <w:rPr>
                  <w:noProof/>
                  <w:lang w:val="es-ES"/>
                </w:rPr>
                <w:t>. Obtenido de http://www.secretariasenado.gov.co/senado/basedoc/ley_2180_2021.html</w:t>
              </w:r>
            </w:p>
            <w:p w14:paraId="3E5F7808" w14:textId="77777777" w:rsidR="00E570DE" w:rsidRDefault="00E570DE" w:rsidP="00E570DE">
              <w:pPr>
                <w:pStyle w:val="Bibliografa"/>
                <w:ind w:left="720" w:hanging="720"/>
                <w:rPr>
                  <w:noProof/>
                </w:rPr>
              </w:pPr>
              <w:r>
                <w:rPr>
                  <w:noProof/>
                </w:rPr>
                <w:t xml:space="preserve">León, M. J. (12 de 2020). </w:t>
              </w:r>
              <w:r>
                <w:rPr>
                  <w:i/>
                  <w:iCs/>
                  <w:noProof/>
                </w:rPr>
                <w:t>Universidad San Marcos</w:t>
              </w:r>
              <w:r>
                <w:rPr>
                  <w:noProof/>
                </w:rPr>
                <w:t>. Obtenido de Suwa repositorio: https://repositorio.usam.ac.cr/xmlui/handle/11506/2198</w:t>
              </w:r>
            </w:p>
            <w:p w14:paraId="6F8C9C5A" w14:textId="77777777" w:rsidR="00E570DE" w:rsidRDefault="00E570DE" w:rsidP="00E570DE">
              <w:pPr>
                <w:pStyle w:val="Bibliografa"/>
                <w:ind w:left="720" w:hanging="720"/>
                <w:rPr>
                  <w:noProof/>
                  <w:lang w:val="es-ES"/>
                </w:rPr>
              </w:pPr>
              <w:r>
                <w:rPr>
                  <w:noProof/>
                  <w:lang w:val="es-ES"/>
                </w:rPr>
                <w:t xml:space="preserve">Merlo, T., Fard, F., &amp; Hawamdeh, S. (9 de Mayo de 2025). </w:t>
              </w:r>
              <w:r>
                <w:rPr>
                  <w:i/>
                  <w:iCs/>
                  <w:noProof/>
                  <w:lang w:val="es-ES"/>
                </w:rPr>
                <w:t>MDPI</w:t>
              </w:r>
              <w:r>
                <w:rPr>
                  <w:noProof/>
                  <w:lang w:val="es-ES"/>
                </w:rPr>
                <w:t>. Obtenido de https://www.mdpi.com/2071-1050/17/13/5755</w:t>
              </w:r>
            </w:p>
            <w:p w14:paraId="0057138C" w14:textId="77777777" w:rsidR="00E570DE" w:rsidRDefault="00E570DE" w:rsidP="00E570DE">
              <w:pPr>
                <w:pStyle w:val="Bibliografa"/>
                <w:ind w:left="720" w:hanging="720"/>
                <w:rPr>
                  <w:noProof/>
                  <w:lang w:val="es-ES"/>
                </w:rPr>
              </w:pPr>
              <w:r>
                <w:rPr>
                  <w:noProof/>
                  <w:lang w:val="es-ES"/>
                </w:rPr>
                <w:lastRenderedPageBreak/>
                <w:t xml:space="preserve">Mkhize, A., D. Mokhothu, K., Tshikhotho, M., &amp; A. Thango, B. (26 de Mayo de 2025). </w:t>
              </w:r>
              <w:r>
                <w:rPr>
                  <w:i/>
                  <w:iCs/>
                  <w:noProof/>
                  <w:lang w:val="es-ES"/>
                </w:rPr>
                <w:t>MDPI</w:t>
              </w:r>
              <w:r>
                <w:rPr>
                  <w:noProof/>
                  <w:lang w:val="es-ES"/>
                </w:rPr>
                <w:t>. Obtenido de https://www.mdpi.com/2673-7116/5/2/23</w:t>
              </w:r>
            </w:p>
            <w:p w14:paraId="2795963C" w14:textId="77777777" w:rsidR="00E570DE" w:rsidRDefault="00E570DE" w:rsidP="00E570DE">
              <w:pPr>
                <w:pStyle w:val="Bibliografa"/>
                <w:ind w:left="720" w:hanging="720"/>
                <w:rPr>
                  <w:noProof/>
                  <w:lang w:val="es-ES"/>
                </w:rPr>
              </w:pPr>
              <w:r>
                <w:rPr>
                  <w:noProof/>
                  <w:lang w:val="es-ES"/>
                </w:rPr>
                <w:t xml:space="preserve">Molina, N. P. (2020). </w:t>
              </w:r>
              <w:r>
                <w:rPr>
                  <w:i/>
                  <w:iCs/>
                  <w:noProof/>
                  <w:lang w:val="es-ES"/>
                </w:rPr>
                <w:t>Dialnet</w:t>
              </w:r>
              <w:r>
                <w:rPr>
                  <w:noProof/>
                  <w:lang w:val="es-ES"/>
                </w:rPr>
                <w:t>. Obtenido de Dialnet: https://dialnet.unirioja.es/servlet/articulo?codigo=7436073</w:t>
              </w:r>
            </w:p>
            <w:p w14:paraId="30B1545D" w14:textId="77777777" w:rsidR="00E570DE" w:rsidRDefault="00E570DE" w:rsidP="00E570DE">
              <w:pPr>
                <w:pStyle w:val="Bibliografa"/>
                <w:ind w:left="720" w:hanging="720"/>
                <w:rPr>
                  <w:noProof/>
                  <w:lang w:val="es-ES"/>
                </w:rPr>
              </w:pPr>
              <w:r>
                <w:rPr>
                  <w:noProof/>
                  <w:lang w:val="es-ES"/>
                </w:rPr>
                <w:t xml:space="preserve">Monroy Hernández, L. F. (2023). </w:t>
              </w:r>
              <w:r>
                <w:rPr>
                  <w:i/>
                  <w:iCs/>
                  <w:noProof/>
                  <w:lang w:val="es-ES"/>
                </w:rPr>
                <w:t>Minciencias</w:t>
              </w:r>
              <w:r>
                <w:rPr>
                  <w:noProof/>
                  <w:lang w:val="es-ES"/>
                </w:rPr>
                <w:t>. Obtenido de Portal Único del Estado Colombiano: https://redcol.minciencias.gov.co/Record/SANTTOMAS2_81817adf3736c41757e09e509ec5d346</w:t>
              </w:r>
            </w:p>
            <w:p w14:paraId="1DFE5079" w14:textId="77777777" w:rsidR="00E570DE" w:rsidRDefault="00E570DE" w:rsidP="00E570DE">
              <w:pPr>
                <w:pStyle w:val="Bibliografa"/>
                <w:ind w:left="720" w:hanging="720"/>
                <w:rPr>
                  <w:noProof/>
                  <w:lang w:val="es-ES"/>
                </w:rPr>
              </w:pPr>
              <w:r>
                <w:rPr>
                  <w:noProof/>
                  <w:lang w:val="es-ES"/>
                </w:rPr>
                <w:t xml:space="preserve">Novoa Zubiria, E. P. (s.f.). </w:t>
              </w:r>
              <w:r>
                <w:rPr>
                  <w:i/>
                  <w:iCs/>
                  <w:noProof/>
                  <w:lang w:val="es-ES"/>
                </w:rPr>
                <w:t>Revistas académicas.</w:t>
              </w:r>
              <w:r>
                <w:rPr>
                  <w:noProof/>
                  <w:lang w:val="es-ES"/>
                </w:rPr>
                <w:t xml:space="preserve"> Obtenido de Universidad andina simón bolívar: https://revistas.uasb.edu.ec/index.php/foro/article/download/5437/5588/26391</w:t>
              </w:r>
            </w:p>
            <w:p w14:paraId="4061FFE2" w14:textId="77777777" w:rsidR="00E570DE" w:rsidRDefault="00E570DE" w:rsidP="00E570DE">
              <w:pPr>
                <w:pStyle w:val="Bibliografa"/>
                <w:ind w:left="720" w:hanging="720"/>
                <w:rPr>
                  <w:noProof/>
                  <w:lang w:val="es-ES"/>
                </w:rPr>
              </w:pPr>
              <w:r>
                <w:rPr>
                  <w:noProof/>
                  <w:lang w:val="es-ES"/>
                </w:rPr>
                <w:t xml:space="preserve">Peñaranda Lizcano, N. J. (2021). </w:t>
              </w:r>
              <w:r>
                <w:rPr>
                  <w:i/>
                  <w:iCs/>
                  <w:noProof/>
                  <w:lang w:val="es-ES"/>
                </w:rPr>
                <w:t>Dialnet</w:t>
              </w:r>
              <w:r>
                <w:rPr>
                  <w:noProof/>
                  <w:lang w:val="es-ES"/>
                </w:rPr>
                <w:t>. Obtenido de Dialnet: https://dialnet.unirioja.es/servlet/articulo?codigo=8180853</w:t>
              </w:r>
            </w:p>
            <w:p w14:paraId="0AA25759" w14:textId="77777777" w:rsidR="00E570DE" w:rsidRDefault="00E570DE" w:rsidP="00E570DE">
              <w:pPr>
                <w:pStyle w:val="Bibliografa"/>
                <w:ind w:left="720" w:hanging="720"/>
                <w:rPr>
                  <w:noProof/>
                  <w:lang w:val="es-ES"/>
                </w:rPr>
              </w:pPr>
              <w:r>
                <w:rPr>
                  <w:noProof/>
                  <w:lang w:val="es-ES"/>
                </w:rPr>
                <w:t xml:space="preserve">publica, F. (02 de mayo de 2020). </w:t>
              </w:r>
              <w:r>
                <w:rPr>
                  <w:i/>
                  <w:iCs/>
                  <w:noProof/>
                  <w:lang w:val="es-ES"/>
                </w:rPr>
                <w:t>funcionpublica</w:t>
              </w:r>
              <w:r>
                <w:rPr>
                  <w:noProof/>
                  <w:lang w:val="es-ES"/>
                </w:rPr>
                <w:t>. Obtenido de https://www.funcionpublica.gov.co/eva/gestornormativo/norma.php?i=118337</w:t>
              </w:r>
            </w:p>
            <w:p w14:paraId="10FDA76F" w14:textId="77777777" w:rsidR="00E570DE" w:rsidRDefault="00E570DE" w:rsidP="00E570DE">
              <w:pPr>
                <w:pStyle w:val="Bibliografa"/>
                <w:ind w:left="720" w:hanging="720"/>
                <w:rPr>
                  <w:noProof/>
                  <w:lang w:val="es-ES"/>
                </w:rPr>
              </w:pPr>
              <w:r>
                <w:rPr>
                  <w:noProof/>
                  <w:lang w:val="es-ES"/>
                </w:rPr>
                <w:t xml:space="preserve">Rashmi, B. H. (2022). </w:t>
              </w:r>
              <w:r>
                <w:rPr>
                  <w:i/>
                  <w:iCs/>
                  <w:noProof/>
                  <w:lang w:val="es-ES"/>
                </w:rPr>
                <w:t>Ijarsct</w:t>
              </w:r>
              <w:r>
                <w:rPr>
                  <w:noProof/>
                  <w:lang w:val="es-ES"/>
                </w:rPr>
                <w:t>. Obtenido de Ijarsct: https://ijarsct.co.in/Paper2856.pdf</w:t>
              </w:r>
            </w:p>
            <w:p w14:paraId="6E0D0658" w14:textId="77777777" w:rsidR="00E570DE" w:rsidRDefault="00E570DE" w:rsidP="00E570DE">
              <w:pPr>
                <w:pStyle w:val="Bibliografa"/>
                <w:ind w:left="720" w:hanging="720"/>
                <w:rPr>
                  <w:noProof/>
                  <w:lang w:val="es-ES"/>
                </w:rPr>
              </w:pPr>
              <w:r>
                <w:rPr>
                  <w:noProof/>
                  <w:lang w:val="es-ES"/>
                </w:rPr>
                <w:t xml:space="preserve">republica, C. d. (31 de diciembre de 2008). </w:t>
              </w:r>
              <w:r>
                <w:rPr>
                  <w:i/>
                  <w:iCs/>
                  <w:noProof/>
                  <w:lang w:val="es-ES"/>
                </w:rPr>
                <w:t>secretariasenado</w:t>
              </w:r>
              <w:r>
                <w:rPr>
                  <w:noProof/>
                  <w:lang w:val="es-ES"/>
                </w:rPr>
                <w:t>. Obtenido de http://www.secretariasenado.gov.co/senado/basedoc/ley_1266_2008.html</w:t>
              </w:r>
            </w:p>
            <w:p w14:paraId="04B94094" w14:textId="77777777" w:rsidR="00E570DE" w:rsidRDefault="00E570DE" w:rsidP="00E570DE">
              <w:pPr>
                <w:pStyle w:val="Bibliografa"/>
                <w:ind w:left="720" w:hanging="720"/>
                <w:rPr>
                  <w:noProof/>
                  <w:lang w:val="es-ES"/>
                </w:rPr>
              </w:pPr>
              <w:r>
                <w:rPr>
                  <w:noProof/>
                  <w:lang w:val="es-ES"/>
                </w:rPr>
                <w:t xml:space="preserve">republica, C. d. (17 de octubre de 2012). </w:t>
              </w:r>
              <w:r>
                <w:rPr>
                  <w:i/>
                  <w:iCs/>
                  <w:noProof/>
                  <w:lang w:val="es-ES"/>
                </w:rPr>
                <w:t>secretariasenado</w:t>
              </w:r>
              <w:r>
                <w:rPr>
                  <w:noProof/>
                  <w:lang w:val="es-ES"/>
                </w:rPr>
                <w:t>. Obtenido de http://www.secretariasenado.gov.co/senado/basedoc/ley_1581_2012.html</w:t>
              </w:r>
            </w:p>
            <w:p w14:paraId="51EF22BD" w14:textId="77777777" w:rsidR="00E570DE" w:rsidRDefault="00E570DE" w:rsidP="00E570DE">
              <w:pPr>
                <w:pStyle w:val="Bibliografa"/>
                <w:ind w:left="720" w:hanging="720"/>
                <w:rPr>
                  <w:noProof/>
                  <w:lang w:val="es-ES"/>
                </w:rPr>
              </w:pPr>
              <w:r>
                <w:rPr>
                  <w:noProof/>
                  <w:lang w:val="es-ES"/>
                </w:rPr>
                <w:t xml:space="preserve">republica, C. d. (10 de julio de 2021). </w:t>
              </w:r>
              <w:r>
                <w:rPr>
                  <w:i/>
                  <w:iCs/>
                  <w:noProof/>
                  <w:lang w:val="es-ES"/>
                </w:rPr>
                <w:t>secretariasenado</w:t>
              </w:r>
              <w:r>
                <w:rPr>
                  <w:noProof/>
                  <w:lang w:val="es-ES"/>
                </w:rPr>
                <w:t>. Obtenido de http://www.secretariasenado.gov.co/senado/basedoc/ley_2099_2021.html</w:t>
              </w:r>
            </w:p>
            <w:p w14:paraId="5E14969B" w14:textId="77777777" w:rsidR="00E570DE" w:rsidRDefault="00E570DE" w:rsidP="00E570DE">
              <w:pPr>
                <w:pStyle w:val="Bibliografa"/>
                <w:ind w:left="720" w:hanging="720"/>
                <w:rPr>
                  <w:noProof/>
                  <w:lang w:val="es-ES"/>
                </w:rPr>
              </w:pPr>
              <w:r>
                <w:rPr>
                  <w:noProof/>
                  <w:lang w:val="es-ES"/>
                </w:rPr>
                <w:t xml:space="preserve">Rico-Bautista, D. M.-G. (2020). </w:t>
              </w:r>
              <w:r>
                <w:rPr>
                  <w:i/>
                  <w:iCs/>
                  <w:noProof/>
                  <w:lang w:val="es-ES"/>
                </w:rPr>
                <w:t>Apolo - Sistema de gestión de ciencia, tecnología e innovación</w:t>
              </w:r>
              <w:r>
                <w:rPr>
                  <w:noProof/>
                  <w:lang w:val="es-ES"/>
                </w:rPr>
                <w:t>. Obtenido de Unad: https://apolo.unab.edu.co/es/publications/caracterización-de-la-situación-actual-de-las-tecnologías-intelig</w:t>
              </w:r>
            </w:p>
            <w:p w14:paraId="56E2B25E" w14:textId="77777777" w:rsidR="00E570DE" w:rsidRPr="00E570DE" w:rsidRDefault="00E570DE" w:rsidP="00E570DE">
              <w:pPr>
                <w:pStyle w:val="Bibliografa"/>
                <w:ind w:left="720" w:hanging="720"/>
                <w:rPr>
                  <w:noProof/>
                  <w:lang w:val="en-US"/>
                </w:rPr>
              </w:pPr>
              <w:r w:rsidRPr="00E570DE">
                <w:rPr>
                  <w:noProof/>
                  <w:lang w:val="en-US"/>
                </w:rPr>
                <w:t xml:space="preserve">SAP. (s.f.). </w:t>
              </w:r>
              <w:r w:rsidRPr="00E570DE">
                <w:rPr>
                  <w:i/>
                  <w:iCs/>
                  <w:noProof/>
                  <w:lang w:val="en-US"/>
                </w:rPr>
                <w:t>SAP</w:t>
              </w:r>
              <w:r w:rsidRPr="00E570DE">
                <w:rPr>
                  <w:noProof/>
                  <w:lang w:val="en-US"/>
                </w:rPr>
                <w:t>. Obtenido de Eurofarma: Driving Innovation and Growth through Strategic Partnership with SAP Preferred Success: https://www.sap.com/assetdetail/2025/02/62ea0e9d-f67e-0010-bca6-c68f7e60039b.html</w:t>
              </w:r>
            </w:p>
            <w:p w14:paraId="51E195DE" w14:textId="77777777" w:rsidR="00E570DE" w:rsidRDefault="00E570DE" w:rsidP="00E570DE">
              <w:pPr>
                <w:pStyle w:val="Bibliografa"/>
                <w:ind w:left="720" w:hanging="720"/>
                <w:rPr>
                  <w:noProof/>
                </w:rPr>
              </w:pPr>
              <w:r w:rsidRPr="00E570DE">
                <w:rPr>
                  <w:noProof/>
                  <w:lang w:val="en-US"/>
                </w:rPr>
                <w:t xml:space="preserve">Service, A. W. (2024). </w:t>
              </w:r>
              <w:r w:rsidRPr="00E570DE">
                <w:rPr>
                  <w:i/>
                  <w:iCs/>
                  <w:noProof/>
                  <w:lang w:val="en-US"/>
                </w:rPr>
                <w:t>AWS Amazon</w:t>
              </w:r>
              <w:r w:rsidRPr="00E570DE">
                <w:rPr>
                  <w:noProof/>
                  <w:lang w:val="en-US"/>
                </w:rPr>
                <w:t xml:space="preserve">. </w:t>
              </w:r>
              <w:r>
                <w:rPr>
                  <w:noProof/>
                </w:rPr>
                <w:t>Obtenido de AWS Amazon Q: https://aws.amazon.com/es/what-is/hybrid-cloud/</w:t>
              </w:r>
            </w:p>
            <w:p w14:paraId="563F37B2" w14:textId="77777777" w:rsidR="00E570DE" w:rsidRDefault="00E570DE" w:rsidP="00E570DE">
              <w:pPr>
                <w:pStyle w:val="Bibliografa"/>
                <w:ind w:left="720" w:hanging="720"/>
                <w:rPr>
                  <w:noProof/>
                  <w:lang w:val="es-ES"/>
                </w:rPr>
              </w:pPr>
              <w:r>
                <w:rPr>
                  <w:noProof/>
                  <w:lang w:val="es-ES"/>
                </w:rPr>
                <w:t xml:space="preserve">Soto, W. (2023). </w:t>
              </w:r>
              <w:r>
                <w:rPr>
                  <w:i/>
                  <w:iCs/>
                  <w:noProof/>
                  <w:lang w:val="es-ES"/>
                </w:rPr>
                <w:t>Udistrital</w:t>
              </w:r>
              <w:r>
                <w:rPr>
                  <w:noProof/>
                  <w:lang w:val="es-ES"/>
                </w:rPr>
                <w:t>. Obtenido de Universidad distrital francisco josé de caldas: https://repository.udistrital.edu.co/items/ae7e9b3e-53b2-44fb-a931-ee1c0929fcc2</w:t>
              </w:r>
            </w:p>
            <w:p w14:paraId="52487D88" w14:textId="77777777" w:rsidR="00E570DE" w:rsidRDefault="00E570DE" w:rsidP="00E570DE">
              <w:pPr>
                <w:pStyle w:val="Bibliografa"/>
                <w:ind w:left="720" w:hanging="720"/>
                <w:rPr>
                  <w:noProof/>
                  <w:lang w:val="es-ES"/>
                </w:rPr>
              </w:pPr>
              <w:r>
                <w:rPr>
                  <w:noProof/>
                  <w:lang w:val="es-ES"/>
                </w:rPr>
                <w:t xml:space="preserve">Srivastava, S. (3 de Octubre de 2025). </w:t>
              </w:r>
              <w:r w:rsidRPr="00E570DE">
                <w:rPr>
                  <w:i/>
                  <w:iCs/>
                  <w:noProof/>
                  <w:lang w:val="en-US"/>
                </w:rPr>
                <w:t>How o evaluate the ROI and cost-benefit of cloud migration</w:t>
              </w:r>
              <w:r w:rsidRPr="00E570DE">
                <w:rPr>
                  <w:noProof/>
                  <w:lang w:val="en-US"/>
                </w:rPr>
                <w:t xml:space="preserve">. </w:t>
              </w:r>
              <w:r>
                <w:rPr>
                  <w:noProof/>
                  <w:lang w:val="es-ES"/>
                </w:rPr>
                <w:t>Obtenido de appinventiv: https://appinventiv.com/blog/evaluate-cloud-migration-roi/</w:t>
              </w:r>
            </w:p>
            <w:p w14:paraId="4204AA64" w14:textId="77777777" w:rsidR="00E570DE" w:rsidRDefault="00E570DE" w:rsidP="00E570DE">
              <w:pPr>
                <w:pStyle w:val="Bibliografa"/>
                <w:ind w:left="720" w:hanging="720"/>
                <w:rPr>
                  <w:noProof/>
                  <w:lang w:val="es-ES"/>
                </w:rPr>
              </w:pPr>
              <w:r>
                <w:rPr>
                  <w:noProof/>
                  <w:lang w:val="es-ES"/>
                </w:rPr>
                <w:lastRenderedPageBreak/>
                <w:t xml:space="preserve">tgerrgf. (4 de Jenuary de 2024). </w:t>
              </w:r>
              <w:r>
                <w:rPr>
                  <w:i/>
                  <w:iCs/>
                  <w:noProof/>
                  <w:lang w:val="es-ES"/>
                </w:rPr>
                <w:t>dsfsf</w:t>
              </w:r>
              <w:r>
                <w:rPr>
                  <w:noProof/>
                  <w:lang w:val="es-ES"/>
                </w:rPr>
                <w:t>. Obtenido de fsdfsfsdf: https://dialnet.unirioja.es/servlet/articulo?codigo=9761328</w:t>
              </w:r>
            </w:p>
            <w:p w14:paraId="48098BF4" w14:textId="77777777" w:rsidR="00E570DE" w:rsidRDefault="00E570DE" w:rsidP="00E570DE">
              <w:pPr>
                <w:pStyle w:val="Bibliografa"/>
                <w:ind w:left="720" w:hanging="720"/>
                <w:rPr>
                  <w:noProof/>
                  <w:lang w:val="es-ES"/>
                </w:rPr>
              </w:pPr>
              <w:r>
                <w:rPr>
                  <w:noProof/>
                  <w:lang w:val="es-ES"/>
                </w:rPr>
                <w:t xml:space="preserve">Valencia-Arias, A. E. (2024). </w:t>
              </w:r>
              <w:r>
                <w:rPr>
                  <w:i/>
                  <w:iCs/>
                  <w:noProof/>
                  <w:lang w:val="es-ES"/>
                </w:rPr>
                <w:t>Revista Virtual Universidad Católica del Norte</w:t>
              </w:r>
              <w:r>
                <w:rPr>
                  <w:noProof/>
                  <w:lang w:val="es-ES"/>
                </w:rPr>
                <w:t>. Obtenido de Católica del Norte Fundación Universitaria: https://revistavirtual.ucn.edu.co/index.php/RevistaUCN/article/view/1653</w:t>
              </w:r>
            </w:p>
            <w:p w14:paraId="314AF060" w14:textId="77777777" w:rsidR="00E570DE" w:rsidRDefault="00E570DE" w:rsidP="00E570DE">
              <w:pPr>
                <w:pStyle w:val="Bibliografa"/>
                <w:ind w:left="720" w:hanging="720"/>
                <w:rPr>
                  <w:noProof/>
                  <w:lang w:val="es-ES"/>
                </w:rPr>
              </w:pPr>
              <w:r>
                <w:rPr>
                  <w:noProof/>
                  <w:lang w:val="es-ES"/>
                </w:rPr>
                <w:t xml:space="preserve">Van Sebroeck, S., &amp; Gaspar, G. (4 de Noviembre de 2021). </w:t>
              </w:r>
              <w:r>
                <w:rPr>
                  <w:i/>
                  <w:iCs/>
                  <w:noProof/>
                  <w:lang w:val="es-ES"/>
                </w:rPr>
                <w:t>eurofarma</w:t>
              </w:r>
              <w:r>
                <w:rPr>
                  <w:noProof/>
                  <w:lang w:val="es-ES"/>
                </w:rPr>
                <w:t>. Obtenido de https://www.eurofarma.com.co/oficina-de-prensa/releases/eurofarma-es-la-primera-empresa-de-brasil-en-migrar-para-sap-s4-hana</w:t>
              </w:r>
            </w:p>
            <w:p w14:paraId="22F45976" w14:textId="77777777" w:rsidR="00E570DE" w:rsidRDefault="00E570DE" w:rsidP="00E570DE">
              <w:pPr>
                <w:pStyle w:val="Bibliografa"/>
                <w:ind w:left="720" w:hanging="720"/>
                <w:rPr>
                  <w:noProof/>
                  <w:lang w:val="es-ES"/>
                </w:rPr>
              </w:pPr>
              <w:r>
                <w:rPr>
                  <w:noProof/>
                  <w:lang w:val="es-ES"/>
                </w:rPr>
                <w:t xml:space="preserve">Vargas-Corredor, F. L.-R.-S.-B. (2020). </w:t>
              </w:r>
              <w:r>
                <w:rPr>
                  <w:i/>
                  <w:iCs/>
                  <w:noProof/>
                  <w:lang w:val="es-ES"/>
                </w:rPr>
                <w:t>Redalyc</w:t>
              </w:r>
              <w:r>
                <w:rPr>
                  <w:noProof/>
                  <w:lang w:val="es-ES"/>
                </w:rPr>
                <w:t>. Obtenido de Redalyc: https://www.redalyc.org/articulo.oa?id=504372924009</w:t>
              </w:r>
            </w:p>
            <w:p w14:paraId="1318BB64" w14:textId="77777777" w:rsidR="00E570DE" w:rsidRDefault="00E570DE" w:rsidP="00E570DE">
              <w:pPr>
                <w:pStyle w:val="Bibliografa"/>
                <w:ind w:left="720" w:hanging="720"/>
                <w:rPr>
                  <w:noProof/>
                  <w:lang w:val="es-ES"/>
                </w:rPr>
              </w:pPr>
              <w:r>
                <w:rPr>
                  <w:noProof/>
                  <w:lang w:val="es-ES"/>
                </w:rPr>
                <w:t>Villa-Feijoó, A. L. (30 de 04 de 2024). Obtenido de innova science journal: https://innovasciencejournal.omeditorial.com/index.php/home/article/view/36</w:t>
              </w:r>
            </w:p>
            <w:p w14:paraId="73F8484E" w14:textId="1B58AFB4" w:rsidR="00BD7192" w:rsidRPr="00BD7192" w:rsidRDefault="008E5151" w:rsidP="00E570DE">
              <w:pPr>
                <w:rPr>
                  <w:b/>
                  <w:bCs/>
                </w:rPr>
              </w:pPr>
              <w:r>
                <w:rPr>
                  <w:b/>
                  <w:bCs/>
                </w:rPr>
                <w:fldChar w:fldCharType="end"/>
              </w:r>
            </w:p>
          </w:sdtContent>
        </w:sdt>
      </w:sdtContent>
    </w:sdt>
    <w:p w14:paraId="61373A5A" w14:textId="77777777" w:rsidR="00F16682" w:rsidRPr="00F16682" w:rsidRDefault="00F16682" w:rsidP="00F16682">
      <w:pPr>
        <w:rPr>
          <w:lang w:val="en-US"/>
        </w:rPr>
      </w:pPr>
    </w:p>
    <w:p w14:paraId="2F300AE4" w14:textId="1EC689CE" w:rsidR="00765351" w:rsidRPr="00F16682" w:rsidRDefault="00765351" w:rsidP="00595D55">
      <w:pPr>
        <w:rPr>
          <w:lang w:val="en-US"/>
        </w:rPr>
      </w:pPr>
    </w:p>
    <w:sectPr w:rsidR="00765351" w:rsidRPr="00F16682" w:rsidSect="00CC3D08">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1417" w:left="1701" w:header="79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3785" w14:textId="77777777" w:rsidR="00B240A0" w:rsidRDefault="00B240A0" w:rsidP="00A9628C">
      <w:pPr>
        <w:spacing w:after="0" w:line="240" w:lineRule="auto"/>
      </w:pPr>
      <w:r>
        <w:separator/>
      </w:r>
    </w:p>
  </w:endnote>
  <w:endnote w:type="continuationSeparator" w:id="0">
    <w:p w14:paraId="4B54E556" w14:textId="77777777" w:rsidR="00B240A0" w:rsidRDefault="00B240A0" w:rsidP="00A96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7FEB" w14:textId="77777777" w:rsidR="004265A5" w:rsidRDefault="004265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1F1C" w14:textId="139A49D2" w:rsidR="00A9628C" w:rsidRPr="00F3370A" w:rsidRDefault="00DF1DAD" w:rsidP="00F3370A">
    <w:pPr>
      <w:tabs>
        <w:tab w:val="left" w:pos="6000"/>
      </w:tabs>
      <w:rPr>
        <w:rFonts w:ascii="Arial" w:eastAsia="Calibri" w:hAnsi="Arial" w:cs="Arial"/>
        <w:b/>
        <w:color w:val="000000"/>
        <w:sz w:val="18"/>
        <w:szCs w:val="20"/>
        <w:lang w:eastAsia="es-CO"/>
      </w:rPr>
    </w:pPr>
    <w:r>
      <w:rPr>
        <w:rFonts w:ascii="Arial" w:eastAsia="Calibri" w:hAnsi="Arial" w:cs="Arial"/>
        <w:b/>
        <w:noProof/>
        <w:color w:val="000000"/>
        <w:sz w:val="18"/>
        <w:szCs w:val="20"/>
        <w:lang w:eastAsia="es-CO"/>
      </w:rPr>
      <w:drawing>
        <wp:anchor distT="0" distB="0" distL="114300" distR="114300" simplePos="0" relativeHeight="251673600" behindDoc="1" locked="0" layoutInCell="1" allowOverlap="1" wp14:anchorId="210EBB7B" wp14:editId="5C3D676C">
          <wp:simplePos x="0" y="0"/>
          <wp:positionH relativeFrom="column">
            <wp:posOffset>-1073615</wp:posOffset>
          </wp:positionH>
          <wp:positionV relativeFrom="paragraph">
            <wp:posOffset>-1852674</wp:posOffset>
          </wp:positionV>
          <wp:extent cx="7941172" cy="2112430"/>
          <wp:effectExtent l="0" t="0" r="0" b="0"/>
          <wp:wrapNone/>
          <wp:docPr id="1406377197" name="Imagen 140637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941172" cy="211243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52F1" w14:textId="77777777" w:rsidR="004265A5" w:rsidRDefault="004265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C1A6" w14:textId="77777777" w:rsidR="00B240A0" w:rsidRDefault="00B240A0" w:rsidP="00A9628C">
      <w:pPr>
        <w:spacing w:after="0" w:line="240" w:lineRule="auto"/>
      </w:pPr>
      <w:r>
        <w:separator/>
      </w:r>
    </w:p>
  </w:footnote>
  <w:footnote w:type="continuationSeparator" w:id="0">
    <w:p w14:paraId="0B11A9F7" w14:textId="77777777" w:rsidR="00B240A0" w:rsidRDefault="00B240A0" w:rsidP="00A96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B3E8" w14:textId="77777777" w:rsidR="004265A5" w:rsidRDefault="004265A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D1AC" w14:textId="3DAED8FF" w:rsidR="00A9628C" w:rsidRPr="00A9628C" w:rsidRDefault="00D42F34" w:rsidP="00BB619C">
    <w:pPr>
      <w:pStyle w:val="Encabezado"/>
      <w:rPr>
        <w:sz w:val="18"/>
        <w:szCs w:val="18"/>
      </w:rPr>
    </w:pPr>
    <w:r>
      <w:rPr>
        <w:noProof/>
        <w:sz w:val="18"/>
        <w:szCs w:val="18"/>
      </w:rPr>
      <w:drawing>
        <wp:anchor distT="0" distB="0" distL="114300" distR="114300" simplePos="0" relativeHeight="251672576" behindDoc="1" locked="0" layoutInCell="1" allowOverlap="1" wp14:anchorId="77C782EE" wp14:editId="258561E3">
          <wp:simplePos x="0" y="0"/>
          <wp:positionH relativeFrom="column">
            <wp:posOffset>-1080135</wp:posOffset>
          </wp:positionH>
          <wp:positionV relativeFrom="paragraph">
            <wp:posOffset>-504190</wp:posOffset>
          </wp:positionV>
          <wp:extent cx="7842984" cy="1918890"/>
          <wp:effectExtent l="0" t="0" r="0" b="0"/>
          <wp:wrapNone/>
          <wp:docPr id="144365825" name="Imagen 1443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42984" cy="191889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35F5" w14:textId="77777777" w:rsidR="004265A5" w:rsidRDefault="004265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FC1"/>
    <w:multiLevelType w:val="hybridMultilevel"/>
    <w:tmpl w:val="571C26D8"/>
    <w:lvl w:ilvl="0" w:tplc="822A2CDC">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3F0590"/>
    <w:multiLevelType w:val="hybridMultilevel"/>
    <w:tmpl w:val="17207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957F4B"/>
    <w:multiLevelType w:val="hybridMultilevel"/>
    <w:tmpl w:val="842C2380"/>
    <w:lvl w:ilvl="0" w:tplc="1DB888C6">
      <w:numFmt w:val="bullet"/>
      <w:lvlText w:val=""/>
      <w:lvlJc w:val="left"/>
      <w:pPr>
        <w:ind w:left="1068" w:hanging="360"/>
      </w:pPr>
      <w:rPr>
        <w:rFonts w:ascii="Symbol" w:eastAsiaTheme="minorHAnsi" w:hAnsi="Symbol"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740078E2"/>
    <w:multiLevelType w:val="hybridMultilevel"/>
    <w:tmpl w:val="887EF1AA"/>
    <w:lvl w:ilvl="0" w:tplc="DCA8BE2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17563578">
    <w:abstractNumId w:val="0"/>
  </w:num>
  <w:num w:numId="2" w16cid:durableId="1016888315">
    <w:abstractNumId w:val="2"/>
  </w:num>
  <w:num w:numId="3" w16cid:durableId="1643265761">
    <w:abstractNumId w:val="3"/>
  </w:num>
  <w:num w:numId="4" w16cid:durableId="646401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28C"/>
    <w:rsid w:val="00011A32"/>
    <w:rsid w:val="00046B9B"/>
    <w:rsid w:val="00047596"/>
    <w:rsid w:val="00052E86"/>
    <w:rsid w:val="00063BD5"/>
    <w:rsid w:val="00070FD5"/>
    <w:rsid w:val="00076782"/>
    <w:rsid w:val="00082AC1"/>
    <w:rsid w:val="00096622"/>
    <w:rsid w:val="000A30CB"/>
    <w:rsid w:val="000B1B74"/>
    <w:rsid w:val="000C43FA"/>
    <w:rsid w:val="000C6973"/>
    <w:rsid w:val="000E42CF"/>
    <w:rsid w:val="000E5473"/>
    <w:rsid w:val="000E5E64"/>
    <w:rsid w:val="00100BF8"/>
    <w:rsid w:val="00106FF7"/>
    <w:rsid w:val="001163D7"/>
    <w:rsid w:val="00127939"/>
    <w:rsid w:val="00150318"/>
    <w:rsid w:val="00150652"/>
    <w:rsid w:val="00177387"/>
    <w:rsid w:val="00195A89"/>
    <w:rsid w:val="00197232"/>
    <w:rsid w:val="001A0E01"/>
    <w:rsid w:val="001C1205"/>
    <w:rsid w:val="001C4B83"/>
    <w:rsid w:val="001D4C9E"/>
    <w:rsid w:val="001F1A6A"/>
    <w:rsid w:val="00200293"/>
    <w:rsid w:val="00200BA4"/>
    <w:rsid w:val="002144B5"/>
    <w:rsid w:val="002243D9"/>
    <w:rsid w:val="00234B06"/>
    <w:rsid w:val="00242F39"/>
    <w:rsid w:val="00277918"/>
    <w:rsid w:val="002901D1"/>
    <w:rsid w:val="00293F84"/>
    <w:rsid w:val="002965A1"/>
    <w:rsid w:val="002A1511"/>
    <w:rsid w:val="002A1D2D"/>
    <w:rsid w:val="002A4280"/>
    <w:rsid w:val="002D3F13"/>
    <w:rsid w:val="00334864"/>
    <w:rsid w:val="00336A3C"/>
    <w:rsid w:val="00342CB2"/>
    <w:rsid w:val="00345958"/>
    <w:rsid w:val="00345F28"/>
    <w:rsid w:val="00362730"/>
    <w:rsid w:val="0036684F"/>
    <w:rsid w:val="00372B97"/>
    <w:rsid w:val="00375414"/>
    <w:rsid w:val="003915D6"/>
    <w:rsid w:val="003B1592"/>
    <w:rsid w:val="003C71C9"/>
    <w:rsid w:val="003D06F0"/>
    <w:rsid w:val="003D417A"/>
    <w:rsid w:val="003E21B0"/>
    <w:rsid w:val="003E4325"/>
    <w:rsid w:val="003F1A58"/>
    <w:rsid w:val="00407FD4"/>
    <w:rsid w:val="00411236"/>
    <w:rsid w:val="00416090"/>
    <w:rsid w:val="004167F3"/>
    <w:rsid w:val="004265A5"/>
    <w:rsid w:val="00432407"/>
    <w:rsid w:val="0044073C"/>
    <w:rsid w:val="004622E0"/>
    <w:rsid w:val="00462EA4"/>
    <w:rsid w:val="0046562A"/>
    <w:rsid w:val="00474AE0"/>
    <w:rsid w:val="00476766"/>
    <w:rsid w:val="00482061"/>
    <w:rsid w:val="004A3D5C"/>
    <w:rsid w:val="004B6604"/>
    <w:rsid w:val="004C41A6"/>
    <w:rsid w:val="004E6582"/>
    <w:rsid w:val="004F7285"/>
    <w:rsid w:val="00513D82"/>
    <w:rsid w:val="00514AA8"/>
    <w:rsid w:val="00532321"/>
    <w:rsid w:val="0054683A"/>
    <w:rsid w:val="00546D48"/>
    <w:rsid w:val="0055684B"/>
    <w:rsid w:val="00575AC8"/>
    <w:rsid w:val="00576BDC"/>
    <w:rsid w:val="00585362"/>
    <w:rsid w:val="0058623E"/>
    <w:rsid w:val="005919D5"/>
    <w:rsid w:val="00595D55"/>
    <w:rsid w:val="005A1874"/>
    <w:rsid w:val="005C1F3D"/>
    <w:rsid w:val="005E1530"/>
    <w:rsid w:val="005E28FD"/>
    <w:rsid w:val="005E5E9C"/>
    <w:rsid w:val="00607C6C"/>
    <w:rsid w:val="006106B8"/>
    <w:rsid w:val="00635509"/>
    <w:rsid w:val="00651E8D"/>
    <w:rsid w:val="00655BD2"/>
    <w:rsid w:val="00662DFF"/>
    <w:rsid w:val="0069087E"/>
    <w:rsid w:val="00692740"/>
    <w:rsid w:val="006A59C0"/>
    <w:rsid w:val="006A6FE9"/>
    <w:rsid w:val="006B3F82"/>
    <w:rsid w:val="006F4AB1"/>
    <w:rsid w:val="00711A56"/>
    <w:rsid w:val="00717C67"/>
    <w:rsid w:val="007236BD"/>
    <w:rsid w:val="00724280"/>
    <w:rsid w:val="00724C71"/>
    <w:rsid w:val="007347BD"/>
    <w:rsid w:val="00740675"/>
    <w:rsid w:val="0074102E"/>
    <w:rsid w:val="007538AF"/>
    <w:rsid w:val="0075599A"/>
    <w:rsid w:val="00765351"/>
    <w:rsid w:val="00766C25"/>
    <w:rsid w:val="00767456"/>
    <w:rsid w:val="0079619D"/>
    <w:rsid w:val="007B12A4"/>
    <w:rsid w:val="007C1BFC"/>
    <w:rsid w:val="007D4388"/>
    <w:rsid w:val="008020D1"/>
    <w:rsid w:val="008103C5"/>
    <w:rsid w:val="008212EA"/>
    <w:rsid w:val="00851847"/>
    <w:rsid w:val="008573AC"/>
    <w:rsid w:val="00867E56"/>
    <w:rsid w:val="00873120"/>
    <w:rsid w:val="008734F9"/>
    <w:rsid w:val="0088330E"/>
    <w:rsid w:val="008A5250"/>
    <w:rsid w:val="008B0354"/>
    <w:rsid w:val="008C7694"/>
    <w:rsid w:val="008E5151"/>
    <w:rsid w:val="008E6CDE"/>
    <w:rsid w:val="0090528C"/>
    <w:rsid w:val="009218D4"/>
    <w:rsid w:val="00921BD8"/>
    <w:rsid w:val="00926DDC"/>
    <w:rsid w:val="00926E26"/>
    <w:rsid w:val="009519D6"/>
    <w:rsid w:val="0096646B"/>
    <w:rsid w:val="0097704F"/>
    <w:rsid w:val="00977781"/>
    <w:rsid w:val="00984690"/>
    <w:rsid w:val="009856D6"/>
    <w:rsid w:val="00994DEA"/>
    <w:rsid w:val="009A187D"/>
    <w:rsid w:val="009C1DF6"/>
    <w:rsid w:val="009C77B4"/>
    <w:rsid w:val="009D00E7"/>
    <w:rsid w:val="009D2E5B"/>
    <w:rsid w:val="009D661E"/>
    <w:rsid w:val="00A023A5"/>
    <w:rsid w:val="00A133EF"/>
    <w:rsid w:val="00A5374A"/>
    <w:rsid w:val="00A763F0"/>
    <w:rsid w:val="00A82B32"/>
    <w:rsid w:val="00A87B82"/>
    <w:rsid w:val="00A953EB"/>
    <w:rsid w:val="00A95ABD"/>
    <w:rsid w:val="00A9628C"/>
    <w:rsid w:val="00AB14B6"/>
    <w:rsid w:val="00AB7C24"/>
    <w:rsid w:val="00AC7596"/>
    <w:rsid w:val="00AE2896"/>
    <w:rsid w:val="00AF2F4A"/>
    <w:rsid w:val="00AF36B1"/>
    <w:rsid w:val="00B002F6"/>
    <w:rsid w:val="00B017FD"/>
    <w:rsid w:val="00B13A7B"/>
    <w:rsid w:val="00B1437E"/>
    <w:rsid w:val="00B240A0"/>
    <w:rsid w:val="00B3466D"/>
    <w:rsid w:val="00B41A03"/>
    <w:rsid w:val="00B460E9"/>
    <w:rsid w:val="00B51C80"/>
    <w:rsid w:val="00B5456B"/>
    <w:rsid w:val="00B57602"/>
    <w:rsid w:val="00B64244"/>
    <w:rsid w:val="00B70B82"/>
    <w:rsid w:val="00B71BD5"/>
    <w:rsid w:val="00B74B30"/>
    <w:rsid w:val="00B84A19"/>
    <w:rsid w:val="00BA0744"/>
    <w:rsid w:val="00BB619C"/>
    <w:rsid w:val="00BC6313"/>
    <w:rsid w:val="00BD7192"/>
    <w:rsid w:val="00BE4F9C"/>
    <w:rsid w:val="00C114F2"/>
    <w:rsid w:val="00C14326"/>
    <w:rsid w:val="00C273D7"/>
    <w:rsid w:val="00C4493F"/>
    <w:rsid w:val="00C466C0"/>
    <w:rsid w:val="00C50B57"/>
    <w:rsid w:val="00C52A81"/>
    <w:rsid w:val="00C53317"/>
    <w:rsid w:val="00C61304"/>
    <w:rsid w:val="00C709B2"/>
    <w:rsid w:val="00C83E7B"/>
    <w:rsid w:val="00C95D11"/>
    <w:rsid w:val="00CA17B0"/>
    <w:rsid w:val="00CA3036"/>
    <w:rsid w:val="00CA7918"/>
    <w:rsid w:val="00CC2B72"/>
    <w:rsid w:val="00CC3D08"/>
    <w:rsid w:val="00CD12C1"/>
    <w:rsid w:val="00CD3456"/>
    <w:rsid w:val="00D023AE"/>
    <w:rsid w:val="00D025BC"/>
    <w:rsid w:val="00D02B3D"/>
    <w:rsid w:val="00D12D1C"/>
    <w:rsid w:val="00D42F34"/>
    <w:rsid w:val="00D46141"/>
    <w:rsid w:val="00D47D57"/>
    <w:rsid w:val="00D906CE"/>
    <w:rsid w:val="00D93B68"/>
    <w:rsid w:val="00D9415C"/>
    <w:rsid w:val="00D973C1"/>
    <w:rsid w:val="00DB481D"/>
    <w:rsid w:val="00DC0977"/>
    <w:rsid w:val="00DC2747"/>
    <w:rsid w:val="00DE1D98"/>
    <w:rsid w:val="00DE2A5A"/>
    <w:rsid w:val="00DF0586"/>
    <w:rsid w:val="00DF1DAD"/>
    <w:rsid w:val="00DF76AA"/>
    <w:rsid w:val="00E078FB"/>
    <w:rsid w:val="00E12F5A"/>
    <w:rsid w:val="00E16C55"/>
    <w:rsid w:val="00E21E1E"/>
    <w:rsid w:val="00E27923"/>
    <w:rsid w:val="00E52639"/>
    <w:rsid w:val="00E56DF4"/>
    <w:rsid w:val="00E570DE"/>
    <w:rsid w:val="00E6379D"/>
    <w:rsid w:val="00E63875"/>
    <w:rsid w:val="00E7581A"/>
    <w:rsid w:val="00E8748E"/>
    <w:rsid w:val="00E913CB"/>
    <w:rsid w:val="00E93D29"/>
    <w:rsid w:val="00EA1333"/>
    <w:rsid w:val="00EA745B"/>
    <w:rsid w:val="00EB6175"/>
    <w:rsid w:val="00EC2091"/>
    <w:rsid w:val="00EC78A0"/>
    <w:rsid w:val="00EE3229"/>
    <w:rsid w:val="00F013A3"/>
    <w:rsid w:val="00F161E5"/>
    <w:rsid w:val="00F16682"/>
    <w:rsid w:val="00F25E28"/>
    <w:rsid w:val="00F3370A"/>
    <w:rsid w:val="00F3592E"/>
    <w:rsid w:val="00F37063"/>
    <w:rsid w:val="00F3788C"/>
    <w:rsid w:val="00F52D61"/>
    <w:rsid w:val="00F57336"/>
    <w:rsid w:val="00F66F59"/>
    <w:rsid w:val="00FA244E"/>
    <w:rsid w:val="00FB0B2A"/>
    <w:rsid w:val="00FC0CB3"/>
    <w:rsid w:val="00FC1FB7"/>
    <w:rsid w:val="00FC4B64"/>
    <w:rsid w:val="00FC7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CD48A"/>
  <w15:chartTrackingRefBased/>
  <w15:docId w15:val="{8DE50B8A-F819-4EC9-885A-ADA4737B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28C"/>
    <w:pPr>
      <w:spacing w:after="200" w:line="276" w:lineRule="auto"/>
    </w:pPr>
  </w:style>
  <w:style w:type="paragraph" w:styleId="Ttulo1">
    <w:name w:val="heading 1"/>
    <w:basedOn w:val="Normal"/>
    <w:next w:val="Normal"/>
    <w:link w:val="Ttulo1Car"/>
    <w:uiPriority w:val="9"/>
    <w:qFormat/>
    <w:rsid w:val="00293F84"/>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lang w:eastAsia="es-CO"/>
    </w:rPr>
  </w:style>
  <w:style w:type="paragraph" w:styleId="Ttulo3">
    <w:name w:val="heading 3"/>
    <w:basedOn w:val="Normal"/>
    <w:next w:val="Normal"/>
    <w:link w:val="Ttulo3Car"/>
    <w:uiPriority w:val="9"/>
    <w:semiHidden/>
    <w:unhideWhenUsed/>
    <w:qFormat/>
    <w:rsid w:val="00A763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A763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9">
    <w:name w:val="heading 9"/>
    <w:basedOn w:val="Normal"/>
    <w:next w:val="Normal"/>
    <w:link w:val="Ttulo9Car"/>
    <w:uiPriority w:val="9"/>
    <w:semiHidden/>
    <w:unhideWhenUsed/>
    <w:qFormat/>
    <w:rsid w:val="001C1205"/>
    <w:pPr>
      <w:keepNext/>
      <w:keepLines/>
      <w:spacing w:after="0" w:line="360" w:lineRule="auto"/>
      <w:outlineLvl w:val="8"/>
    </w:pPr>
    <w:rPr>
      <w:rFonts w:ascii="Times New Roman" w:eastAsiaTheme="majorEastAsia" w:hAnsi="Times New Roman" w:cstheme="majorBidi"/>
      <w:color w:val="272727" w:themeColor="text1" w:themeTint="D8"/>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62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628C"/>
  </w:style>
  <w:style w:type="paragraph" w:styleId="Piedepgina">
    <w:name w:val="footer"/>
    <w:basedOn w:val="Normal"/>
    <w:link w:val="PiedepginaCar"/>
    <w:uiPriority w:val="99"/>
    <w:unhideWhenUsed/>
    <w:rsid w:val="00A962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628C"/>
  </w:style>
  <w:style w:type="paragraph" w:customStyle="1" w:styleId="Default">
    <w:name w:val="Default"/>
    <w:rsid w:val="00A9628C"/>
    <w:pPr>
      <w:autoSpaceDE w:val="0"/>
      <w:autoSpaceDN w:val="0"/>
      <w:adjustRightInd w:val="0"/>
      <w:spacing w:after="0" w:line="240" w:lineRule="auto"/>
    </w:pPr>
    <w:rPr>
      <w:rFonts w:ascii="Garamond" w:eastAsia="Calibri" w:hAnsi="Garamond" w:cs="Garamond"/>
      <w:color w:val="000000"/>
      <w:sz w:val="24"/>
      <w:szCs w:val="24"/>
      <w:lang w:eastAsia="es-CO"/>
    </w:rPr>
  </w:style>
  <w:style w:type="paragraph" w:styleId="Textodeglobo">
    <w:name w:val="Balloon Text"/>
    <w:basedOn w:val="Normal"/>
    <w:link w:val="TextodegloboCar"/>
    <w:uiPriority w:val="99"/>
    <w:semiHidden/>
    <w:unhideWhenUsed/>
    <w:rsid w:val="00CC3D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C3D08"/>
    <w:rPr>
      <w:rFonts w:ascii="Segoe UI" w:hAnsi="Segoe UI" w:cs="Segoe UI"/>
      <w:sz w:val="18"/>
      <w:szCs w:val="18"/>
    </w:rPr>
  </w:style>
  <w:style w:type="paragraph" w:styleId="NormalWeb">
    <w:name w:val="Normal (Web)"/>
    <w:basedOn w:val="Normal"/>
    <w:uiPriority w:val="99"/>
    <w:semiHidden/>
    <w:unhideWhenUsed/>
    <w:rsid w:val="00100BF8"/>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customStyle="1" w:styleId="NORMASAPA">
    <w:name w:val="NORMAS APA"/>
    <w:basedOn w:val="Normal"/>
    <w:link w:val="NORMASAPACar"/>
    <w:autoRedefine/>
    <w:qFormat/>
    <w:rsid w:val="00692740"/>
    <w:pPr>
      <w:tabs>
        <w:tab w:val="left" w:pos="4914"/>
      </w:tabs>
      <w:spacing w:line="480" w:lineRule="auto"/>
      <w:jc w:val="center"/>
    </w:pPr>
    <w:rPr>
      <w:rFonts w:ascii="Times New Roman" w:hAnsi="Times New Roman" w:cs="Arial"/>
      <w:b/>
      <w:bCs/>
      <w:sz w:val="24"/>
      <w:szCs w:val="24"/>
      <w:lang w:val="es-ES"/>
    </w:rPr>
  </w:style>
  <w:style w:type="character" w:customStyle="1" w:styleId="NORMASAPACar">
    <w:name w:val="NORMAS APA Car"/>
    <w:basedOn w:val="Fuentedeprrafopredeter"/>
    <w:link w:val="NORMASAPA"/>
    <w:rsid w:val="00692740"/>
    <w:rPr>
      <w:rFonts w:ascii="Times New Roman" w:hAnsi="Times New Roman" w:cs="Arial"/>
      <w:b/>
      <w:bCs/>
      <w:sz w:val="24"/>
      <w:szCs w:val="24"/>
      <w:lang w:val="es-ES"/>
    </w:rPr>
  </w:style>
  <w:style w:type="character" w:customStyle="1" w:styleId="Ttulo9Car">
    <w:name w:val="Título 9 Car"/>
    <w:basedOn w:val="Fuentedeprrafopredeter"/>
    <w:link w:val="Ttulo9"/>
    <w:uiPriority w:val="9"/>
    <w:semiHidden/>
    <w:rsid w:val="001C1205"/>
    <w:rPr>
      <w:rFonts w:ascii="Times New Roman" w:eastAsiaTheme="majorEastAsia" w:hAnsi="Times New Roman" w:cstheme="majorBidi"/>
      <w:color w:val="272727" w:themeColor="text1" w:themeTint="D8"/>
      <w:kern w:val="2"/>
      <w:sz w:val="24"/>
      <w:szCs w:val="24"/>
      <w14:ligatures w14:val="standardContextual"/>
    </w:rPr>
  </w:style>
  <w:style w:type="character" w:styleId="Hipervnculo">
    <w:name w:val="Hyperlink"/>
    <w:basedOn w:val="Fuentedeprrafopredeter"/>
    <w:uiPriority w:val="99"/>
    <w:unhideWhenUsed/>
    <w:rsid w:val="001C1205"/>
    <w:rPr>
      <w:color w:val="0563C1" w:themeColor="hyperlink"/>
      <w:u w:val="single"/>
    </w:rPr>
  </w:style>
  <w:style w:type="table" w:styleId="Tablanormal2">
    <w:name w:val="Plain Table 2"/>
    <w:basedOn w:val="Tablanormal"/>
    <w:uiPriority w:val="42"/>
    <w:rsid w:val="001C1205"/>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A">
    <w:name w:val="APA"/>
    <w:basedOn w:val="Normal"/>
    <w:link w:val="APACar"/>
    <w:qFormat/>
    <w:rsid w:val="001C1205"/>
    <w:pPr>
      <w:spacing w:after="0" w:line="360" w:lineRule="auto"/>
      <w:ind w:firstLine="720"/>
    </w:pPr>
    <w:rPr>
      <w:rFonts w:ascii="Times New Roman" w:hAnsi="Times New Roman" w:cs="Times New Roman"/>
      <w:b/>
      <w:bCs/>
      <w:kern w:val="2"/>
      <w:sz w:val="24"/>
      <w:szCs w:val="24"/>
      <w14:ligatures w14:val="standardContextual"/>
    </w:rPr>
  </w:style>
  <w:style w:type="character" w:customStyle="1" w:styleId="APACar">
    <w:name w:val="APA Car"/>
    <w:basedOn w:val="Fuentedeprrafopredeter"/>
    <w:link w:val="APA"/>
    <w:rsid w:val="001C1205"/>
    <w:rPr>
      <w:rFonts w:ascii="Times New Roman" w:hAnsi="Times New Roman" w:cs="Times New Roman"/>
      <w:b/>
      <w:bCs/>
      <w:kern w:val="2"/>
      <w:sz w:val="24"/>
      <w:szCs w:val="24"/>
      <w14:ligatures w14:val="standardContextual"/>
    </w:rPr>
  </w:style>
  <w:style w:type="paragraph" w:styleId="Cita">
    <w:name w:val="Quote"/>
    <w:basedOn w:val="Normal"/>
    <w:next w:val="Normal"/>
    <w:link w:val="CitaCar"/>
    <w:uiPriority w:val="29"/>
    <w:qFormat/>
    <w:rsid w:val="00D023AE"/>
    <w:pPr>
      <w:spacing w:before="160" w:after="160" w:line="360" w:lineRule="auto"/>
      <w:jc w:val="center"/>
    </w:pPr>
    <w:rPr>
      <w:rFonts w:ascii="Times New Roman" w:hAnsi="Times New Roman"/>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D023AE"/>
    <w:rPr>
      <w:rFonts w:ascii="Times New Roman" w:hAnsi="Times New Roman"/>
      <w:i/>
      <w:iCs/>
      <w:color w:val="404040" w:themeColor="text1" w:themeTint="BF"/>
      <w:kern w:val="2"/>
      <w:sz w:val="24"/>
      <w:szCs w:val="24"/>
      <w14:ligatures w14:val="standardContextual"/>
    </w:rPr>
  </w:style>
  <w:style w:type="character" w:styleId="Hipervnculovisitado">
    <w:name w:val="FollowedHyperlink"/>
    <w:basedOn w:val="Fuentedeprrafopredeter"/>
    <w:uiPriority w:val="99"/>
    <w:semiHidden/>
    <w:unhideWhenUsed/>
    <w:rsid w:val="00EA745B"/>
    <w:rPr>
      <w:color w:val="954F72" w:themeColor="followedHyperlink"/>
      <w:u w:val="single"/>
    </w:rPr>
  </w:style>
  <w:style w:type="character" w:styleId="Mencinsinresolver">
    <w:name w:val="Unresolved Mention"/>
    <w:basedOn w:val="Fuentedeprrafopredeter"/>
    <w:uiPriority w:val="99"/>
    <w:semiHidden/>
    <w:unhideWhenUsed/>
    <w:rsid w:val="00293F84"/>
    <w:rPr>
      <w:color w:val="605E5C"/>
      <w:shd w:val="clear" w:color="auto" w:fill="E1DFDD"/>
    </w:rPr>
  </w:style>
  <w:style w:type="character" w:customStyle="1" w:styleId="Ttulo1Car">
    <w:name w:val="Título 1 Car"/>
    <w:basedOn w:val="Fuentedeprrafopredeter"/>
    <w:link w:val="Ttulo1"/>
    <w:uiPriority w:val="9"/>
    <w:rsid w:val="00293F84"/>
    <w:rPr>
      <w:rFonts w:asciiTheme="majorHAnsi" w:eastAsiaTheme="majorEastAsia" w:hAnsiTheme="majorHAnsi" w:cstheme="majorBidi"/>
      <w:color w:val="2E74B5" w:themeColor="accent1" w:themeShade="BF"/>
      <w:sz w:val="32"/>
      <w:szCs w:val="32"/>
      <w:lang w:eastAsia="es-CO"/>
    </w:rPr>
  </w:style>
  <w:style w:type="paragraph" w:styleId="Bibliografa">
    <w:name w:val="Bibliography"/>
    <w:basedOn w:val="Normal"/>
    <w:next w:val="Normal"/>
    <w:uiPriority w:val="37"/>
    <w:unhideWhenUsed/>
    <w:rsid w:val="00293F84"/>
  </w:style>
  <w:style w:type="paragraph" w:styleId="Textonotapie">
    <w:name w:val="footnote text"/>
    <w:basedOn w:val="Normal"/>
    <w:link w:val="TextonotapieCar"/>
    <w:uiPriority w:val="99"/>
    <w:semiHidden/>
    <w:unhideWhenUsed/>
    <w:rsid w:val="000E5E6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5E64"/>
    <w:rPr>
      <w:sz w:val="20"/>
      <w:szCs w:val="20"/>
    </w:rPr>
  </w:style>
  <w:style w:type="character" w:styleId="Refdenotaalpie">
    <w:name w:val="footnote reference"/>
    <w:basedOn w:val="Fuentedeprrafopredeter"/>
    <w:uiPriority w:val="99"/>
    <w:semiHidden/>
    <w:unhideWhenUsed/>
    <w:rsid w:val="000E5E64"/>
    <w:rPr>
      <w:vertAlign w:val="superscript"/>
    </w:rPr>
  </w:style>
  <w:style w:type="character" w:customStyle="1" w:styleId="Ttulo3Car">
    <w:name w:val="Título 3 Car"/>
    <w:basedOn w:val="Fuentedeprrafopredeter"/>
    <w:link w:val="Ttulo3"/>
    <w:uiPriority w:val="9"/>
    <w:semiHidden/>
    <w:rsid w:val="00A763F0"/>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763F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80">
      <w:bodyDiv w:val="1"/>
      <w:marLeft w:val="0"/>
      <w:marRight w:val="0"/>
      <w:marTop w:val="0"/>
      <w:marBottom w:val="0"/>
      <w:divBdr>
        <w:top w:val="none" w:sz="0" w:space="0" w:color="auto"/>
        <w:left w:val="none" w:sz="0" w:space="0" w:color="auto"/>
        <w:bottom w:val="none" w:sz="0" w:space="0" w:color="auto"/>
        <w:right w:val="none" w:sz="0" w:space="0" w:color="auto"/>
      </w:divBdr>
    </w:div>
    <w:div w:id="2754240">
      <w:bodyDiv w:val="1"/>
      <w:marLeft w:val="0"/>
      <w:marRight w:val="0"/>
      <w:marTop w:val="0"/>
      <w:marBottom w:val="0"/>
      <w:divBdr>
        <w:top w:val="none" w:sz="0" w:space="0" w:color="auto"/>
        <w:left w:val="none" w:sz="0" w:space="0" w:color="auto"/>
        <w:bottom w:val="none" w:sz="0" w:space="0" w:color="auto"/>
        <w:right w:val="none" w:sz="0" w:space="0" w:color="auto"/>
      </w:divBdr>
    </w:div>
    <w:div w:id="7686576">
      <w:bodyDiv w:val="1"/>
      <w:marLeft w:val="0"/>
      <w:marRight w:val="0"/>
      <w:marTop w:val="0"/>
      <w:marBottom w:val="0"/>
      <w:divBdr>
        <w:top w:val="none" w:sz="0" w:space="0" w:color="auto"/>
        <w:left w:val="none" w:sz="0" w:space="0" w:color="auto"/>
        <w:bottom w:val="none" w:sz="0" w:space="0" w:color="auto"/>
        <w:right w:val="none" w:sz="0" w:space="0" w:color="auto"/>
      </w:divBdr>
    </w:div>
    <w:div w:id="11928751">
      <w:bodyDiv w:val="1"/>
      <w:marLeft w:val="0"/>
      <w:marRight w:val="0"/>
      <w:marTop w:val="0"/>
      <w:marBottom w:val="0"/>
      <w:divBdr>
        <w:top w:val="none" w:sz="0" w:space="0" w:color="auto"/>
        <w:left w:val="none" w:sz="0" w:space="0" w:color="auto"/>
        <w:bottom w:val="none" w:sz="0" w:space="0" w:color="auto"/>
        <w:right w:val="none" w:sz="0" w:space="0" w:color="auto"/>
      </w:divBdr>
    </w:div>
    <w:div w:id="16935205">
      <w:bodyDiv w:val="1"/>
      <w:marLeft w:val="0"/>
      <w:marRight w:val="0"/>
      <w:marTop w:val="0"/>
      <w:marBottom w:val="0"/>
      <w:divBdr>
        <w:top w:val="none" w:sz="0" w:space="0" w:color="auto"/>
        <w:left w:val="none" w:sz="0" w:space="0" w:color="auto"/>
        <w:bottom w:val="none" w:sz="0" w:space="0" w:color="auto"/>
        <w:right w:val="none" w:sz="0" w:space="0" w:color="auto"/>
      </w:divBdr>
    </w:div>
    <w:div w:id="21325398">
      <w:bodyDiv w:val="1"/>
      <w:marLeft w:val="0"/>
      <w:marRight w:val="0"/>
      <w:marTop w:val="0"/>
      <w:marBottom w:val="0"/>
      <w:divBdr>
        <w:top w:val="none" w:sz="0" w:space="0" w:color="auto"/>
        <w:left w:val="none" w:sz="0" w:space="0" w:color="auto"/>
        <w:bottom w:val="none" w:sz="0" w:space="0" w:color="auto"/>
        <w:right w:val="none" w:sz="0" w:space="0" w:color="auto"/>
      </w:divBdr>
    </w:div>
    <w:div w:id="22752482">
      <w:bodyDiv w:val="1"/>
      <w:marLeft w:val="0"/>
      <w:marRight w:val="0"/>
      <w:marTop w:val="0"/>
      <w:marBottom w:val="0"/>
      <w:divBdr>
        <w:top w:val="none" w:sz="0" w:space="0" w:color="auto"/>
        <w:left w:val="none" w:sz="0" w:space="0" w:color="auto"/>
        <w:bottom w:val="none" w:sz="0" w:space="0" w:color="auto"/>
        <w:right w:val="none" w:sz="0" w:space="0" w:color="auto"/>
      </w:divBdr>
    </w:div>
    <w:div w:id="23528000">
      <w:bodyDiv w:val="1"/>
      <w:marLeft w:val="0"/>
      <w:marRight w:val="0"/>
      <w:marTop w:val="0"/>
      <w:marBottom w:val="0"/>
      <w:divBdr>
        <w:top w:val="none" w:sz="0" w:space="0" w:color="auto"/>
        <w:left w:val="none" w:sz="0" w:space="0" w:color="auto"/>
        <w:bottom w:val="none" w:sz="0" w:space="0" w:color="auto"/>
        <w:right w:val="none" w:sz="0" w:space="0" w:color="auto"/>
      </w:divBdr>
    </w:div>
    <w:div w:id="26758187">
      <w:bodyDiv w:val="1"/>
      <w:marLeft w:val="0"/>
      <w:marRight w:val="0"/>
      <w:marTop w:val="0"/>
      <w:marBottom w:val="0"/>
      <w:divBdr>
        <w:top w:val="none" w:sz="0" w:space="0" w:color="auto"/>
        <w:left w:val="none" w:sz="0" w:space="0" w:color="auto"/>
        <w:bottom w:val="none" w:sz="0" w:space="0" w:color="auto"/>
        <w:right w:val="none" w:sz="0" w:space="0" w:color="auto"/>
      </w:divBdr>
    </w:div>
    <w:div w:id="44306023">
      <w:bodyDiv w:val="1"/>
      <w:marLeft w:val="0"/>
      <w:marRight w:val="0"/>
      <w:marTop w:val="0"/>
      <w:marBottom w:val="0"/>
      <w:divBdr>
        <w:top w:val="none" w:sz="0" w:space="0" w:color="auto"/>
        <w:left w:val="none" w:sz="0" w:space="0" w:color="auto"/>
        <w:bottom w:val="none" w:sz="0" w:space="0" w:color="auto"/>
        <w:right w:val="none" w:sz="0" w:space="0" w:color="auto"/>
      </w:divBdr>
    </w:div>
    <w:div w:id="59059690">
      <w:bodyDiv w:val="1"/>
      <w:marLeft w:val="0"/>
      <w:marRight w:val="0"/>
      <w:marTop w:val="0"/>
      <w:marBottom w:val="0"/>
      <w:divBdr>
        <w:top w:val="none" w:sz="0" w:space="0" w:color="auto"/>
        <w:left w:val="none" w:sz="0" w:space="0" w:color="auto"/>
        <w:bottom w:val="none" w:sz="0" w:space="0" w:color="auto"/>
        <w:right w:val="none" w:sz="0" w:space="0" w:color="auto"/>
      </w:divBdr>
    </w:div>
    <w:div w:id="65997899">
      <w:bodyDiv w:val="1"/>
      <w:marLeft w:val="0"/>
      <w:marRight w:val="0"/>
      <w:marTop w:val="0"/>
      <w:marBottom w:val="0"/>
      <w:divBdr>
        <w:top w:val="none" w:sz="0" w:space="0" w:color="auto"/>
        <w:left w:val="none" w:sz="0" w:space="0" w:color="auto"/>
        <w:bottom w:val="none" w:sz="0" w:space="0" w:color="auto"/>
        <w:right w:val="none" w:sz="0" w:space="0" w:color="auto"/>
      </w:divBdr>
    </w:div>
    <w:div w:id="86467649">
      <w:bodyDiv w:val="1"/>
      <w:marLeft w:val="0"/>
      <w:marRight w:val="0"/>
      <w:marTop w:val="0"/>
      <w:marBottom w:val="0"/>
      <w:divBdr>
        <w:top w:val="none" w:sz="0" w:space="0" w:color="auto"/>
        <w:left w:val="none" w:sz="0" w:space="0" w:color="auto"/>
        <w:bottom w:val="none" w:sz="0" w:space="0" w:color="auto"/>
        <w:right w:val="none" w:sz="0" w:space="0" w:color="auto"/>
      </w:divBdr>
    </w:div>
    <w:div w:id="98070718">
      <w:bodyDiv w:val="1"/>
      <w:marLeft w:val="0"/>
      <w:marRight w:val="0"/>
      <w:marTop w:val="0"/>
      <w:marBottom w:val="0"/>
      <w:divBdr>
        <w:top w:val="none" w:sz="0" w:space="0" w:color="auto"/>
        <w:left w:val="none" w:sz="0" w:space="0" w:color="auto"/>
        <w:bottom w:val="none" w:sz="0" w:space="0" w:color="auto"/>
        <w:right w:val="none" w:sz="0" w:space="0" w:color="auto"/>
      </w:divBdr>
    </w:div>
    <w:div w:id="102001020">
      <w:bodyDiv w:val="1"/>
      <w:marLeft w:val="0"/>
      <w:marRight w:val="0"/>
      <w:marTop w:val="0"/>
      <w:marBottom w:val="0"/>
      <w:divBdr>
        <w:top w:val="none" w:sz="0" w:space="0" w:color="auto"/>
        <w:left w:val="none" w:sz="0" w:space="0" w:color="auto"/>
        <w:bottom w:val="none" w:sz="0" w:space="0" w:color="auto"/>
        <w:right w:val="none" w:sz="0" w:space="0" w:color="auto"/>
      </w:divBdr>
    </w:div>
    <w:div w:id="108208608">
      <w:bodyDiv w:val="1"/>
      <w:marLeft w:val="0"/>
      <w:marRight w:val="0"/>
      <w:marTop w:val="0"/>
      <w:marBottom w:val="0"/>
      <w:divBdr>
        <w:top w:val="none" w:sz="0" w:space="0" w:color="auto"/>
        <w:left w:val="none" w:sz="0" w:space="0" w:color="auto"/>
        <w:bottom w:val="none" w:sz="0" w:space="0" w:color="auto"/>
        <w:right w:val="none" w:sz="0" w:space="0" w:color="auto"/>
      </w:divBdr>
    </w:div>
    <w:div w:id="113721796">
      <w:bodyDiv w:val="1"/>
      <w:marLeft w:val="0"/>
      <w:marRight w:val="0"/>
      <w:marTop w:val="0"/>
      <w:marBottom w:val="0"/>
      <w:divBdr>
        <w:top w:val="none" w:sz="0" w:space="0" w:color="auto"/>
        <w:left w:val="none" w:sz="0" w:space="0" w:color="auto"/>
        <w:bottom w:val="none" w:sz="0" w:space="0" w:color="auto"/>
        <w:right w:val="none" w:sz="0" w:space="0" w:color="auto"/>
      </w:divBdr>
    </w:div>
    <w:div w:id="124154834">
      <w:bodyDiv w:val="1"/>
      <w:marLeft w:val="0"/>
      <w:marRight w:val="0"/>
      <w:marTop w:val="0"/>
      <w:marBottom w:val="0"/>
      <w:divBdr>
        <w:top w:val="none" w:sz="0" w:space="0" w:color="auto"/>
        <w:left w:val="none" w:sz="0" w:space="0" w:color="auto"/>
        <w:bottom w:val="none" w:sz="0" w:space="0" w:color="auto"/>
        <w:right w:val="none" w:sz="0" w:space="0" w:color="auto"/>
      </w:divBdr>
    </w:div>
    <w:div w:id="135533152">
      <w:bodyDiv w:val="1"/>
      <w:marLeft w:val="0"/>
      <w:marRight w:val="0"/>
      <w:marTop w:val="0"/>
      <w:marBottom w:val="0"/>
      <w:divBdr>
        <w:top w:val="none" w:sz="0" w:space="0" w:color="auto"/>
        <w:left w:val="none" w:sz="0" w:space="0" w:color="auto"/>
        <w:bottom w:val="none" w:sz="0" w:space="0" w:color="auto"/>
        <w:right w:val="none" w:sz="0" w:space="0" w:color="auto"/>
      </w:divBdr>
    </w:div>
    <w:div w:id="136581224">
      <w:bodyDiv w:val="1"/>
      <w:marLeft w:val="0"/>
      <w:marRight w:val="0"/>
      <w:marTop w:val="0"/>
      <w:marBottom w:val="0"/>
      <w:divBdr>
        <w:top w:val="none" w:sz="0" w:space="0" w:color="auto"/>
        <w:left w:val="none" w:sz="0" w:space="0" w:color="auto"/>
        <w:bottom w:val="none" w:sz="0" w:space="0" w:color="auto"/>
        <w:right w:val="none" w:sz="0" w:space="0" w:color="auto"/>
      </w:divBdr>
    </w:div>
    <w:div w:id="151214484">
      <w:bodyDiv w:val="1"/>
      <w:marLeft w:val="0"/>
      <w:marRight w:val="0"/>
      <w:marTop w:val="0"/>
      <w:marBottom w:val="0"/>
      <w:divBdr>
        <w:top w:val="none" w:sz="0" w:space="0" w:color="auto"/>
        <w:left w:val="none" w:sz="0" w:space="0" w:color="auto"/>
        <w:bottom w:val="none" w:sz="0" w:space="0" w:color="auto"/>
        <w:right w:val="none" w:sz="0" w:space="0" w:color="auto"/>
      </w:divBdr>
    </w:div>
    <w:div w:id="181941871">
      <w:bodyDiv w:val="1"/>
      <w:marLeft w:val="0"/>
      <w:marRight w:val="0"/>
      <w:marTop w:val="0"/>
      <w:marBottom w:val="0"/>
      <w:divBdr>
        <w:top w:val="none" w:sz="0" w:space="0" w:color="auto"/>
        <w:left w:val="none" w:sz="0" w:space="0" w:color="auto"/>
        <w:bottom w:val="none" w:sz="0" w:space="0" w:color="auto"/>
        <w:right w:val="none" w:sz="0" w:space="0" w:color="auto"/>
      </w:divBdr>
    </w:div>
    <w:div w:id="182015006">
      <w:bodyDiv w:val="1"/>
      <w:marLeft w:val="0"/>
      <w:marRight w:val="0"/>
      <w:marTop w:val="0"/>
      <w:marBottom w:val="0"/>
      <w:divBdr>
        <w:top w:val="none" w:sz="0" w:space="0" w:color="auto"/>
        <w:left w:val="none" w:sz="0" w:space="0" w:color="auto"/>
        <w:bottom w:val="none" w:sz="0" w:space="0" w:color="auto"/>
        <w:right w:val="none" w:sz="0" w:space="0" w:color="auto"/>
      </w:divBdr>
    </w:div>
    <w:div w:id="199435095">
      <w:bodyDiv w:val="1"/>
      <w:marLeft w:val="0"/>
      <w:marRight w:val="0"/>
      <w:marTop w:val="0"/>
      <w:marBottom w:val="0"/>
      <w:divBdr>
        <w:top w:val="none" w:sz="0" w:space="0" w:color="auto"/>
        <w:left w:val="none" w:sz="0" w:space="0" w:color="auto"/>
        <w:bottom w:val="none" w:sz="0" w:space="0" w:color="auto"/>
        <w:right w:val="none" w:sz="0" w:space="0" w:color="auto"/>
      </w:divBdr>
    </w:div>
    <w:div w:id="206840278">
      <w:bodyDiv w:val="1"/>
      <w:marLeft w:val="0"/>
      <w:marRight w:val="0"/>
      <w:marTop w:val="0"/>
      <w:marBottom w:val="0"/>
      <w:divBdr>
        <w:top w:val="none" w:sz="0" w:space="0" w:color="auto"/>
        <w:left w:val="none" w:sz="0" w:space="0" w:color="auto"/>
        <w:bottom w:val="none" w:sz="0" w:space="0" w:color="auto"/>
        <w:right w:val="none" w:sz="0" w:space="0" w:color="auto"/>
      </w:divBdr>
    </w:div>
    <w:div w:id="209614870">
      <w:bodyDiv w:val="1"/>
      <w:marLeft w:val="0"/>
      <w:marRight w:val="0"/>
      <w:marTop w:val="0"/>
      <w:marBottom w:val="0"/>
      <w:divBdr>
        <w:top w:val="none" w:sz="0" w:space="0" w:color="auto"/>
        <w:left w:val="none" w:sz="0" w:space="0" w:color="auto"/>
        <w:bottom w:val="none" w:sz="0" w:space="0" w:color="auto"/>
        <w:right w:val="none" w:sz="0" w:space="0" w:color="auto"/>
      </w:divBdr>
    </w:div>
    <w:div w:id="228736050">
      <w:bodyDiv w:val="1"/>
      <w:marLeft w:val="0"/>
      <w:marRight w:val="0"/>
      <w:marTop w:val="0"/>
      <w:marBottom w:val="0"/>
      <w:divBdr>
        <w:top w:val="none" w:sz="0" w:space="0" w:color="auto"/>
        <w:left w:val="none" w:sz="0" w:space="0" w:color="auto"/>
        <w:bottom w:val="none" w:sz="0" w:space="0" w:color="auto"/>
        <w:right w:val="none" w:sz="0" w:space="0" w:color="auto"/>
      </w:divBdr>
    </w:div>
    <w:div w:id="228883766">
      <w:bodyDiv w:val="1"/>
      <w:marLeft w:val="0"/>
      <w:marRight w:val="0"/>
      <w:marTop w:val="0"/>
      <w:marBottom w:val="0"/>
      <w:divBdr>
        <w:top w:val="none" w:sz="0" w:space="0" w:color="auto"/>
        <w:left w:val="none" w:sz="0" w:space="0" w:color="auto"/>
        <w:bottom w:val="none" w:sz="0" w:space="0" w:color="auto"/>
        <w:right w:val="none" w:sz="0" w:space="0" w:color="auto"/>
      </w:divBdr>
    </w:div>
    <w:div w:id="229731607">
      <w:bodyDiv w:val="1"/>
      <w:marLeft w:val="0"/>
      <w:marRight w:val="0"/>
      <w:marTop w:val="0"/>
      <w:marBottom w:val="0"/>
      <w:divBdr>
        <w:top w:val="none" w:sz="0" w:space="0" w:color="auto"/>
        <w:left w:val="none" w:sz="0" w:space="0" w:color="auto"/>
        <w:bottom w:val="none" w:sz="0" w:space="0" w:color="auto"/>
        <w:right w:val="none" w:sz="0" w:space="0" w:color="auto"/>
      </w:divBdr>
    </w:div>
    <w:div w:id="232158192">
      <w:bodyDiv w:val="1"/>
      <w:marLeft w:val="0"/>
      <w:marRight w:val="0"/>
      <w:marTop w:val="0"/>
      <w:marBottom w:val="0"/>
      <w:divBdr>
        <w:top w:val="none" w:sz="0" w:space="0" w:color="auto"/>
        <w:left w:val="none" w:sz="0" w:space="0" w:color="auto"/>
        <w:bottom w:val="none" w:sz="0" w:space="0" w:color="auto"/>
        <w:right w:val="none" w:sz="0" w:space="0" w:color="auto"/>
      </w:divBdr>
    </w:div>
    <w:div w:id="240917110">
      <w:bodyDiv w:val="1"/>
      <w:marLeft w:val="0"/>
      <w:marRight w:val="0"/>
      <w:marTop w:val="0"/>
      <w:marBottom w:val="0"/>
      <w:divBdr>
        <w:top w:val="none" w:sz="0" w:space="0" w:color="auto"/>
        <w:left w:val="none" w:sz="0" w:space="0" w:color="auto"/>
        <w:bottom w:val="none" w:sz="0" w:space="0" w:color="auto"/>
        <w:right w:val="none" w:sz="0" w:space="0" w:color="auto"/>
      </w:divBdr>
    </w:div>
    <w:div w:id="260450392">
      <w:bodyDiv w:val="1"/>
      <w:marLeft w:val="0"/>
      <w:marRight w:val="0"/>
      <w:marTop w:val="0"/>
      <w:marBottom w:val="0"/>
      <w:divBdr>
        <w:top w:val="none" w:sz="0" w:space="0" w:color="auto"/>
        <w:left w:val="none" w:sz="0" w:space="0" w:color="auto"/>
        <w:bottom w:val="none" w:sz="0" w:space="0" w:color="auto"/>
        <w:right w:val="none" w:sz="0" w:space="0" w:color="auto"/>
      </w:divBdr>
    </w:div>
    <w:div w:id="264732185">
      <w:bodyDiv w:val="1"/>
      <w:marLeft w:val="0"/>
      <w:marRight w:val="0"/>
      <w:marTop w:val="0"/>
      <w:marBottom w:val="0"/>
      <w:divBdr>
        <w:top w:val="none" w:sz="0" w:space="0" w:color="auto"/>
        <w:left w:val="none" w:sz="0" w:space="0" w:color="auto"/>
        <w:bottom w:val="none" w:sz="0" w:space="0" w:color="auto"/>
        <w:right w:val="none" w:sz="0" w:space="0" w:color="auto"/>
      </w:divBdr>
    </w:div>
    <w:div w:id="266742961">
      <w:bodyDiv w:val="1"/>
      <w:marLeft w:val="0"/>
      <w:marRight w:val="0"/>
      <w:marTop w:val="0"/>
      <w:marBottom w:val="0"/>
      <w:divBdr>
        <w:top w:val="none" w:sz="0" w:space="0" w:color="auto"/>
        <w:left w:val="none" w:sz="0" w:space="0" w:color="auto"/>
        <w:bottom w:val="none" w:sz="0" w:space="0" w:color="auto"/>
        <w:right w:val="none" w:sz="0" w:space="0" w:color="auto"/>
      </w:divBdr>
    </w:div>
    <w:div w:id="275720485">
      <w:bodyDiv w:val="1"/>
      <w:marLeft w:val="0"/>
      <w:marRight w:val="0"/>
      <w:marTop w:val="0"/>
      <w:marBottom w:val="0"/>
      <w:divBdr>
        <w:top w:val="none" w:sz="0" w:space="0" w:color="auto"/>
        <w:left w:val="none" w:sz="0" w:space="0" w:color="auto"/>
        <w:bottom w:val="none" w:sz="0" w:space="0" w:color="auto"/>
        <w:right w:val="none" w:sz="0" w:space="0" w:color="auto"/>
      </w:divBdr>
    </w:div>
    <w:div w:id="276912480">
      <w:bodyDiv w:val="1"/>
      <w:marLeft w:val="0"/>
      <w:marRight w:val="0"/>
      <w:marTop w:val="0"/>
      <w:marBottom w:val="0"/>
      <w:divBdr>
        <w:top w:val="none" w:sz="0" w:space="0" w:color="auto"/>
        <w:left w:val="none" w:sz="0" w:space="0" w:color="auto"/>
        <w:bottom w:val="none" w:sz="0" w:space="0" w:color="auto"/>
        <w:right w:val="none" w:sz="0" w:space="0" w:color="auto"/>
      </w:divBdr>
    </w:div>
    <w:div w:id="283384914">
      <w:bodyDiv w:val="1"/>
      <w:marLeft w:val="0"/>
      <w:marRight w:val="0"/>
      <w:marTop w:val="0"/>
      <w:marBottom w:val="0"/>
      <w:divBdr>
        <w:top w:val="none" w:sz="0" w:space="0" w:color="auto"/>
        <w:left w:val="none" w:sz="0" w:space="0" w:color="auto"/>
        <w:bottom w:val="none" w:sz="0" w:space="0" w:color="auto"/>
        <w:right w:val="none" w:sz="0" w:space="0" w:color="auto"/>
      </w:divBdr>
    </w:div>
    <w:div w:id="283730813">
      <w:bodyDiv w:val="1"/>
      <w:marLeft w:val="0"/>
      <w:marRight w:val="0"/>
      <w:marTop w:val="0"/>
      <w:marBottom w:val="0"/>
      <w:divBdr>
        <w:top w:val="none" w:sz="0" w:space="0" w:color="auto"/>
        <w:left w:val="none" w:sz="0" w:space="0" w:color="auto"/>
        <w:bottom w:val="none" w:sz="0" w:space="0" w:color="auto"/>
        <w:right w:val="none" w:sz="0" w:space="0" w:color="auto"/>
      </w:divBdr>
    </w:div>
    <w:div w:id="295768531">
      <w:bodyDiv w:val="1"/>
      <w:marLeft w:val="0"/>
      <w:marRight w:val="0"/>
      <w:marTop w:val="0"/>
      <w:marBottom w:val="0"/>
      <w:divBdr>
        <w:top w:val="none" w:sz="0" w:space="0" w:color="auto"/>
        <w:left w:val="none" w:sz="0" w:space="0" w:color="auto"/>
        <w:bottom w:val="none" w:sz="0" w:space="0" w:color="auto"/>
        <w:right w:val="none" w:sz="0" w:space="0" w:color="auto"/>
      </w:divBdr>
    </w:div>
    <w:div w:id="300160935">
      <w:bodyDiv w:val="1"/>
      <w:marLeft w:val="0"/>
      <w:marRight w:val="0"/>
      <w:marTop w:val="0"/>
      <w:marBottom w:val="0"/>
      <w:divBdr>
        <w:top w:val="none" w:sz="0" w:space="0" w:color="auto"/>
        <w:left w:val="none" w:sz="0" w:space="0" w:color="auto"/>
        <w:bottom w:val="none" w:sz="0" w:space="0" w:color="auto"/>
        <w:right w:val="none" w:sz="0" w:space="0" w:color="auto"/>
      </w:divBdr>
    </w:div>
    <w:div w:id="300966991">
      <w:bodyDiv w:val="1"/>
      <w:marLeft w:val="0"/>
      <w:marRight w:val="0"/>
      <w:marTop w:val="0"/>
      <w:marBottom w:val="0"/>
      <w:divBdr>
        <w:top w:val="none" w:sz="0" w:space="0" w:color="auto"/>
        <w:left w:val="none" w:sz="0" w:space="0" w:color="auto"/>
        <w:bottom w:val="none" w:sz="0" w:space="0" w:color="auto"/>
        <w:right w:val="none" w:sz="0" w:space="0" w:color="auto"/>
      </w:divBdr>
    </w:div>
    <w:div w:id="301693239">
      <w:bodyDiv w:val="1"/>
      <w:marLeft w:val="0"/>
      <w:marRight w:val="0"/>
      <w:marTop w:val="0"/>
      <w:marBottom w:val="0"/>
      <w:divBdr>
        <w:top w:val="none" w:sz="0" w:space="0" w:color="auto"/>
        <w:left w:val="none" w:sz="0" w:space="0" w:color="auto"/>
        <w:bottom w:val="none" w:sz="0" w:space="0" w:color="auto"/>
        <w:right w:val="none" w:sz="0" w:space="0" w:color="auto"/>
      </w:divBdr>
    </w:div>
    <w:div w:id="309096275">
      <w:bodyDiv w:val="1"/>
      <w:marLeft w:val="0"/>
      <w:marRight w:val="0"/>
      <w:marTop w:val="0"/>
      <w:marBottom w:val="0"/>
      <w:divBdr>
        <w:top w:val="none" w:sz="0" w:space="0" w:color="auto"/>
        <w:left w:val="none" w:sz="0" w:space="0" w:color="auto"/>
        <w:bottom w:val="none" w:sz="0" w:space="0" w:color="auto"/>
        <w:right w:val="none" w:sz="0" w:space="0" w:color="auto"/>
      </w:divBdr>
    </w:div>
    <w:div w:id="335963647">
      <w:bodyDiv w:val="1"/>
      <w:marLeft w:val="0"/>
      <w:marRight w:val="0"/>
      <w:marTop w:val="0"/>
      <w:marBottom w:val="0"/>
      <w:divBdr>
        <w:top w:val="none" w:sz="0" w:space="0" w:color="auto"/>
        <w:left w:val="none" w:sz="0" w:space="0" w:color="auto"/>
        <w:bottom w:val="none" w:sz="0" w:space="0" w:color="auto"/>
        <w:right w:val="none" w:sz="0" w:space="0" w:color="auto"/>
      </w:divBdr>
    </w:div>
    <w:div w:id="340425835">
      <w:bodyDiv w:val="1"/>
      <w:marLeft w:val="0"/>
      <w:marRight w:val="0"/>
      <w:marTop w:val="0"/>
      <w:marBottom w:val="0"/>
      <w:divBdr>
        <w:top w:val="none" w:sz="0" w:space="0" w:color="auto"/>
        <w:left w:val="none" w:sz="0" w:space="0" w:color="auto"/>
        <w:bottom w:val="none" w:sz="0" w:space="0" w:color="auto"/>
        <w:right w:val="none" w:sz="0" w:space="0" w:color="auto"/>
      </w:divBdr>
    </w:div>
    <w:div w:id="343015841">
      <w:bodyDiv w:val="1"/>
      <w:marLeft w:val="0"/>
      <w:marRight w:val="0"/>
      <w:marTop w:val="0"/>
      <w:marBottom w:val="0"/>
      <w:divBdr>
        <w:top w:val="none" w:sz="0" w:space="0" w:color="auto"/>
        <w:left w:val="none" w:sz="0" w:space="0" w:color="auto"/>
        <w:bottom w:val="none" w:sz="0" w:space="0" w:color="auto"/>
        <w:right w:val="none" w:sz="0" w:space="0" w:color="auto"/>
      </w:divBdr>
    </w:div>
    <w:div w:id="357892635">
      <w:bodyDiv w:val="1"/>
      <w:marLeft w:val="0"/>
      <w:marRight w:val="0"/>
      <w:marTop w:val="0"/>
      <w:marBottom w:val="0"/>
      <w:divBdr>
        <w:top w:val="none" w:sz="0" w:space="0" w:color="auto"/>
        <w:left w:val="none" w:sz="0" w:space="0" w:color="auto"/>
        <w:bottom w:val="none" w:sz="0" w:space="0" w:color="auto"/>
        <w:right w:val="none" w:sz="0" w:space="0" w:color="auto"/>
      </w:divBdr>
    </w:div>
    <w:div w:id="360476403">
      <w:bodyDiv w:val="1"/>
      <w:marLeft w:val="0"/>
      <w:marRight w:val="0"/>
      <w:marTop w:val="0"/>
      <w:marBottom w:val="0"/>
      <w:divBdr>
        <w:top w:val="none" w:sz="0" w:space="0" w:color="auto"/>
        <w:left w:val="none" w:sz="0" w:space="0" w:color="auto"/>
        <w:bottom w:val="none" w:sz="0" w:space="0" w:color="auto"/>
        <w:right w:val="none" w:sz="0" w:space="0" w:color="auto"/>
      </w:divBdr>
    </w:div>
    <w:div w:id="363949749">
      <w:bodyDiv w:val="1"/>
      <w:marLeft w:val="0"/>
      <w:marRight w:val="0"/>
      <w:marTop w:val="0"/>
      <w:marBottom w:val="0"/>
      <w:divBdr>
        <w:top w:val="none" w:sz="0" w:space="0" w:color="auto"/>
        <w:left w:val="none" w:sz="0" w:space="0" w:color="auto"/>
        <w:bottom w:val="none" w:sz="0" w:space="0" w:color="auto"/>
        <w:right w:val="none" w:sz="0" w:space="0" w:color="auto"/>
      </w:divBdr>
    </w:div>
    <w:div w:id="372117247">
      <w:bodyDiv w:val="1"/>
      <w:marLeft w:val="0"/>
      <w:marRight w:val="0"/>
      <w:marTop w:val="0"/>
      <w:marBottom w:val="0"/>
      <w:divBdr>
        <w:top w:val="none" w:sz="0" w:space="0" w:color="auto"/>
        <w:left w:val="none" w:sz="0" w:space="0" w:color="auto"/>
        <w:bottom w:val="none" w:sz="0" w:space="0" w:color="auto"/>
        <w:right w:val="none" w:sz="0" w:space="0" w:color="auto"/>
      </w:divBdr>
    </w:div>
    <w:div w:id="374931888">
      <w:bodyDiv w:val="1"/>
      <w:marLeft w:val="0"/>
      <w:marRight w:val="0"/>
      <w:marTop w:val="0"/>
      <w:marBottom w:val="0"/>
      <w:divBdr>
        <w:top w:val="none" w:sz="0" w:space="0" w:color="auto"/>
        <w:left w:val="none" w:sz="0" w:space="0" w:color="auto"/>
        <w:bottom w:val="none" w:sz="0" w:space="0" w:color="auto"/>
        <w:right w:val="none" w:sz="0" w:space="0" w:color="auto"/>
      </w:divBdr>
    </w:div>
    <w:div w:id="380133319">
      <w:bodyDiv w:val="1"/>
      <w:marLeft w:val="0"/>
      <w:marRight w:val="0"/>
      <w:marTop w:val="0"/>
      <w:marBottom w:val="0"/>
      <w:divBdr>
        <w:top w:val="none" w:sz="0" w:space="0" w:color="auto"/>
        <w:left w:val="none" w:sz="0" w:space="0" w:color="auto"/>
        <w:bottom w:val="none" w:sz="0" w:space="0" w:color="auto"/>
        <w:right w:val="none" w:sz="0" w:space="0" w:color="auto"/>
      </w:divBdr>
    </w:div>
    <w:div w:id="383336175">
      <w:bodyDiv w:val="1"/>
      <w:marLeft w:val="0"/>
      <w:marRight w:val="0"/>
      <w:marTop w:val="0"/>
      <w:marBottom w:val="0"/>
      <w:divBdr>
        <w:top w:val="none" w:sz="0" w:space="0" w:color="auto"/>
        <w:left w:val="none" w:sz="0" w:space="0" w:color="auto"/>
        <w:bottom w:val="none" w:sz="0" w:space="0" w:color="auto"/>
        <w:right w:val="none" w:sz="0" w:space="0" w:color="auto"/>
      </w:divBdr>
    </w:div>
    <w:div w:id="383528672">
      <w:bodyDiv w:val="1"/>
      <w:marLeft w:val="0"/>
      <w:marRight w:val="0"/>
      <w:marTop w:val="0"/>
      <w:marBottom w:val="0"/>
      <w:divBdr>
        <w:top w:val="none" w:sz="0" w:space="0" w:color="auto"/>
        <w:left w:val="none" w:sz="0" w:space="0" w:color="auto"/>
        <w:bottom w:val="none" w:sz="0" w:space="0" w:color="auto"/>
        <w:right w:val="none" w:sz="0" w:space="0" w:color="auto"/>
      </w:divBdr>
    </w:div>
    <w:div w:id="394285031">
      <w:bodyDiv w:val="1"/>
      <w:marLeft w:val="0"/>
      <w:marRight w:val="0"/>
      <w:marTop w:val="0"/>
      <w:marBottom w:val="0"/>
      <w:divBdr>
        <w:top w:val="none" w:sz="0" w:space="0" w:color="auto"/>
        <w:left w:val="none" w:sz="0" w:space="0" w:color="auto"/>
        <w:bottom w:val="none" w:sz="0" w:space="0" w:color="auto"/>
        <w:right w:val="none" w:sz="0" w:space="0" w:color="auto"/>
      </w:divBdr>
    </w:div>
    <w:div w:id="401761310">
      <w:bodyDiv w:val="1"/>
      <w:marLeft w:val="0"/>
      <w:marRight w:val="0"/>
      <w:marTop w:val="0"/>
      <w:marBottom w:val="0"/>
      <w:divBdr>
        <w:top w:val="none" w:sz="0" w:space="0" w:color="auto"/>
        <w:left w:val="none" w:sz="0" w:space="0" w:color="auto"/>
        <w:bottom w:val="none" w:sz="0" w:space="0" w:color="auto"/>
        <w:right w:val="none" w:sz="0" w:space="0" w:color="auto"/>
      </w:divBdr>
    </w:div>
    <w:div w:id="408583263">
      <w:bodyDiv w:val="1"/>
      <w:marLeft w:val="0"/>
      <w:marRight w:val="0"/>
      <w:marTop w:val="0"/>
      <w:marBottom w:val="0"/>
      <w:divBdr>
        <w:top w:val="none" w:sz="0" w:space="0" w:color="auto"/>
        <w:left w:val="none" w:sz="0" w:space="0" w:color="auto"/>
        <w:bottom w:val="none" w:sz="0" w:space="0" w:color="auto"/>
        <w:right w:val="none" w:sz="0" w:space="0" w:color="auto"/>
      </w:divBdr>
    </w:div>
    <w:div w:id="412821019">
      <w:bodyDiv w:val="1"/>
      <w:marLeft w:val="0"/>
      <w:marRight w:val="0"/>
      <w:marTop w:val="0"/>
      <w:marBottom w:val="0"/>
      <w:divBdr>
        <w:top w:val="none" w:sz="0" w:space="0" w:color="auto"/>
        <w:left w:val="none" w:sz="0" w:space="0" w:color="auto"/>
        <w:bottom w:val="none" w:sz="0" w:space="0" w:color="auto"/>
        <w:right w:val="none" w:sz="0" w:space="0" w:color="auto"/>
      </w:divBdr>
    </w:div>
    <w:div w:id="420105252">
      <w:bodyDiv w:val="1"/>
      <w:marLeft w:val="0"/>
      <w:marRight w:val="0"/>
      <w:marTop w:val="0"/>
      <w:marBottom w:val="0"/>
      <w:divBdr>
        <w:top w:val="none" w:sz="0" w:space="0" w:color="auto"/>
        <w:left w:val="none" w:sz="0" w:space="0" w:color="auto"/>
        <w:bottom w:val="none" w:sz="0" w:space="0" w:color="auto"/>
        <w:right w:val="none" w:sz="0" w:space="0" w:color="auto"/>
      </w:divBdr>
    </w:div>
    <w:div w:id="420638955">
      <w:bodyDiv w:val="1"/>
      <w:marLeft w:val="0"/>
      <w:marRight w:val="0"/>
      <w:marTop w:val="0"/>
      <w:marBottom w:val="0"/>
      <w:divBdr>
        <w:top w:val="none" w:sz="0" w:space="0" w:color="auto"/>
        <w:left w:val="none" w:sz="0" w:space="0" w:color="auto"/>
        <w:bottom w:val="none" w:sz="0" w:space="0" w:color="auto"/>
        <w:right w:val="none" w:sz="0" w:space="0" w:color="auto"/>
      </w:divBdr>
    </w:div>
    <w:div w:id="421881252">
      <w:bodyDiv w:val="1"/>
      <w:marLeft w:val="0"/>
      <w:marRight w:val="0"/>
      <w:marTop w:val="0"/>
      <w:marBottom w:val="0"/>
      <w:divBdr>
        <w:top w:val="none" w:sz="0" w:space="0" w:color="auto"/>
        <w:left w:val="none" w:sz="0" w:space="0" w:color="auto"/>
        <w:bottom w:val="none" w:sz="0" w:space="0" w:color="auto"/>
        <w:right w:val="none" w:sz="0" w:space="0" w:color="auto"/>
      </w:divBdr>
    </w:div>
    <w:div w:id="436213799">
      <w:bodyDiv w:val="1"/>
      <w:marLeft w:val="0"/>
      <w:marRight w:val="0"/>
      <w:marTop w:val="0"/>
      <w:marBottom w:val="0"/>
      <w:divBdr>
        <w:top w:val="none" w:sz="0" w:space="0" w:color="auto"/>
        <w:left w:val="none" w:sz="0" w:space="0" w:color="auto"/>
        <w:bottom w:val="none" w:sz="0" w:space="0" w:color="auto"/>
        <w:right w:val="none" w:sz="0" w:space="0" w:color="auto"/>
      </w:divBdr>
    </w:div>
    <w:div w:id="436221955">
      <w:bodyDiv w:val="1"/>
      <w:marLeft w:val="0"/>
      <w:marRight w:val="0"/>
      <w:marTop w:val="0"/>
      <w:marBottom w:val="0"/>
      <w:divBdr>
        <w:top w:val="none" w:sz="0" w:space="0" w:color="auto"/>
        <w:left w:val="none" w:sz="0" w:space="0" w:color="auto"/>
        <w:bottom w:val="none" w:sz="0" w:space="0" w:color="auto"/>
        <w:right w:val="none" w:sz="0" w:space="0" w:color="auto"/>
      </w:divBdr>
    </w:div>
    <w:div w:id="451483161">
      <w:bodyDiv w:val="1"/>
      <w:marLeft w:val="0"/>
      <w:marRight w:val="0"/>
      <w:marTop w:val="0"/>
      <w:marBottom w:val="0"/>
      <w:divBdr>
        <w:top w:val="none" w:sz="0" w:space="0" w:color="auto"/>
        <w:left w:val="none" w:sz="0" w:space="0" w:color="auto"/>
        <w:bottom w:val="none" w:sz="0" w:space="0" w:color="auto"/>
        <w:right w:val="none" w:sz="0" w:space="0" w:color="auto"/>
      </w:divBdr>
    </w:div>
    <w:div w:id="452792189">
      <w:bodyDiv w:val="1"/>
      <w:marLeft w:val="0"/>
      <w:marRight w:val="0"/>
      <w:marTop w:val="0"/>
      <w:marBottom w:val="0"/>
      <w:divBdr>
        <w:top w:val="none" w:sz="0" w:space="0" w:color="auto"/>
        <w:left w:val="none" w:sz="0" w:space="0" w:color="auto"/>
        <w:bottom w:val="none" w:sz="0" w:space="0" w:color="auto"/>
        <w:right w:val="none" w:sz="0" w:space="0" w:color="auto"/>
      </w:divBdr>
    </w:div>
    <w:div w:id="454755079">
      <w:bodyDiv w:val="1"/>
      <w:marLeft w:val="0"/>
      <w:marRight w:val="0"/>
      <w:marTop w:val="0"/>
      <w:marBottom w:val="0"/>
      <w:divBdr>
        <w:top w:val="none" w:sz="0" w:space="0" w:color="auto"/>
        <w:left w:val="none" w:sz="0" w:space="0" w:color="auto"/>
        <w:bottom w:val="none" w:sz="0" w:space="0" w:color="auto"/>
        <w:right w:val="none" w:sz="0" w:space="0" w:color="auto"/>
      </w:divBdr>
    </w:div>
    <w:div w:id="459955017">
      <w:bodyDiv w:val="1"/>
      <w:marLeft w:val="0"/>
      <w:marRight w:val="0"/>
      <w:marTop w:val="0"/>
      <w:marBottom w:val="0"/>
      <w:divBdr>
        <w:top w:val="none" w:sz="0" w:space="0" w:color="auto"/>
        <w:left w:val="none" w:sz="0" w:space="0" w:color="auto"/>
        <w:bottom w:val="none" w:sz="0" w:space="0" w:color="auto"/>
        <w:right w:val="none" w:sz="0" w:space="0" w:color="auto"/>
      </w:divBdr>
    </w:div>
    <w:div w:id="460423092">
      <w:bodyDiv w:val="1"/>
      <w:marLeft w:val="0"/>
      <w:marRight w:val="0"/>
      <w:marTop w:val="0"/>
      <w:marBottom w:val="0"/>
      <w:divBdr>
        <w:top w:val="none" w:sz="0" w:space="0" w:color="auto"/>
        <w:left w:val="none" w:sz="0" w:space="0" w:color="auto"/>
        <w:bottom w:val="none" w:sz="0" w:space="0" w:color="auto"/>
        <w:right w:val="none" w:sz="0" w:space="0" w:color="auto"/>
      </w:divBdr>
    </w:div>
    <w:div w:id="463888957">
      <w:bodyDiv w:val="1"/>
      <w:marLeft w:val="0"/>
      <w:marRight w:val="0"/>
      <w:marTop w:val="0"/>
      <w:marBottom w:val="0"/>
      <w:divBdr>
        <w:top w:val="none" w:sz="0" w:space="0" w:color="auto"/>
        <w:left w:val="none" w:sz="0" w:space="0" w:color="auto"/>
        <w:bottom w:val="none" w:sz="0" w:space="0" w:color="auto"/>
        <w:right w:val="none" w:sz="0" w:space="0" w:color="auto"/>
      </w:divBdr>
    </w:div>
    <w:div w:id="468132078">
      <w:bodyDiv w:val="1"/>
      <w:marLeft w:val="0"/>
      <w:marRight w:val="0"/>
      <w:marTop w:val="0"/>
      <w:marBottom w:val="0"/>
      <w:divBdr>
        <w:top w:val="none" w:sz="0" w:space="0" w:color="auto"/>
        <w:left w:val="none" w:sz="0" w:space="0" w:color="auto"/>
        <w:bottom w:val="none" w:sz="0" w:space="0" w:color="auto"/>
        <w:right w:val="none" w:sz="0" w:space="0" w:color="auto"/>
      </w:divBdr>
    </w:div>
    <w:div w:id="477696037">
      <w:bodyDiv w:val="1"/>
      <w:marLeft w:val="0"/>
      <w:marRight w:val="0"/>
      <w:marTop w:val="0"/>
      <w:marBottom w:val="0"/>
      <w:divBdr>
        <w:top w:val="none" w:sz="0" w:space="0" w:color="auto"/>
        <w:left w:val="none" w:sz="0" w:space="0" w:color="auto"/>
        <w:bottom w:val="none" w:sz="0" w:space="0" w:color="auto"/>
        <w:right w:val="none" w:sz="0" w:space="0" w:color="auto"/>
      </w:divBdr>
    </w:div>
    <w:div w:id="478183265">
      <w:bodyDiv w:val="1"/>
      <w:marLeft w:val="0"/>
      <w:marRight w:val="0"/>
      <w:marTop w:val="0"/>
      <w:marBottom w:val="0"/>
      <w:divBdr>
        <w:top w:val="none" w:sz="0" w:space="0" w:color="auto"/>
        <w:left w:val="none" w:sz="0" w:space="0" w:color="auto"/>
        <w:bottom w:val="none" w:sz="0" w:space="0" w:color="auto"/>
        <w:right w:val="none" w:sz="0" w:space="0" w:color="auto"/>
      </w:divBdr>
    </w:div>
    <w:div w:id="492525593">
      <w:bodyDiv w:val="1"/>
      <w:marLeft w:val="0"/>
      <w:marRight w:val="0"/>
      <w:marTop w:val="0"/>
      <w:marBottom w:val="0"/>
      <w:divBdr>
        <w:top w:val="none" w:sz="0" w:space="0" w:color="auto"/>
        <w:left w:val="none" w:sz="0" w:space="0" w:color="auto"/>
        <w:bottom w:val="none" w:sz="0" w:space="0" w:color="auto"/>
        <w:right w:val="none" w:sz="0" w:space="0" w:color="auto"/>
      </w:divBdr>
    </w:div>
    <w:div w:id="498816269">
      <w:bodyDiv w:val="1"/>
      <w:marLeft w:val="0"/>
      <w:marRight w:val="0"/>
      <w:marTop w:val="0"/>
      <w:marBottom w:val="0"/>
      <w:divBdr>
        <w:top w:val="none" w:sz="0" w:space="0" w:color="auto"/>
        <w:left w:val="none" w:sz="0" w:space="0" w:color="auto"/>
        <w:bottom w:val="none" w:sz="0" w:space="0" w:color="auto"/>
        <w:right w:val="none" w:sz="0" w:space="0" w:color="auto"/>
      </w:divBdr>
    </w:div>
    <w:div w:id="502865104">
      <w:bodyDiv w:val="1"/>
      <w:marLeft w:val="0"/>
      <w:marRight w:val="0"/>
      <w:marTop w:val="0"/>
      <w:marBottom w:val="0"/>
      <w:divBdr>
        <w:top w:val="none" w:sz="0" w:space="0" w:color="auto"/>
        <w:left w:val="none" w:sz="0" w:space="0" w:color="auto"/>
        <w:bottom w:val="none" w:sz="0" w:space="0" w:color="auto"/>
        <w:right w:val="none" w:sz="0" w:space="0" w:color="auto"/>
      </w:divBdr>
    </w:div>
    <w:div w:id="505023292">
      <w:bodyDiv w:val="1"/>
      <w:marLeft w:val="0"/>
      <w:marRight w:val="0"/>
      <w:marTop w:val="0"/>
      <w:marBottom w:val="0"/>
      <w:divBdr>
        <w:top w:val="none" w:sz="0" w:space="0" w:color="auto"/>
        <w:left w:val="none" w:sz="0" w:space="0" w:color="auto"/>
        <w:bottom w:val="none" w:sz="0" w:space="0" w:color="auto"/>
        <w:right w:val="none" w:sz="0" w:space="0" w:color="auto"/>
      </w:divBdr>
    </w:div>
    <w:div w:id="509175398">
      <w:bodyDiv w:val="1"/>
      <w:marLeft w:val="0"/>
      <w:marRight w:val="0"/>
      <w:marTop w:val="0"/>
      <w:marBottom w:val="0"/>
      <w:divBdr>
        <w:top w:val="none" w:sz="0" w:space="0" w:color="auto"/>
        <w:left w:val="none" w:sz="0" w:space="0" w:color="auto"/>
        <w:bottom w:val="none" w:sz="0" w:space="0" w:color="auto"/>
        <w:right w:val="none" w:sz="0" w:space="0" w:color="auto"/>
      </w:divBdr>
    </w:div>
    <w:div w:id="517039073">
      <w:bodyDiv w:val="1"/>
      <w:marLeft w:val="0"/>
      <w:marRight w:val="0"/>
      <w:marTop w:val="0"/>
      <w:marBottom w:val="0"/>
      <w:divBdr>
        <w:top w:val="none" w:sz="0" w:space="0" w:color="auto"/>
        <w:left w:val="none" w:sz="0" w:space="0" w:color="auto"/>
        <w:bottom w:val="none" w:sz="0" w:space="0" w:color="auto"/>
        <w:right w:val="none" w:sz="0" w:space="0" w:color="auto"/>
      </w:divBdr>
    </w:div>
    <w:div w:id="519979141">
      <w:bodyDiv w:val="1"/>
      <w:marLeft w:val="0"/>
      <w:marRight w:val="0"/>
      <w:marTop w:val="0"/>
      <w:marBottom w:val="0"/>
      <w:divBdr>
        <w:top w:val="none" w:sz="0" w:space="0" w:color="auto"/>
        <w:left w:val="none" w:sz="0" w:space="0" w:color="auto"/>
        <w:bottom w:val="none" w:sz="0" w:space="0" w:color="auto"/>
        <w:right w:val="none" w:sz="0" w:space="0" w:color="auto"/>
      </w:divBdr>
    </w:div>
    <w:div w:id="522331320">
      <w:bodyDiv w:val="1"/>
      <w:marLeft w:val="0"/>
      <w:marRight w:val="0"/>
      <w:marTop w:val="0"/>
      <w:marBottom w:val="0"/>
      <w:divBdr>
        <w:top w:val="none" w:sz="0" w:space="0" w:color="auto"/>
        <w:left w:val="none" w:sz="0" w:space="0" w:color="auto"/>
        <w:bottom w:val="none" w:sz="0" w:space="0" w:color="auto"/>
        <w:right w:val="none" w:sz="0" w:space="0" w:color="auto"/>
      </w:divBdr>
    </w:div>
    <w:div w:id="524096642">
      <w:bodyDiv w:val="1"/>
      <w:marLeft w:val="0"/>
      <w:marRight w:val="0"/>
      <w:marTop w:val="0"/>
      <w:marBottom w:val="0"/>
      <w:divBdr>
        <w:top w:val="none" w:sz="0" w:space="0" w:color="auto"/>
        <w:left w:val="none" w:sz="0" w:space="0" w:color="auto"/>
        <w:bottom w:val="none" w:sz="0" w:space="0" w:color="auto"/>
        <w:right w:val="none" w:sz="0" w:space="0" w:color="auto"/>
      </w:divBdr>
    </w:div>
    <w:div w:id="539365547">
      <w:bodyDiv w:val="1"/>
      <w:marLeft w:val="0"/>
      <w:marRight w:val="0"/>
      <w:marTop w:val="0"/>
      <w:marBottom w:val="0"/>
      <w:divBdr>
        <w:top w:val="none" w:sz="0" w:space="0" w:color="auto"/>
        <w:left w:val="none" w:sz="0" w:space="0" w:color="auto"/>
        <w:bottom w:val="none" w:sz="0" w:space="0" w:color="auto"/>
        <w:right w:val="none" w:sz="0" w:space="0" w:color="auto"/>
      </w:divBdr>
    </w:div>
    <w:div w:id="546574868">
      <w:bodyDiv w:val="1"/>
      <w:marLeft w:val="0"/>
      <w:marRight w:val="0"/>
      <w:marTop w:val="0"/>
      <w:marBottom w:val="0"/>
      <w:divBdr>
        <w:top w:val="none" w:sz="0" w:space="0" w:color="auto"/>
        <w:left w:val="none" w:sz="0" w:space="0" w:color="auto"/>
        <w:bottom w:val="none" w:sz="0" w:space="0" w:color="auto"/>
        <w:right w:val="none" w:sz="0" w:space="0" w:color="auto"/>
      </w:divBdr>
    </w:div>
    <w:div w:id="564536339">
      <w:bodyDiv w:val="1"/>
      <w:marLeft w:val="0"/>
      <w:marRight w:val="0"/>
      <w:marTop w:val="0"/>
      <w:marBottom w:val="0"/>
      <w:divBdr>
        <w:top w:val="none" w:sz="0" w:space="0" w:color="auto"/>
        <w:left w:val="none" w:sz="0" w:space="0" w:color="auto"/>
        <w:bottom w:val="none" w:sz="0" w:space="0" w:color="auto"/>
        <w:right w:val="none" w:sz="0" w:space="0" w:color="auto"/>
      </w:divBdr>
    </w:div>
    <w:div w:id="564992655">
      <w:bodyDiv w:val="1"/>
      <w:marLeft w:val="0"/>
      <w:marRight w:val="0"/>
      <w:marTop w:val="0"/>
      <w:marBottom w:val="0"/>
      <w:divBdr>
        <w:top w:val="none" w:sz="0" w:space="0" w:color="auto"/>
        <w:left w:val="none" w:sz="0" w:space="0" w:color="auto"/>
        <w:bottom w:val="none" w:sz="0" w:space="0" w:color="auto"/>
        <w:right w:val="none" w:sz="0" w:space="0" w:color="auto"/>
      </w:divBdr>
    </w:div>
    <w:div w:id="566961326">
      <w:bodyDiv w:val="1"/>
      <w:marLeft w:val="0"/>
      <w:marRight w:val="0"/>
      <w:marTop w:val="0"/>
      <w:marBottom w:val="0"/>
      <w:divBdr>
        <w:top w:val="none" w:sz="0" w:space="0" w:color="auto"/>
        <w:left w:val="none" w:sz="0" w:space="0" w:color="auto"/>
        <w:bottom w:val="none" w:sz="0" w:space="0" w:color="auto"/>
        <w:right w:val="none" w:sz="0" w:space="0" w:color="auto"/>
      </w:divBdr>
    </w:div>
    <w:div w:id="584653447">
      <w:bodyDiv w:val="1"/>
      <w:marLeft w:val="0"/>
      <w:marRight w:val="0"/>
      <w:marTop w:val="0"/>
      <w:marBottom w:val="0"/>
      <w:divBdr>
        <w:top w:val="none" w:sz="0" w:space="0" w:color="auto"/>
        <w:left w:val="none" w:sz="0" w:space="0" w:color="auto"/>
        <w:bottom w:val="none" w:sz="0" w:space="0" w:color="auto"/>
        <w:right w:val="none" w:sz="0" w:space="0" w:color="auto"/>
      </w:divBdr>
    </w:div>
    <w:div w:id="588346460">
      <w:bodyDiv w:val="1"/>
      <w:marLeft w:val="0"/>
      <w:marRight w:val="0"/>
      <w:marTop w:val="0"/>
      <w:marBottom w:val="0"/>
      <w:divBdr>
        <w:top w:val="none" w:sz="0" w:space="0" w:color="auto"/>
        <w:left w:val="none" w:sz="0" w:space="0" w:color="auto"/>
        <w:bottom w:val="none" w:sz="0" w:space="0" w:color="auto"/>
        <w:right w:val="none" w:sz="0" w:space="0" w:color="auto"/>
      </w:divBdr>
    </w:div>
    <w:div w:id="610943291">
      <w:bodyDiv w:val="1"/>
      <w:marLeft w:val="0"/>
      <w:marRight w:val="0"/>
      <w:marTop w:val="0"/>
      <w:marBottom w:val="0"/>
      <w:divBdr>
        <w:top w:val="none" w:sz="0" w:space="0" w:color="auto"/>
        <w:left w:val="none" w:sz="0" w:space="0" w:color="auto"/>
        <w:bottom w:val="none" w:sz="0" w:space="0" w:color="auto"/>
        <w:right w:val="none" w:sz="0" w:space="0" w:color="auto"/>
      </w:divBdr>
    </w:div>
    <w:div w:id="611328487">
      <w:bodyDiv w:val="1"/>
      <w:marLeft w:val="0"/>
      <w:marRight w:val="0"/>
      <w:marTop w:val="0"/>
      <w:marBottom w:val="0"/>
      <w:divBdr>
        <w:top w:val="none" w:sz="0" w:space="0" w:color="auto"/>
        <w:left w:val="none" w:sz="0" w:space="0" w:color="auto"/>
        <w:bottom w:val="none" w:sz="0" w:space="0" w:color="auto"/>
        <w:right w:val="none" w:sz="0" w:space="0" w:color="auto"/>
      </w:divBdr>
    </w:div>
    <w:div w:id="612908235">
      <w:bodyDiv w:val="1"/>
      <w:marLeft w:val="0"/>
      <w:marRight w:val="0"/>
      <w:marTop w:val="0"/>
      <w:marBottom w:val="0"/>
      <w:divBdr>
        <w:top w:val="none" w:sz="0" w:space="0" w:color="auto"/>
        <w:left w:val="none" w:sz="0" w:space="0" w:color="auto"/>
        <w:bottom w:val="none" w:sz="0" w:space="0" w:color="auto"/>
        <w:right w:val="none" w:sz="0" w:space="0" w:color="auto"/>
      </w:divBdr>
    </w:div>
    <w:div w:id="618340410">
      <w:bodyDiv w:val="1"/>
      <w:marLeft w:val="0"/>
      <w:marRight w:val="0"/>
      <w:marTop w:val="0"/>
      <w:marBottom w:val="0"/>
      <w:divBdr>
        <w:top w:val="none" w:sz="0" w:space="0" w:color="auto"/>
        <w:left w:val="none" w:sz="0" w:space="0" w:color="auto"/>
        <w:bottom w:val="none" w:sz="0" w:space="0" w:color="auto"/>
        <w:right w:val="none" w:sz="0" w:space="0" w:color="auto"/>
      </w:divBdr>
    </w:div>
    <w:div w:id="621156400">
      <w:bodyDiv w:val="1"/>
      <w:marLeft w:val="0"/>
      <w:marRight w:val="0"/>
      <w:marTop w:val="0"/>
      <w:marBottom w:val="0"/>
      <w:divBdr>
        <w:top w:val="none" w:sz="0" w:space="0" w:color="auto"/>
        <w:left w:val="none" w:sz="0" w:space="0" w:color="auto"/>
        <w:bottom w:val="none" w:sz="0" w:space="0" w:color="auto"/>
        <w:right w:val="none" w:sz="0" w:space="0" w:color="auto"/>
      </w:divBdr>
    </w:div>
    <w:div w:id="623195950">
      <w:bodyDiv w:val="1"/>
      <w:marLeft w:val="0"/>
      <w:marRight w:val="0"/>
      <w:marTop w:val="0"/>
      <w:marBottom w:val="0"/>
      <w:divBdr>
        <w:top w:val="none" w:sz="0" w:space="0" w:color="auto"/>
        <w:left w:val="none" w:sz="0" w:space="0" w:color="auto"/>
        <w:bottom w:val="none" w:sz="0" w:space="0" w:color="auto"/>
        <w:right w:val="none" w:sz="0" w:space="0" w:color="auto"/>
      </w:divBdr>
    </w:div>
    <w:div w:id="626547772">
      <w:bodyDiv w:val="1"/>
      <w:marLeft w:val="0"/>
      <w:marRight w:val="0"/>
      <w:marTop w:val="0"/>
      <w:marBottom w:val="0"/>
      <w:divBdr>
        <w:top w:val="none" w:sz="0" w:space="0" w:color="auto"/>
        <w:left w:val="none" w:sz="0" w:space="0" w:color="auto"/>
        <w:bottom w:val="none" w:sz="0" w:space="0" w:color="auto"/>
        <w:right w:val="none" w:sz="0" w:space="0" w:color="auto"/>
      </w:divBdr>
    </w:div>
    <w:div w:id="645624001">
      <w:bodyDiv w:val="1"/>
      <w:marLeft w:val="0"/>
      <w:marRight w:val="0"/>
      <w:marTop w:val="0"/>
      <w:marBottom w:val="0"/>
      <w:divBdr>
        <w:top w:val="none" w:sz="0" w:space="0" w:color="auto"/>
        <w:left w:val="none" w:sz="0" w:space="0" w:color="auto"/>
        <w:bottom w:val="none" w:sz="0" w:space="0" w:color="auto"/>
        <w:right w:val="none" w:sz="0" w:space="0" w:color="auto"/>
      </w:divBdr>
    </w:div>
    <w:div w:id="649746227">
      <w:bodyDiv w:val="1"/>
      <w:marLeft w:val="0"/>
      <w:marRight w:val="0"/>
      <w:marTop w:val="0"/>
      <w:marBottom w:val="0"/>
      <w:divBdr>
        <w:top w:val="none" w:sz="0" w:space="0" w:color="auto"/>
        <w:left w:val="none" w:sz="0" w:space="0" w:color="auto"/>
        <w:bottom w:val="none" w:sz="0" w:space="0" w:color="auto"/>
        <w:right w:val="none" w:sz="0" w:space="0" w:color="auto"/>
      </w:divBdr>
    </w:div>
    <w:div w:id="650673126">
      <w:bodyDiv w:val="1"/>
      <w:marLeft w:val="0"/>
      <w:marRight w:val="0"/>
      <w:marTop w:val="0"/>
      <w:marBottom w:val="0"/>
      <w:divBdr>
        <w:top w:val="none" w:sz="0" w:space="0" w:color="auto"/>
        <w:left w:val="none" w:sz="0" w:space="0" w:color="auto"/>
        <w:bottom w:val="none" w:sz="0" w:space="0" w:color="auto"/>
        <w:right w:val="none" w:sz="0" w:space="0" w:color="auto"/>
      </w:divBdr>
    </w:div>
    <w:div w:id="651065072">
      <w:bodyDiv w:val="1"/>
      <w:marLeft w:val="0"/>
      <w:marRight w:val="0"/>
      <w:marTop w:val="0"/>
      <w:marBottom w:val="0"/>
      <w:divBdr>
        <w:top w:val="none" w:sz="0" w:space="0" w:color="auto"/>
        <w:left w:val="none" w:sz="0" w:space="0" w:color="auto"/>
        <w:bottom w:val="none" w:sz="0" w:space="0" w:color="auto"/>
        <w:right w:val="none" w:sz="0" w:space="0" w:color="auto"/>
      </w:divBdr>
    </w:div>
    <w:div w:id="652179032">
      <w:bodyDiv w:val="1"/>
      <w:marLeft w:val="0"/>
      <w:marRight w:val="0"/>
      <w:marTop w:val="0"/>
      <w:marBottom w:val="0"/>
      <w:divBdr>
        <w:top w:val="none" w:sz="0" w:space="0" w:color="auto"/>
        <w:left w:val="none" w:sz="0" w:space="0" w:color="auto"/>
        <w:bottom w:val="none" w:sz="0" w:space="0" w:color="auto"/>
        <w:right w:val="none" w:sz="0" w:space="0" w:color="auto"/>
      </w:divBdr>
    </w:div>
    <w:div w:id="653798348">
      <w:bodyDiv w:val="1"/>
      <w:marLeft w:val="0"/>
      <w:marRight w:val="0"/>
      <w:marTop w:val="0"/>
      <w:marBottom w:val="0"/>
      <w:divBdr>
        <w:top w:val="none" w:sz="0" w:space="0" w:color="auto"/>
        <w:left w:val="none" w:sz="0" w:space="0" w:color="auto"/>
        <w:bottom w:val="none" w:sz="0" w:space="0" w:color="auto"/>
        <w:right w:val="none" w:sz="0" w:space="0" w:color="auto"/>
      </w:divBdr>
    </w:div>
    <w:div w:id="654796234">
      <w:bodyDiv w:val="1"/>
      <w:marLeft w:val="0"/>
      <w:marRight w:val="0"/>
      <w:marTop w:val="0"/>
      <w:marBottom w:val="0"/>
      <w:divBdr>
        <w:top w:val="none" w:sz="0" w:space="0" w:color="auto"/>
        <w:left w:val="none" w:sz="0" w:space="0" w:color="auto"/>
        <w:bottom w:val="none" w:sz="0" w:space="0" w:color="auto"/>
        <w:right w:val="none" w:sz="0" w:space="0" w:color="auto"/>
      </w:divBdr>
    </w:div>
    <w:div w:id="663168212">
      <w:bodyDiv w:val="1"/>
      <w:marLeft w:val="0"/>
      <w:marRight w:val="0"/>
      <w:marTop w:val="0"/>
      <w:marBottom w:val="0"/>
      <w:divBdr>
        <w:top w:val="none" w:sz="0" w:space="0" w:color="auto"/>
        <w:left w:val="none" w:sz="0" w:space="0" w:color="auto"/>
        <w:bottom w:val="none" w:sz="0" w:space="0" w:color="auto"/>
        <w:right w:val="none" w:sz="0" w:space="0" w:color="auto"/>
      </w:divBdr>
    </w:div>
    <w:div w:id="666715586">
      <w:bodyDiv w:val="1"/>
      <w:marLeft w:val="0"/>
      <w:marRight w:val="0"/>
      <w:marTop w:val="0"/>
      <w:marBottom w:val="0"/>
      <w:divBdr>
        <w:top w:val="none" w:sz="0" w:space="0" w:color="auto"/>
        <w:left w:val="none" w:sz="0" w:space="0" w:color="auto"/>
        <w:bottom w:val="none" w:sz="0" w:space="0" w:color="auto"/>
        <w:right w:val="none" w:sz="0" w:space="0" w:color="auto"/>
      </w:divBdr>
    </w:div>
    <w:div w:id="667489113">
      <w:bodyDiv w:val="1"/>
      <w:marLeft w:val="0"/>
      <w:marRight w:val="0"/>
      <w:marTop w:val="0"/>
      <w:marBottom w:val="0"/>
      <w:divBdr>
        <w:top w:val="none" w:sz="0" w:space="0" w:color="auto"/>
        <w:left w:val="none" w:sz="0" w:space="0" w:color="auto"/>
        <w:bottom w:val="none" w:sz="0" w:space="0" w:color="auto"/>
        <w:right w:val="none" w:sz="0" w:space="0" w:color="auto"/>
      </w:divBdr>
    </w:div>
    <w:div w:id="674646004">
      <w:bodyDiv w:val="1"/>
      <w:marLeft w:val="0"/>
      <w:marRight w:val="0"/>
      <w:marTop w:val="0"/>
      <w:marBottom w:val="0"/>
      <w:divBdr>
        <w:top w:val="none" w:sz="0" w:space="0" w:color="auto"/>
        <w:left w:val="none" w:sz="0" w:space="0" w:color="auto"/>
        <w:bottom w:val="none" w:sz="0" w:space="0" w:color="auto"/>
        <w:right w:val="none" w:sz="0" w:space="0" w:color="auto"/>
      </w:divBdr>
    </w:div>
    <w:div w:id="676032040">
      <w:bodyDiv w:val="1"/>
      <w:marLeft w:val="0"/>
      <w:marRight w:val="0"/>
      <w:marTop w:val="0"/>
      <w:marBottom w:val="0"/>
      <w:divBdr>
        <w:top w:val="none" w:sz="0" w:space="0" w:color="auto"/>
        <w:left w:val="none" w:sz="0" w:space="0" w:color="auto"/>
        <w:bottom w:val="none" w:sz="0" w:space="0" w:color="auto"/>
        <w:right w:val="none" w:sz="0" w:space="0" w:color="auto"/>
      </w:divBdr>
    </w:div>
    <w:div w:id="678431246">
      <w:bodyDiv w:val="1"/>
      <w:marLeft w:val="0"/>
      <w:marRight w:val="0"/>
      <w:marTop w:val="0"/>
      <w:marBottom w:val="0"/>
      <w:divBdr>
        <w:top w:val="none" w:sz="0" w:space="0" w:color="auto"/>
        <w:left w:val="none" w:sz="0" w:space="0" w:color="auto"/>
        <w:bottom w:val="none" w:sz="0" w:space="0" w:color="auto"/>
        <w:right w:val="none" w:sz="0" w:space="0" w:color="auto"/>
      </w:divBdr>
    </w:div>
    <w:div w:id="681668543">
      <w:bodyDiv w:val="1"/>
      <w:marLeft w:val="0"/>
      <w:marRight w:val="0"/>
      <w:marTop w:val="0"/>
      <w:marBottom w:val="0"/>
      <w:divBdr>
        <w:top w:val="none" w:sz="0" w:space="0" w:color="auto"/>
        <w:left w:val="none" w:sz="0" w:space="0" w:color="auto"/>
        <w:bottom w:val="none" w:sz="0" w:space="0" w:color="auto"/>
        <w:right w:val="none" w:sz="0" w:space="0" w:color="auto"/>
      </w:divBdr>
    </w:div>
    <w:div w:id="692418887">
      <w:bodyDiv w:val="1"/>
      <w:marLeft w:val="0"/>
      <w:marRight w:val="0"/>
      <w:marTop w:val="0"/>
      <w:marBottom w:val="0"/>
      <w:divBdr>
        <w:top w:val="none" w:sz="0" w:space="0" w:color="auto"/>
        <w:left w:val="none" w:sz="0" w:space="0" w:color="auto"/>
        <w:bottom w:val="none" w:sz="0" w:space="0" w:color="auto"/>
        <w:right w:val="none" w:sz="0" w:space="0" w:color="auto"/>
      </w:divBdr>
    </w:div>
    <w:div w:id="692724683">
      <w:bodyDiv w:val="1"/>
      <w:marLeft w:val="0"/>
      <w:marRight w:val="0"/>
      <w:marTop w:val="0"/>
      <w:marBottom w:val="0"/>
      <w:divBdr>
        <w:top w:val="none" w:sz="0" w:space="0" w:color="auto"/>
        <w:left w:val="none" w:sz="0" w:space="0" w:color="auto"/>
        <w:bottom w:val="none" w:sz="0" w:space="0" w:color="auto"/>
        <w:right w:val="none" w:sz="0" w:space="0" w:color="auto"/>
      </w:divBdr>
    </w:div>
    <w:div w:id="694159705">
      <w:bodyDiv w:val="1"/>
      <w:marLeft w:val="0"/>
      <w:marRight w:val="0"/>
      <w:marTop w:val="0"/>
      <w:marBottom w:val="0"/>
      <w:divBdr>
        <w:top w:val="none" w:sz="0" w:space="0" w:color="auto"/>
        <w:left w:val="none" w:sz="0" w:space="0" w:color="auto"/>
        <w:bottom w:val="none" w:sz="0" w:space="0" w:color="auto"/>
        <w:right w:val="none" w:sz="0" w:space="0" w:color="auto"/>
      </w:divBdr>
    </w:div>
    <w:div w:id="726077538">
      <w:bodyDiv w:val="1"/>
      <w:marLeft w:val="0"/>
      <w:marRight w:val="0"/>
      <w:marTop w:val="0"/>
      <w:marBottom w:val="0"/>
      <w:divBdr>
        <w:top w:val="none" w:sz="0" w:space="0" w:color="auto"/>
        <w:left w:val="none" w:sz="0" w:space="0" w:color="auto"/>
        <w:bottom w:val="none" w:sz="0" w:space="0" w:color="auto"/>
        <w:right w:val="none" w:sz="0" w:space="0" w:color="auto"/>
      </w:divBdr>
    </w:div>
    <w:div w:id="732387425">
      <w:bodyDiv w:val="1"/>
      <w:marLeft w:val="0"/>
      <w:marRight w:val="0"/>
      <w:marTop w:val="0"/>
      <w:marBottom w:val="0"/>
      <w:divBdr>
        <w:top w:val="none" w:sz="0" w:space="0" w:color="auto"/>
        <w:left w:val="none" w:sz="0" w:space="0" w:color="auto"/>
        <w:bottom w:val="none" w:sz="0" w:space="0" w:color="auto"/>
        <w:right w:val="none" w:sz="0" w:space="0" w:color="auto"/>
      </w:divBdr>
    </w:div>
    <w:div w:id="745422562">
      <w:bodyDiv w:val="1"/>
      <w:marLeft w:val="0"/>
      <w:marRight w:val="0"/>
      <w:marTop w:val="0"/>
      <w:marBottom w:val="0"/>
      <w:divBdr>
        <w:top w:val="none" w:sz="0" w:space="0" w:color="auto"/>
        <w:left w:val="none" w:sz="0" w:space="0" w:color="auto"/>
        <w:bottom w:val="none" w:sz="0" w:space="0" w:color="auto"/>
        <w:right w:val="none" w:sz="0" w:space="0" w:color="auto"/>
      </w:divBdr>
    </w:div>
    <w:div w:id="745492072">
      <w:bodyDiv w:val="1"/>
      <w:marLeft w:val="0"/>
      <w:marRight w:val="0"/>
      <w:marTop w:val="0"/>
      <w:marBottom w:val="0"/>
      <w:divBdr>
        <w:top w:val="none" w:sz="0" w:space="0" w:color="auto"/>
        <w:left w:val="none" w:sz="0" w:space="0" w:color="auto"/>
        <w:bottom w:val="none" w:sz="0" w:space="0" w:color="auto"/>
        <w:right w:val="none" w:sz="0" w:space="0" w:color="auto"/>
      </w:divBdr>
    </w:div>
    <w:div w:id="750201878">
      <w:bodyDiv w:val="1"/>
      <w:marLeft w:val="0"/>
      <w:marRight w:val="0"/>
      <w:marTop w:val="0"/>
      <w:marBottom w:val="0"/>
      <w:divBdr>
        <w:top w:val="none" w:sz="0" w:space="0" w:color="auto"/>
        <w:left w:val="none" w:sz="0" w:space="0" w:color="auto"/>
        <w:bottom w:val="none" w:sz="0" w:space="0" w:color="auto"/>
        <w:right w:val="none" w:sz="0" w:space="0" w:color="auto"/>
      </w:divBdr>
    </w:div>
    <w:div w:id="754786089">
      <w:bodyDiv w:val="1"/>
      <w:marLeft w:val="0"/>
      <w:marRight w:val="0"/>
      <w:marTop w:val="0"/>
      <w:marBottom w:val="0"/>
      <w:divBdr>
        <w:top w:val="none" w:sz="0" w:space="0" w:color="auto"/>
        <w:left w:val="none" w:sz="0" w:space="0" w:color="auto"/>
        <w:bottom w:val="none" w:sz="0" w:space="0" w:color="auto"/>
        <w:right w:val="none" w:sz="0" w:space="0" w:color="auto"/>
      </w:divBdr>
    </w:div>
    <w:div w:id="767315973">
      <w:bodyDiv w:val="1"/>
      <w:marLeft w:val="0"/>
      <w:marRight w:val="0"/>
      <w:marTop w:val="0"/>
      <w:marBottom w:val="0"/>
      <w:divBdr>
        <w:top w:val="none" w:sz="0" w:space="0" w:color="auto"/>
        <w:left w:val="none" w:sz="0" w:space="0" w:color="auto"/>
        <w:bottom w:val="none" w:sz="0" w:space="0" w:color="auto"/>
        <w:right w:val="none" w:sz="0" w:space="0" w:color="auto"/>
      </w:divBdr>
    </w:div>
    <w:div w:id="769197770">
      <w:bodyDiv w:val="1"/>
      <w:marLeft w:val="0"/>
      <w:marRight w:val="0"/>
      <w:marTop w:val="0"/>
      <w:marBottom w:val="0"/>
      <w:divBdr>
        <w:top w:val="none" w:sz="0" w:space="0" w:color="auto"/>
        <w:left w:val="none" w:sz="0" w:space="0" w:color="auto"/>
        <w:bottom w:val="none" w:sz="0" w:space="0" w:color="auto"/>
        <w:right w:val="none" w:sz="0" w:space="0" w:color="auto"/>
      </w:divBdr>
    </w:div>
    <w:div w:id="775029131">
      <w:bodyDiv w:val="1"/>
      <w:marLeft w:val="0"/>
      <w:marRight w:val="0"/>
      <w:marTop w:val="0"/>
      <w:marBottom w:val="0"/>
      <w:divBdr>
        <w:top w:val="none" w:sz="0" w:space="0" w:color="auto"/>
        <w:left w:val="none" w:sz="0" w:space="0" w:color="auto"/>
        <w:bottom w:val="none" w:sz="0" w:space="0" w:color="auto"/>
        <w:right w:val="none" w:sz="0" w:space="0" w:color="auto"/>
      </w:divBdr>
    </w:div>
    <w:div w:id="775176576">
      <w:bodyDiv w:val="1"/>
      <w:marLeft w:val="0"/>
      <w:marRight w:val="0"/>
      <w:marTop w:val="0"/>
      <w:marBottom w:val="0"/>
      <w:divBdr>
        <w:top w:val="none" w:sz="0" w:space="0" w:color="auto"/>
        <w:left w:val="none" w:sz="0" w:space="0" w:color="auto"/>
        <w:bottom w:val="none" w:sz="0" w:space="0" w:color="auto"/>
        <w:right w:val="none" w:sz="0" w:space="0" w:color="auto"/>
      </w:divBdr>
    </w:div>
    <w:div w:id="775295775">
      <w:bodyDiv w:val="1"/>
      <w:marLeft w:val="0"/>
      <w:marRight w:val="0"/>
      <w:marTop w:val="0"/>
      <w:marBottom w:val="0"/>
      <w:divBdr>
        <w:top w:val="none" w:sz="0" w:space="0" w:color="auto"/>
        <w:left w:val="none" w:sz="0" w:space="0" w:color="auto"/>
        <w:bottom w:val="none" w:sz="0" w:space="0" w:color="auto"/>
        <w:right w:val="none" w:sz="0" w:space="0" w:color="auto"/>
      </w:divBdr>
    </w:div>
    <w:div w:id="780294858">
      <w:bodyDiv w:val="1"/>
      <w:marLeft w:val="0"/>
      <w:marRight w:val="0"/>
      <w:marTop w:val="0"/>
      <w:marBottom w:val="0"/>
      <w:divBdr>
        <w:top w:val="none" w:sz="0" w:space="0" w:color="auto"/>
        <w:left w:val="none" w:sz="0" w:space="0" w:color="auto"/>
        <w:bottom w:val="none" w:sz="0" w:space="0" w:color="auto"/>
        <w:right w:val="none" w:sz="0" w:space="0" w:color="auto"/>
      </w:divBdr>
    </w:div>
    <w:div w:id="800802244">
      <w:bodyDiv w:val="1"/>
      <w:marLeft w:val="0"/>
      <w:marRight w:val="0"/>
      <w:marTop w:val="0"/>
      <w:marBottom w:val="0"/>
      <w:divBdr>
        <w:top w:val="none" w:sz="0" w:space="0" w:color="auto"/>
        <w:left w:val="none" w:sz="0" w:space="0" w:color="auto"/>
        <w:bottom w:val="none" w:sz="0" w:space="0" w:color="auto"/>
        <w:right w:val="none" w:sz="0" w:space="0" w:color="auto"/>
      </w:divBdr>
    </w:div>
    <w:div w:id="809328833">
      <w:bodyDiv w:val="1"/>
      <w:marLeft w:val="0"/>
      <w:marRight w:val="0"/>
      <w:marTop w:val="0"/>
      <w:marBottom w:val="0"/>
      <w:divBdr>
        <w:top w:val="none" w:sz="0" w:space="0" w:color="auto"/>
        <w:left w:val="none" w:sz="0" w:space="0" w:color="auto"/>
        <w:bottom w:val="none" w:sz="0" w:space="0" w:color="auto"/>
        <w:right w:val="none" w:sz="0" w:space="0" w:color="auto"/>
      </w:divBdr>
    </w:div>
    <w:div w:id="815032808">
      <w:bodyDiv w:val="1"/>
      <w:marLeft w:val="0"/>
      <w:marRight w:val="0"/>
      <w:marTop w:val="0"/>
      <w:marBottom w:val="0"/>
      <w:divBdr>
        <w:top w:val="none" w:sz="0" w:space="0" w:color="auto"/>
        <w:left w:val="none" w:sz="0" w:space="0" w:color="auto"/>
        <w:bottom w:val="none" w:sz="0" w:space="0" w:color="auto"/>
        <w:right w:val="none" w:sz="0" w:space="0" w:color="auto"/>
      </w:divBdr>
    </w:div>
    <w:div w:id="818375855">
      <w:bodyDiv w:val="1"/>
      <w:marLeft w:val="0"/>
      <w:marRight w:val="0"/>
      <w:marTop w:val="0"/>
      <w:marBottom w:val="0"/>
      <w:divBdr>
        <w:top w:val="none" w:sz="0" w:space="0" w:color="auto"/>
        <w:left w:val="none" w:sz="0" w:space="0" w:color="auto"/>
        <w:bottom w:val="none" w:sz="0" w:space="0" w:color="auto"/>
        <w:right w:val="none" w:sz="0" w:space="0" w:color="auto"/>
      </w:divBdr>
    </w:div>
    <w:div w:id="827015839">
      <w:bodyDiv w:val="1"/>
      <w:marLeft w:val="0"/>
      <w:marRight w:val="0"/>
      <w:marTop w:val="0"/>
      <w:marBottom w:val="0"/>
      <w:divBdr>
        <w:top w:val="none" w:sz="0" w:space="0" w:color="auto"/>
        <w:left w:val="none" w:sz="0" w:space="0" w:color="auto"/>
        <w:bottom w:val="none" w:sz="0" w:space="0" w:color="auto"/>
        <w:right w:val="none" w:sz="0" w:space="0" w:color="auto"/>
      </w:divBdr>
    </w:div>
    <w:div w:id="828793817">
      <w:bodyDiv w:val="1"/>
      <w:marLeft w:val="0"/>
      <w:marRight w:val="0"/>
      <w:marTop w:val="0"/>
      <w:marBottom w:val="0"/>
      <w:divBdr>
        <w:top w:val="none" w:sz="0" w:space="0" w:color="auto"/>
        <w:left w:val="none" w:sz="0" w:space="0" w:color="auto"/>
        <w:bottom w:val="none" w:sz="0" w:space="0" w:color="auto"/>
        <w:right w:val="none" w:sz="0" w:space="0" w:color="auto"/>
      </w:divBdr>
    </w:div>
    <w:div w:id="828836154">
      <w:bodyDiv w:val="1"/>
      <w:marLeft w:val="0"/>
      <w:marRight w:val="0"/>
      <w:marTop w:val="0"/>
      <w:marBottom w:val="0"/>
      <w:divBdr>
        <w:top w:val="none" w:sz="0" w:space="0" w:color="auto"/>
        <w:left w:val="none" w:sz="0" w:space="0" w:color="auto"/>
        <w:bottom w:val="none" w:sz="0" w:space="0" w:color="auto"/>
        <w:right w:val="none" w:sz="0" w:space="0" w:color="auto"/>
      </w:divBdr>
    </w:div>
    <w:div w:id="844248059">
      <w:bodyDiv w:val="1"/>
      <w:marLeft w:val="0"/>
      <w:marRight w:val="0"/>
      <w:marTop w:val="0"/>
      <w:marBottom w:val="0"/>
      <w:divBdr>
        <w:top w:val="none" w:sz="0" w:space="0" w:color="auto"/>
        <w:left w:val="none" w:sz="0" w:space="0" w:color="auto"/>
        <w:bottom w:val="none" w:sz="0" w:space="0" w:color="auto"/>
        <w:right w:val="none" w:sz="0" w:space="0" w:color="auto"/>
      </w:divBdr>
    </w:div>
    <w:div w:id="846946027">
      <w:bodyDiv w:val="1"/>
      <w:marLeft w:val="0"/>
      <w:marRight w:val="0"/>
      <w:marTop w:val="0"/>
      <w:marBottom w:val="0"/>
      <w:divBdr>
        <w:top w:val="none" w:sz="0" w:space="0" w:color="auto"/>
        <w:left w:val="none" w:sz="0" w:space="0" w:color="auto"/>
        <w:bottom w:val="none" w:sz="0" w:space="0" w:color="auto"/>
        <w:right w:val="none" w:sz="0" w:space="0" w:color="auto"/>
      </w:divBdr>
    </w:div>
    <w:div w:id="864290020">
      <w:bodyDiv w:val="1"/>
      <w:marLeft w:val="0"/>
      <w:marRight w:val="0"/>
      <w:marTop w:val="0"/>
      <w:marBottom w:val="0"/>
      <w:divBdr>
        <w:top w:val="none" w:sz="0" w:space="0" w:color="auto"/>
        <w:left w:val="none" w:sz="0" w:space="0" w:color="auto"/>
        <w:bottom w:val="none" w:sz="0" w:space="0" w:color="auto"/>
        <w:right w:val="none" w:sz="0" w:space="0" w:color="auto"/>
      </w:divBdr>
    </w:div>
    <w:div w:id="864753847">
      <w:bodyDiv w:val="1"/>
      <w:marLeft w:val="0"/>
      <w:marRight w:val="0"/>
      <w:marTop w:val="0"/>
      <w:marBottom w:val="0"/>
      <w:divBdr>
        <w:top w:val="none" w:sz="0" w:space="0" w:color="auto"/>
        <w:left w:val="none" w:sz="0" w:space="0" w:color="auto"/>
        <w:bottom w:val="none" w:sz="0" w:space="0" w:color="auto"/>
        <w:right w:val="none" w:sz="0" w:space="0" w:color="auto"/>
      </w:divBdr>
    </w:div>
    <w:div w:id="878585522">
      <w:bodyDiv w:val="1"/>
      <w:marLeft w:val="0"/>
      <w:marRight w:val="0"/>
      <w:marTop w:val="0"/>
      <w:marBottom w:val="0"/>
      <w:divBdr>
        <w:top w:val="none" w:sz="0" w:space="0" w:color="auto"/>
        <w:left w:val="none" w:sz="0" w:space="0" w:color="auto"/>
        <w:bottom w:val="none" w:sz="0" w:space="0" w:color="auto"/>
        <w:right w:val="none" w:sz="0" w:space="0" w:color="auto"/>
      </w:divBdr>
    </w:div>
    <w:div w:id="889071475">
      <w:bodyDiv w:val="1"/>
      <w:marLeft w:val="0"/>
      <w:marRight w:val="0"/>
      <w:marTop w:val="0"/>
      <w:marBottom w:val="0"/>
      <w:divBdr>
        <w:top w:val="none" w:sz="0" w:space="0" w:color="auto"/>
        <w:left w:val="none" w:sz="0" w:space="0" w:color="auto"/>
        <w:bottom w:val="none" w:sz="0" w:space="0" w:color="auto"/>
        <w:right w:val="none" w:sz="0" w:space="0" w:color="auto"/>
      </w:divBdr>
    </w:div>
    <w:div w:id="890848979">
      <w:bodyDiv w:val="1"/>
      <w:marLeft w:val="0"/>
      <w:marRight w:val="0"/>
      <w:marTop w:val="0"/>
      <w:marBottom w:val="0"/>
      <w:divBdr>
        <w:top w:val="none" w:sz="0" w:space="0" w:color="auto"/>
        <w:left w:val="none" w:sz="0" w:space="0" w:color="auto"/>
        <w:bottom w:val="none" w:sz="0" w:space="0" w:color="auto"/>
        <w:right w:val="none" w:sz="0" w:space="0" w:color="auto"/>
      </w:divBdr>
    </w:div>
    <w:div w:id="893351422">
      <w:bodyDiv w:val="1"/>
      <w:marLeft w:val="0"/>
      <w:marRight w:val="0"/>
      <w:marTop w:val="0"/>
      <w:marBottom w:val="0"/>
      <w:divBdr>
        <w:top w:val="none" w:sz="0" w:space="0" w:color="auto"/>
        <w:left w:val="none" w:sz="0" w:space="0" w:color="auto"/>
        <w:bottom w:val="none" w:sz="0" w:space="0" w:color="auto"/>
        <w:right w:val="none" w:sz="0" w:space="0" w:color="auto"/>
      </w:divBdr>
    </w:div>
    <w:div w:id="903831493">
      <w:bodyDiv w:val="1"/>
      <w:marLeft w:val="0"/>
      <w:marRight w:val="0"/>
      <w:marTop w:val="0"/>
      <w:marBottom w:val="0"/>
      <w:divBdr>
        <w:top w:val="none" w:sz="0" w:space="0" w:color="auto"/>
        <w:left w:val="none" w:sz="0" w:space="0" w:color="auto"/>
        <w:bottom w:val="none" w:sz="0" w:space="0" w:color="auto"/>
        <w:right w:val="none" w:sz="0" w:space="0" w:color="auto"/>
      </w:divBdr>
    </w:div>
    <w:div w:id="916398582">
      <w:bodyDiv w:val="1"/>
      <w:marLeft w:val="0"/>
      <w:marRight w:val="0"/>
      <w:marTop w:val="0"/>
      <w:marBottom w:val="0"/>
      <w:divBdr>
        <w:top w:val="none" w:sz="0" w:space="0" w:color="auto"/>
        <w:left w:val="none" w:sz="0" w:space="0" w:color="auto"/>
        <w:bottom w:val="none" w:sz="0" w:space="0" w:color="auto"/>
        <w:right w:val="none" w:sz="0" w:space="0" w:color="auto"/>
      </w:divBdr>
    </w:div>
    <w:div w:id="919144362">
      <w:bodyDiv w:val="1"/>
      <w:marLeft w:val="0"/>
      <w:marRight w:val="0"/>
      <w:marTop w:val="0"/>
      <w:marBottom w:val="0"/>
      <w:divBdr>
        <w:top w:val="none" w:sz="0" w:space="0" w:color="auto"/>
        <w:left w:val="none" w:sz="0" w:space="0" w:color="auto"/>
        <w:bottom w:val="none" w:sz="0" w:space="0" w:color="auto"/>
        <w:right w:val="none" w:sz="0" w:space="0" w:color="auto"/>
      </w:divBdr>
    </w:div>
    <w:div w:id="934096316">
      <w:bodyDiv w:val="1"/>
      <w:marLeft w:val="0"/>
      <w:marRight w:val="0"/>
      <w:marTop w:val="0"/>
      <w:marBottom w:val="0"/>
      <w:divBdr>
        <w:top w:val="none" w:sz="0" w:space="0" w:color="auto"/>
        <w:left w:val="none" w:sz="0" w:space="0" w:color="auto"/>
        <w:bottom w:val="none" w:sz="0" w:space="0" w:color="auto"/>
        <w:right w:val="none" w:sz="0" w:space="0" w:color="auto"/>
      </w:divBdr>
    </w:div>
    <w:div w:id="945503890">
      <w:bodyDiv w:val="1"/>
      <w:marLeft w:val="0"/>
      <w:marRight w:val="0"/>
      <w:marTop w:val="0"/>
      <w:marBottom w:val="0"/>
      <w:divBdr>
        <w:top w:val="none" w:sz="0" w:space="0" w:color="auto"/>
        <w:left w:val="none" w:sz="0" w:space="0" w:color="auto"/>
        <w:bottom w:val="none" w:sz="0" w:space="0" w:color="auto"/>
        <w:right w:val="none" w:sz="0" w:space="0" w:color="auto"/>
      </w:divBdr>
    </w:div>
    <w:div w:id="946157171">
      <w:bodyDiv w:val="1"/>
      <w:marLeft w:val="0"/>
      <w:marRight w:val="0"/>
      <w:marTop w:val="0"/>
      <w:marBottom w:val="0"/>
      <w:divBdr>
        <w:top w:val="none" w:sz="0" w:space="0" w:color="auto"/>
        <w:left w:val="none" w:sz="0" w:space="0" w:color="auto"/>
        <w:bottom w:val="none" w:sz="0" w:space="0" w:color="auto"/>
        <w:right w:val="none" w:sz="0" w:space="0" w:color="auto"/>
      </w:divBdr>
    </w:div>
    <w:div w:id="956912316">
      <w:bodyDiv w:val="1"/>
      <w:marLeft w:val="0"/>
      <w:marRight w:val="0"/>
      <w:marTop w:val="0"/>
      <w:marBottom w:val="0"/>
      <w:divBdr>
        <w:top w:val="none" w:sz="0" w:space="0" w:color="auto"/>
        <w:left w:val="none" w:sz="0" w:space="0" w:color="auto"/>
        <w:bottom w:val="none" w:sz="0" w:space="0" w:color="auto"/>
        <w:right w:val="none" w:sz="0" w:space="0" w:color="auto"/>
      </w:divBdr>
    </w:div>
    <w:div w:id="965619154">
      <w:bodyDiv w:val="1"/>
      <w:marLeft w:val="0"/>
      <w:marRight w:val="0"/>
      <w:marTop w:val="0"/>
      <w:marBottom w:val="0"/>
      <w:divBdr>
        <w:top w:val="none" w:sz="0" w:space="0" w:color="auto"/>
        <w:left w:val="none" w:sz="0" w:space="0" w:color="auto"/>
        <w:bottom w:val="none" w:sz="0" w:space="0" w:color="auto"/>
        <w:right w:val="none" w:sz="0" w:space="0" w:color="auto"/>
      </w:divBdr>
    </w:div>
    <w:div w:id="984234113">
      <w:bodyDiv w:val="1"/>
      <w:marLeft w:val="0"/>
      <w:marRight w:val="0"/>
      <w:marTop w:val="0"/>
      <w:marBottom w:val="0"/>
      <w:divBdr>
        <w:top w:val="none" w:sz="0" w:space="0" w:color="auto"/>
        <w:left w:val="none" w:sz="0" w:space="0" w:color="auto"/>
        <w:bottom w:val="none" w:sz="0" w:space="0" w:color="auto"/>
        <w:right w:val="none" w:sz="0" w:space="0" w:color="auto"/>
      </w:divBdr>
    </w:div>
    <w:div w:id="1025325324">
      <w:bodyDiv w:val="1"/>
      <w:marLeft w:val="0"/>
      <w:marRight w:val="0"/>
      <w:marTop w:val="0"/>
      <w:marBottom w:val="0"/>
      <w:divBdr>
        <w:top w:val="none" w:sz="0" w:space="0" w:color="auto"/>
        <w:left w:val="none" w:sz="0" w:space="0" w:color="auto"/>
        <w:bottom w:val="none" w:sz="0" w:space="0" w:color="auto"/>
        <w:right w:val="none" w:sz="0" w:space="0" w:color="auto"/>
      </w:divBdr>
    </w:div>
    <w:div w:id="1032195187">
      <w:bodyDiv w:val="1"/>
      <w:marLeft w:val="0"/>
      <w:marRight w:val="0"/>
      <w:marTop w:val="0"/>
      <w:marBottom w:val="0"/>
      <w:divBdr>
        <w:top w:val="none" w:sz="0" w:space="0" w:color="auto"/>
        <w:left w:val="none" w:sz="0" w:space="0" w:color="auto"/>
        <w:bottom w:val="none" w:sz="0" w:space="0" w:color="auto"/>
        <w:right w:val="none" w:sz="0" w:space="0" w:color="auto"/>
      </w:divBdr>
    </w:div>
    <w:div w:id="1035273367">
      <w:bodyDiv w:val="1"/>
      <w:marLeft w:val="0"/>
      <w:marRight w:val="0"/>
      <w:marTop w:val="0"/>
      <w:marBottom w:val="0"/>
      <w:divBdr>
        <w:top w:val="none" w:sz="0" w:space="0" w:color="auto"/>
        <w:left w:val="none" w:sz="0" w:space="0" w:color="auto"/>
        <w:bottom w:val="none" w:sz="0" w:space="0" w:color="auto"/>
        <w:right w:val="none" w:sz="0" w:space="0" w:color="auto"/>
      </w:divBdr>
    </w:div>
    <w:div w:id="1041321148">
      <w:bodyDiv w:val="1"/>
      <w:marLeft w:val="0"/>
      <w:marRight w:val="0"/>
      <w:marTop w:val="0"/>
      <w:marBottom w:val="0"/>
      <w:divBdr>
        <w:top w:val="none" w:sz="0" w:space="0" w:color="auto"/>
        <w:left w:val="none" w:sz="0" w:space="0" w:color="auto"/>
        <w:bottom w:val="none" w:sz="0" w:space="0" w:color="auto"/>
        <w:right w:val="none" w:sz="0" w:space="0" w:color="auto"/>
      </w:divBdr>
    </w:div>
    <w:div w:id="1042437679">
      <w:bodyDiv w:val="1"/>
      <w:marLeft w:val="0"/>
      <w:marRight w:val="0"/>
      <w:marTop w:val="0"/>
      <w:marBottom w:val="0"/>
      <w:divBdr>
        <w:top w:val="none" w:sz="0" w:space="0" w:color="auto"/>
        <w:left w:val="none" w:sz="0" w:space="0" w:color="auto"/>
        <w:bottom w:val="none" w:sz="0" w:space="0" w:color="auto"/>
        <w:right w:val="none" w:sz="0" w:space="0" w:color="auto"/>
      </w:divBdr>
    </w:div>
    <w:div w:id="1043137539">
      <w:bodyDiv w:val="1"/>
      <w:marLeft w:val="0"/>
      <w:marRight w:val="0"/>
      <w:marTop w:val="0"/>
      <w:marBottom w:val="0"/>
      <w:divBdr>
        <w:top w:val="none" w:sz="0" w:space="0" w:color="auto"/>
        <w:left w:val="none" w:sz="0" w:space="0" w:color="auto"/>
        <w:bottom w:val="none" w:sz="0" w:space="0" w:color="auto"/>
        <w:right w:val="none" w:sz="0" w:space="0" w:color="auto"/>
      </w:divBdr>
    </w:div>
    <w:div w:id="1048409758">
      <w:bodyDiv w:val="1"/>
      <w:marLeft w:val="0"/>
      <w:marRight w:val="0"/>
      <w:marTop w:val="0"/>
      <w:marBottom w:val="0"/>
      <w:divBdr>
        <w:top w:val="none" w:sz="0" w:space="0" w:color="auto"/>
        <w:left w:val="none" w:sz="0" w:space="0" w:color="auto"/>
        <w:bottom w:val="none" w:sz="0" w:space="0" w:color="auto"/>
        <w:right w:val="none" w:sz="0" w:space="0" w:color="auto"/>
      </w:divBdr>
    </w:div>
    <w:div w:id="1057629226">
      <w:bodyDiv w:val="1"/>
      <w:marLeft w:val="0"/>
      <w:marRight w:val="0"/>
      <w:marTop w:val="0"/>
      <w:marBottom w:val="0"/>
      <w:divBdr>
        <w:top w:val="none" w:sz="0" w:space="0" w:color="auto"/>
        <w:left w:val="none" w:sz="0" w:space="0" w:color="auto"/>
        <w:bottom w:val="none" w:sz="0" w:space="0" w:color="auto"/>
        <w:right w:val="none" w:sz="0" w:space="0" w:color="auto"/>
      </w:divBdr>
    </w:div>
    <w:div w:id="1067343493">
      <w:bodyDiv w:val="1"/>
      <w:marLeft w:val="0"/>
      <w:marRight w:val="0"/>
      <w:marTop w:val="0"/>
      <w:marBottom w:val="0"/>
      <w:divBdr>
        <w:top w:val="none" w:sz="0" w:space="0" w:color="auto"/>
        <w:left w:val="none" w:sz="0" w:space="0" w:color="auto"/>
        <w:bottom w:val="none" w:sz="0" w:space="0" w:color="auto"/>
        <w:right w:val="none" w:sz="0" w:space="0" w:color="auto"/>
      </w:divBdr>
    </w:div>
    <w:div w:id="1068303211">
      <w:bodyDiv w:val="1"/>
      <w:marLeft w:val="0"/>
      <w:marRight w:val="0"/>
      <w:marTop w:val="0"/>
      <w:marBottom w:val="0"/>
      <w:divBdr>
        <w:top w:val="none" w:sz="0" w:space="0" w:color="auto"/>
        <w:left w:val="none" w:sz="0" w:space="0" w:color="auto"/>
        <w:bottom w:val="none" w:sz="0" w:space="0" w:color="auto"/>
        <w:right w:val="none" w:sz="0" w:space="0" w:color="auto"/>
      </w:divBdr>
    </w:div>
    <w:div w:id="1069619163">
      <w:bodyDiv w:val="1"/>
      <w:marLeft w:val="0"/>
      <w:marRight w:val="0"/>
      <w:marTop w:val="0"/>
      <w:marBottom w:val="0"/>
      <w:divBdr>
        <w:top w:val="none" w:sz="0" w:space="0" w:color="auto"/>
        <w:left w:val="none" w:sz="0" w:space="0" w:color="auto"/>
        <w:bottom w:val="none" w:sz="0" w:space="0" w:color="auto"/>
        <w:right w:val="none" w:sz="0" w:space="0" w:color="auto"/>
      </w:divBdr>
    </w:div>
    <w:div w:id="1072511626">
      <w:bodyDiv w:val="1"/>
      <w:marLeft w:val="0"/>
      <w:marRight w:val="0"/>
      <w:marTop w:val="0"/>
      <w:marBottom w:val="0"/>
      <w:divBdr>
        <w:top w:val="none" w:sz="0" w:space="0" w:color="auto"/>
        <w:left w:val="none" w:sz="0" w:space="0" w:color="auto"/>
        <w:bottom w:val="none" w:sz="0" w:space="0" w:color="auto"/>
        <w:right w:val="none" w:sz="0" w:space="0" w:color="auto"/>
      </w:divBdr>
    </w:div>
    <w:div w:id="1075662291">
      <w:bodyDiv w:val="1"/>
      <w:marLeft w:val="0"/>
      <w:marRight w:val="0"/>
      <w:marTop w:val="0"/>
      <w:marBottom w:val="0"/>
      <w:divBdr>
        <w:top w:val="none" w:sz="0" w:space="0" w:color="auto"/>
        <w:left w:val="none" w:sz="0" w:space="0" w:color="auto"/>
        <w:bottom w:val="none" w:sz="0" w:space="0" w:color="auto"/>
        <w:right w:val="none" w:sz="0" w:space="0" w:color="auto"/>
      </w:divBdr>
    </w:div>
    <w:div w:id="1082916978">
      <w:bodyDiv w:val="1"/>
      <w:marLeft w:val="0"/>
      <w:marRight w:val="0"/>
      <w:marTop w:val="0"/>
      <w:marBottom w:val="0"/>
      <w:divBdr>
        <w:top w:val="none" w:sz="0" w:space="0" w:color="auto"/>
        <w:left w:val="none" w:sz="0" w:space="0" w:color="auto"/>
        <w:bottom w:val="none" w:sz="0" w:space="0" w:color="auto"/>
        <w:right w:val="none" w:sz="0" w:space="0" w:color="auto"/>
      </w:divBdr>
    </w:div>
    <w:div w:id="1085953808">
      <w:bodyDiv w:val="1"/>
      <w:marLeft w:val="0"/>
      <w:marRight w:val="0"/>
      <w:marTop w:val="0"/>
      <w:marBottom w:val="0"/>
      <w:divBdr>
        <w:top w:val="none" w:sz="0" w:space="0" w:color="auto"/>
        <w:left w:val="none" w:sz="0" w:space="0" w:color="auto"/>
        <w:bottom w:val="none" w:sz="0" w:space="0" w:color="auto"/>
        <w:right w:val="none" w:sz="0" w:space="0" w:color="auto"/>
      </w:divBdr>
    </w:div>
    <w:div w:id="1091008730">
      <w:bodyDiv w:val="1"/>
      <w:marLeft w:val="0"/>
      <w:marRight w:val="0"/>
      <w:marTop w:val="0"/>
      <w:marBottom w:val="0"/>
      <w:divBdr>
        <w:top w:val="none" w:sz="0" w:space="0" w:color="auto"/>
        <w:left w:val="none" w:sz="0" w:space="0" w:color="auto"/>
        <w:bottom w:val="none" w:sz="0" w:space="0" w:color="auto"/>
        <w:right w:val="none" w:sz="0" w:space="0" w:color="auto"/>
      </w:divBdr>
    </w:div>
    <w:div w:id="1099760950">
      <w:bodyDiv w:val="1"/>
      <w:marLeft w:val="0"/>
      <w:marRight w:val="0"/>
      <w:marTop w:val="0"/>
      <w:marBottom w:val="0"/>
      <w:divBdr>
        <w:top w:val="none" w:sz="0" w:space="0" w:color="auto"/>
        <w:left w:val="none" w:sz="0" w:space="0" w:color="auto"/>
        <w:bottom w:val="none" w:sz="0" w:space="0" w:color="auto"/>
        <w:right w:val="none" w:sz="0" w:space="0" w:color="auto"/>
      </w:divBdr>
    </w:div>
    <w:div w:id="1110857128">
      <w:bodyDiv w:val="1"/>
      <w:marLeft w:val="0"/>
      <w:marRight w:val="0"/>
      <w:marTop w:val="0"/>
      <w:marBottom w:val="0"/>
      <w:divBdr>
        <w:top w:val="none" w:sz="0" w:space="0" w:color="auto"/>
        <w:left w:val="none" w:sz="0" w:space="0" w:color="auto"/>
        <w:bottom w:val="none" w:sz="0" w:space="0" w:color="auto"/>
        <w:right w:val="none" w:sz="0" w:space="0" w:color="auto"/>
      </w:divBdr>
    </w:div>
    <w:div w:id="1112936190">
      <w:bodyDiv w:val="1"/>
      <w:marLeft w:val="0"/>
      <w:marRight w:val="0"/>
      <w:marTop w:val="0"/>
      <w:marBottom w:val="0"/>
      <w:divBdr>
        <w:top w:val="none" w:sz="0" w:space="0" w:color="auto"/>
        <w:left w:val="none" w:sz="0" w:space="0" w:color="auto"/>
        <w:bottom w:val="none" w:sz="0" w:space="0" w:color="auto"/>
        <w:right w:val="none" w:sz="0" w:space="0" w:color="auto"/>
      </w:divBdr>
    </w:div>
    <w:div w:id="1114060404">
      <w:bodyDiv w:val="1"/>
      <w:marLeft w:val="0"/>
      <w:marRight w:val="0"/>
      <w:marTop w:val="0"/>
      <w:marBottom w:val="0"/>
      <w:divBdr>
        <w:top w:val="none" w:sz="0" w:space="0" w:color="auto"/>
        <w:left w:val="none" w:sz="0" w:space="0" w:color="auto"/>
        <w:bottom w:val="none" w:sz="0" w:space="0" w:color="auto"/>
        <w:right w:val="none" w:sz="0" w:space="0" w:color="auto"/>
      </w:divBdr>
    </w:div>
    <w:div w:id="1115366984">
      <w:bodyDiv w:val="1"/>
      <w:marLeft w:val="0"/>
      <w:marRight w:val="0"/>
      <w:marTop w:val="0"/>
      <w:marBottom w:val="0"/>
      <w:divBdr>
        <w:top w:val="none" w:sz="0" w:space="0" w:color="auto"/>
        <w:left w:val="none" w:sz="0" w:space="0" w:color="auto"/>
        <w:bottom w:val="none" w:sz="0" w:space="0" w:color="auto"/>
        <w:right w:val="none" w:sz="0" w:space="0" w:color="auto"/>
      </w:divBdr>
    </w:div>
    <w:div w:id="1126967609">
      <w:bodyDiv w:val="1"/>
      <w:marLeft w:val="0"/>
      <w:marRight w:val="0"/>
      <w:marTop w:val="0"/>
      <w:marBottom w:val="0"/>
      <w:divBdr>
        <w:top w:val="none" w:sz="0" w:space="0" w:color="auto"/>
        <w:left w:val="none" w:sz="0" w:space="0" w:color="auto"/>
        <w:bottom w:val="none" w:sz="0" w:space="0" w:color="auto"/>
        <w:right w:val="none" w:sz="0" w:space="0" w:color="auto"/>
      </w:divBdr>
    </w:div>
    <w:div w:id="1134249611">
      <w:bodyDiv w:val="1"/>
      <w:marLeft w:val="0"/>
      <w:marRight w:val="0"/>
      <w:marTop w:val="0"/>
      <w:marBottom w:val="0"/>
      <w:divBdr>
        <w:top w:val="none" w:sz="0" w:space="0" w:color="auto"/>
        <w:left w:val="none" w:sz="0" w:space="0" w:color="auto"/>
        <w:bottom w:val="none" w:sz="0" w:space="0" w:color="auto"/>
        <w:right w:val="none" w:sz="0" w:space="0" w:color="auto"/>
      </w:divBdr>
    </w:div>
    <w:div w:id="1135374172">
      <w:bodyDiv w:val="1"/>
      <w:marLeft w:val="0"/>
      <w:marRight w:val="0"/>
      <w:marTop w:val="0"/>
      <w:marBottom w:val="0"/>
      <w:divBdr>
        <w:top w:val="none" w:sz="0" w:space="0" w:color="auto"/>
        <w:left w:val="none" w:sz="0" w:space="0" w:color="auto"/>
        <w:bottom w:val="none" w:sz="0" w:space="0" w:color="auto"/>
        <w:right w:val="none" w:sz="0" w:space="0" w:color="auto"/>
      </w:divBdr>
    </w:div>
    <w:div w:id="1136491005">
      <w:bodyDiv w:val="1"/>
      <w:marLeft w:val="0"/>
      <w:marRight w:val="0"/>
      <w:marTop w:val="0"/>
      <w:marBottom w:val="0"/>
      <w:divBdr>
        <w:top w:val="none" w:sz="0" w:space="0" w:color="auto"/>
        <w:left w:val="none" w:sz="0" w:space="0" w:color="auto"/>
        <w:bottom w:val="none" w:sz="0" w:space="0" w:color="auto"/>
        <w:right w:val="none" w:sz="0" w:space="0" w:color="auto"/>
      </w:divBdr>
    </w:div>
    <w:div w:id="1139614437">
      <w:bodyDiv w:val="1"/>
      <w:marLeft w:val="0"/>
      <w:marRight w:val="0"/>
      <w:marTop w:val="0"/>
      <w:marBottom w:val="0"/>
      <w:divBdr>
        <w:top w:val="none" w:sz="0" w:space="0" w:color="auto"/>
        <w:left w:val="none" w:sz="0" w:space="0" w:color="auto"/>
        <w:bottom w:val="none" w:sz="0" w:space="0" w:color="auto"/>
        <w:right w:val="none" w:sz="0" w:space="0" w:color="auto"/>
      </w:divBdr>
    </w:div>
    <w:div w:id="1195343693">
      <w:bodyDiv w:val="1"/>
      <w:marLeft w:val="0"/>
      <w:marRight w:val="0"/>
      <w:marTop w:val="0"/>
      <w:marBottom w:val="0"/>
      <w:divBdr>
        <w:top w:val="none" w:sz="0" w:space="0" w:color="auto"/>
        <w:left w:val="none" w:sz="0" w:space="0" w:color="auto"/>
        <w:bottom w:val="none" w:sz="0" w:space="0" w:color="auto"/>
        <w:right w:val="none" w:sz="0" w:space="0" w:color="auto"/>
      </w:divBdr>
    </w:div>
    <w:div w:id="1200554894">
      <w:bodyDiv w:val="1"/>
      <w:marLeft w:val="0"/>
      <w:marRight w:val="0"/>
      <w:marTop w:val="0"/>
      <w:marBottom w:val="0"/>
      <w:divBdr>
        <w:top w:val="none" w:sz="0" w:space="0" w:color="auto"/>
        <w:left w:val="none" w:sz="0" w:space="0" w:color="auto"/>
        <w:bottom w:val="none" w:sz="0" w:space="0" w:color="auto"/>
        <w:right w:val="none" w:sz="0" w:space="0" w:color="auto"/>
      </w:divBdr>
    </w:div>
    <w:div w:id="1205942411">
      <w:bodyDiv w:val="1"/>
      <w:marLeft w:val="0"/>
      <w:marRight w:val="0"/>
      <w:marTop w:val="0"/>
      <w:marBottom w:val="0"/>
      <w:divBdr>
        <w:top w:val="none" w:sz="0" w:space="0" w:color="auto"/>
        <w:left w:val="none" w:sz="0" w:space="0" w:color="auto"/>
        <w:bottom w:val="none" w:sz="0" w:space="0" w:color="auto"/>
        <w:right w:val="none" w:sz="0" w:space="0" w:color="auto"/>
      </w:divBdr>
    </w:div>
    <w:div w:id="1205946722">
      <w:bodyDiv w:val="1"/>
      <w:marLeft w:val="0"/>
      <w:marRight w:val="0"/>
      <w:marTop w:val="0"/>
      <w:marBottom w:val="0"/>
      <w:divBdr>
        <w:top w:val="none" w:sz="0" w:space="0" w:color="auto"/>
        <w:left w:val="none" w:sz="0" w:space="0" w:color="auto"/>
        <w:bottom w:val="none" w:sz="0" w:space="0" w:color="auto"/>
        <w:right w:val="none" w:sz="0" w:space="0" w:color="auto"/>
      </w:divBdr>
    </w:div>
    <w:div w:id="1209494807">
      <w:bodyDiv w:val="1"/>
      <w:marLeft w:val="0"/>
      <w:marRight w:val="0"/>
      <w:marTop w:val="0"/>
      <w:marBottom w:val="0"/>
      <w:divBdr>
        <w:top w:val="none" w:sz="0" w:space="0" w:color="auto"/>
        <w:left w:val="none" w:sz="0" w:space="0" w:color="auto"/>
        <w:bottom w:val="none" w:sz="0" w:space="0" w:color="auto"/>
        <w:right w:val="none" w:sz="0" w:space="0" w:color="auto"/>
      </w:divBdr>
    </w:div>
    <w:div w:id="1228607644">
      <w:bodyDiv w:val="1"/>
      <w:marLeft w:val="0"/>
      <w:marRight w:val="0"/>
      <w:marTop w:val="0"/>
      <w:marBottom w:val="0"/>
      <w:divBdr>
        <w:top w:val="none" w:sz="0" w:space="0" w:color="auto"/>
        <w:left w:val="none" w:sz="0" w:space="0" w:color="auto"/>
        <w:bottom w:val="none" w:sz="0" w:space="0" w:color="auto"/>
        <w:right w:val="none" w:sz="0" w:space="0" w:color="auto"/>
      </w:divBdr>
    </w:div>
    <w:div w:id="1235581112">
      <w:bodyDiv w:val="1"/>
      <w:marLeft w:val="0"/>
      <w:marRight w:val="0"/>
      <w:marTop w:val="0"/>
      <w:marBottom w:val="0"/>
      <w:divBdr>
        <w:top w:val="none" w:sz="0" w:space="0" w:color="auto"/>
        <w:left w:val="none" w:sz="0" w:space="0" w:color="auto"/>
        <w:bottom w:val="none" w:sz="0" w:space="0" w:color="auto"/>
        <w:right w:val="none" w:sz="0" w:space="0" w:color="auto"/>
      </w:divBdr>
    </w:div>
    <w:div w:id="1238981478">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79067668">
      <w:bodyDiv w:val="1"/>
      <w:marLeft w:val="0"/>
      <w:marRight w:val="0"/>
      <w:marTop w:val="0"/>
      <w:marBottom w:val="0"/>
      <w:divBdr>
        <w:top w:val="none" w:sz="0" w:space="0" w:color="auto"/>
        <w:left w:val="none" w:sz="0" w:space="0" w:color="auto"/>
        <w:bottom w:val="none" w:sz="0" w:space="0" w:color="auto"/>
        <w:right w:val="none" w:sz="0" w:space="0" w:color="auto"/>
      </w:divBdr>
    </w:div>
    <w:div w:id="1279340556">
      <w:bodyDiv w:val="1"/>
      <w:marLeft w:val="0"/>
      <w:marRight w:val="0"/>
      <w:marTop w:val="0"/>
      <w:marBottom w:val="0"/>
      <w:divBdr>
        <w:top w:val="none" w:sz="0" w:space="0" w:color="auto"/>
        <w:left w:val="none" w:sz="0" w:space="0" w:color="auto"/>
        <w:bottom w:val="none" w:sz="0" w:space="0" w:color="auto"/>
        <w:right w:val="none" w:sz="0" w:space="0" w:color="auto"/>
      </w:divBdr>
    </w:div>
    <w:div w:id="1280527137">
      <w:bodyDiv w:val="1"/>
      <w:marLeft w:val="0"/>
      <w:marRight w:val="0"/>
      <w:marTop w:val="0"/>
      <w:marBottom w:val="0"/>
      <w:divBdr>
        <w:top w:val="none" w:sz="0" w:space="0" w:color="auto"/>
        <w:left w:val="none" w:sz="0" w:space="0" w:color="auto"/>
        <w:bottom w:val="none" w:sz="0" w:space="0" w:color="auto"/>
        <w:right w:val="none" w:sz="0" w:space="0" w:color="auto"/>
      </w:divBdr>
    </w:div>
    <w:div w:id="1283460069">
      <w:bodyDiv w:val="1"/>
      <w:marLeft w:val="0"/>
      <w:marRight w:val="0"/>
      <w:marTop w:val="0"/>
      <w:marBottom w:val="0"/>
      <w:divBdr>
        <w:top w:val="none" w:sz="0" w:space="0" w:color="auto"/>
        <w:left w:val="none" w:sz="0" w:space="0" w:color="auto"/>
        <w:bottom w:val="none" w:sz="0" w:space="0" w:color="auto"/>
        <w:right w:val="none" w:sz="0" w:space="0" w:color="auto"/>
      </w:divBdr>
    </w:div>
    <w:div w:id="1288194822">
      <w:bodyDiv w:val="1"/>
      <w:marLeft w:val="0"/>
      <w:marRight w:val="0"/>
      <w:marTop w:val="0"/>
      <w:marBottom w:val="0"/>
      <w:divBdr>
        <w:top w:val="none" w:sz="0" w:space="0" w:color="auto"/>
        <w:left w:val="none" w:sz="0" w:space="0" w:color="auto"/>
        <w:bottom w:val="none" w:sz="0" w:space="0" w:color="auto"/>
        <w:right w:val="none" w:sz="0" w:space="0" w:color="auto"/>
      </w:divBdr>
    </w:div>
    <w:div w:id="1288901281">
      <w:bodyDiv w:val="1"/>
      <w:marLeft w:val="0"/>
      <w:marRight w:val="0"/>
      <w:marTop w:val="0"/>
      <w:marBottom w:val="0"/>
      <w:divBdr>
        <w:top w:val="none" w:sz="0" w:space="0" w:color="auto"/>
        <w:left w:val="none" w:sz="0" w:space="0" w:color="auto"/>
        <w:bottom w:val="none" w:sz="0" w:space="0" w:color="auto"/>
        <w:right w:val="none" w:sz="0" w:space="0" w:color="auto"/>
      </w:divBdr>
    </w:div>
    <w:div w:id="1300378591">
      <w:bodyDiv w:val="1"/>
      <w:marLeft w:val="0"/>
      <w:marRight w:val="0"/>
      <w:marTop w:val="0"/>
      <w:marBottom w:val="0"/>
      <w:divBdr>
        <w:top w:val="none" w:sz="0" w:space="0" w:color="auto"/>
        <w:left w:val="none" w:sz="0" w:space="0" w:color="auto"/>
        <w:bottom w:val="none" w:sz="0" w:space="0" w:color="auto"/>
        <w:right w:val="none" w:sz="0" w:space="0" w:color="auto"/>
      </w:divBdr>
    </w:div>
    <w:div w:id="1305507163">
      <w:bodyDiv w:val="1"/>
      <w:marLeft w:val="0"/>
      <w:marRight w:val="0"/>
      <w:marTop w:val="0"/>
      <w:marBottom w:val="0"/>
      <w:divBdr>
        <w:top w:val="none" w:sz="0" w:space="0" w:color="auto"/>
        <w:left w:val="none" w:sz="0" w:space="0" w:color="auto"/>
        <w:bottom w:val="none" w:sz="0" w:space="0" w:color="auto"/>
        <w:right w:val="none" w:sz="0" w:space="0" w:color="auto"/>
      </w:divBdr>
    </w:div>
    <w:div w:id="1310668742">
      <w:bodyDiv w:val="1"/>
      <w:marLeft w:val="0"/>
      <w:marRight w:val="0"/>
      <w:marTop w:val="0"/>
      <w:marBottom w:val="0"/>
      <w:divBdr>
        <w:top w:val="none" w:sz="0" w:space="0" w:color="auto"/>
        <w:left w:val="none" w:sz="0" w:space="0" w:color="auto"/>
        <w:bottom w:val="none" w:sz="0" w:space="0" w:color="auto"/>
        <w:right w:val="none" w:sz="0" w:space="0" w:color="auto"/>
      </w:divBdr>
    </w:div>
    <w:div w:id="1314141754">
      <w:bodyDiv w:val="1"/>
      <w:marLeft w:val="0"/>
      <w:marRight w:val="0"/>
      <w:marTop w:val="0"/>
      <w:marBottom w:val="0"/>
      <w:divBdr>
        <w:top w:val="none" w:sz="0" w:space="0" w:color="auto"/>
        <w:left w:val="none" w:sz="0" w:space="0" w:color="auto"/>
        <w:bottom w:val="none" w:sz="0" w:space="0" w:color="auto"/>
        <w:right w:val="none" w:sz="0" w:space="0" w:color="auto"/>
      </w:divBdr>
    </w:div>
    <w:div w:id="1320184785">
      <w:bodyDiv w:val="1"/>
      <w:marLeft w:val="0"/>
      <w:marRight w:val="0"/>
      <w:marTop w:val="0"/>
      <w:marBottom w:val="0"/>
      <w:divBdr>
        <w:top w:val="none" w:sz="0" w:space="0" w:color="auto"/>
        <w:left w:val="none" w:sz="0" w:space="0" w:color="auto"/>
        <w:bottom w:val="none" w:sz="0" w:space="0" w:color="auto"/>
        <w:right w:val="none" w:sz="0" w:space="0" w:color="auto"/>
      </w:divBdr>
    </w:div>
    <w:div w:id="1323122039">
      <w:bodyDiv w:val="1"/>
      <w:marLeft w:val="0"/>
      <w:marRight w:val="0"/>
      <w:marTop w:val="0"/>
      <w:marBottom w:val="0"/>
      <w:divBdr>
        <w:top w:val="none" w:sz="0" w:space="0" w:color="auto"/>
        <w:left w:val="none" w:sz="0" w:space="0" w:color="auto"/>
        <w:bottom w:val="none" w:sz="0" w:space="0" w:color="auto"/>
        <w:right w:val="none" w:sz="0" w:space="0" w:color="auto"/>
      </w:divBdr>
    </w:div>
    <w:div w:id="1324241343">
      <w:bodyDiv w:val="1"/>
      <w:marLeft w:val="0"/>
      <w:marRight w:val="0"/>
      <w:marTop w:val="0"/>
      <w:marBottom w:val="0"/>
      <w:divBdr>
        <w:top w:val="none" w:sz="0" w:space="0" w:color="auto"/>
        <w:left w:val="none" w:sz="0" w:space="0" w:color="auto"/>
        <w:bottom w:val="none" w:sz="0" w:space="0" w:color="auto"/>
        <w:right w:val="none" w:sz="0" w:space="0" w:color="auto"/>
      </w:divBdr>
    </w:div>
    <w:div w:id="1328745277">
      <w:bodyDiv w:val="1"/>
      <w:marLeft w:val="0"/>
      <w:marRight w:val="0"/>
      <w:marTop w:val="0"/>
      <w:marBottom w:val="0"/>
      <w:divBdr>
        <w:top w:val="none" w:sz="0" w:space="0" w:color="auto"/>
        <w:left w:val="none" w:sz="0" w:space="0" w:color="auto"/>
        <w:bottom w:val="none" w:sz="0" w:space="0" w:color="auto"/>
        <w:right w:val="none" w:sz="0" w:space="0" w:color="auto"/>
      </w:divBdr>
    </w:div>
    <w:div w:id="1333409786">
      <w:bodyDiv w:val="1"/>
      <w:marLeft w:val="0"/>
      <w:marRight w:val="0"/>
      <w:marTop w:val="0"/>
      <w:marBottom w:val="0"/>
      <w:divBdr>
        <w:top w:val="none" w:sz="0" w:space="0" w:color="auto"/>
        <w:left w:val="none" w:sz="0" w:space="0" w:color="auto"/>
        <w:bottom w:val="none" w:sz="0" w:space="0" w:color="auto"/>
        <w:right w:val="none" w:sz="0" w:space="0" w:color="auto"/>
      </w:divBdr>
    </w:div>
    <w:div w:id="1358654599">
      <w:bodyDiv w:val="1"/>
      <w:marLeft w:val="0"/>
      <w:marRight w:val="0"/>
      <w:marTop w:val="0"/>
      <w:marBottom w:val="0"/>
      <w:divBdr>
        <w:top w:val="none" w:sz="0" w:space="0" w:color="auto"/>
        <w:left w:val="none" w:sz="0" w:space="0" w:color="auto"/>
        <w:bottom w:val="none" w:sz="0" w:space="0" w:color="auto"/>
        <w:right w:val="none" w:sz="0" w:space="0" w:color="auto"/>
      </w:divBdr>
    </w:div>
    <w:div w:id="1361054324">
      <w:bodyDiv w:val="1"/>
      <w:marLeft w:val="0"/>
      <w:marRight w:val="0"/>
      <w:marTop w:val="0"/>
      <w:marBottom w:val="0"/>
      <w:divBdr>
        <w:top w:val="none" w:sz="0" w:space="0" w:color="auto"/>
        <w:left w:val="none" w:sz="0" w:space="0" w:color="auto"/>
        <w:bottom w:val="none" w:sz="0" w:space="0" w:color="auto"/>
        <w:right w:val="none" w:sz="0" w:space="0" w:color="auto"/>
      </w:divBdr>
    </w:div>
    <w:div w:id="1367489786">
      <w:bodyDiv w:val="1"/>
      <w:marLeft w:val="0"/>
      <w:marRight w:val="0"/>
      <w:marTop w:val="0"/>
      <w:marBottom w:val="0"/>
      <w:divBdr>
        <w:top w:val="none" w:sz="0" w:space="0" w:color="auto"/>
        <w:left w:val="none" w:sz="0" w:space="0" w:color="auto"/>
        <w:bottom w:val="none" w:sz="0" w:space="0" w:color="auto"/>
        <w:right w:val="none" w:sz="0" w:space="0" w:color="auto"/>
      </w:divBdr>
    </w:div>
    <w:div w:id="1384911316">
      <w:bodyDiv w:val="1"/>
      <w:marLeft w:val="0"/>
      <w:marRight w:val="0"/>
      <w:marTop w:val="0"/>
      <w:marBottom w:val="0"/>
      <w:divBdr>
        <w:top w:val="none" w:sz="0" w:space="0" w:color="auto"/>
        <w:left w:val="none" w:sz="0" w:space="0" w:color="auto"/>
        <w:bottom w:val="none" w:sz="0" w:space="0" w:color="auto"/>
        <w:right w:val="none" w:sz="0" w:space="0" w:color="auto"/>
      </w:divBdr>
    </w:div>
    <w:div w:id="1387070447">
      <w:bodyDiv w:val="1"/>
      <w:marLeft w:val="0"/>
      <w:marRight w:val="0"/>
      <w:marTop w:val="0"/>
      <w:marBottom w:val="0"/>
      <w:divBdr>
        <w:top w:val="none" w:sz="0" w:space="0" w:color="auto"/>
        <w:left w:val="none" w:sz="0" w:space="0" w:color="auto"/>
        <w:bottom w:val="none" w:sz="0" w:space="0" w:color="auto"/>
        <w:right w:val="none" w:sz="0" w:space="0" w:color="auto"/>
      </w:divBdr>
    </w:div>
    <w:div w:id="1387532303">
      <w:bodyDiv w:val="1"/>
      <w:marLeft w:val="0"/>
      <w:marRight w:val="0"/>
      <w:marTop w:val="0"/>
      <w:marBottom w:val="0"/>
      <w:divBdr>
        <w:top w:val="none" w:sz="0" w:space="0" w:color="auto"/>
        <w:left w:val="none" w:sz="0" w:space="0" w:color="auto"/>
        <w:bottom w:val="none" w:sz="0" w:space="0" w:color="auto"/>
        <w:right w:val="none" w:sz="0" w:space="0" w:color="auto"/>
      </w:divBdr>
    </w:div>
    <w:div w:id="1393431599">
      <w:bodyDiv w:val="1"/>
      <w:marLeft w:val="0"/>
      <w:marRight w:val="0"/>
      <w:marTop w:val="0"/>
      <w:marBottom w:val="0"/>
      <w:divBdr>
        <w:top w:val="none" w:sz="0" w:space="0" w:color="auto"/>
        <w:left w:val="none" w:sz="0" w:space="0" w:color="auto"/>
        <w:bottom w:val="none" w:sz="0" w:space="0" w:color="auto"/>
        <w:right w:val="none" w:sz="0" w:space="0" w:color="auto"/>
      </w:divBdr>
    </w:div>
    <w:div w:id="1395856893">
      <w:bodyDiv w:val="1"/>
      <w:marLeft w:val="0"/>
      <w:marRight w:val="0"/>
      <w:marTop w:val="0"/>
      <w:marBottom w:val="0"/>
      <w:divBdr>
        <w:top w:val="none" w:sz="0" w:space="0" w:color="auto"/>
        <w:left w:val="none" w:sz="0" w:space="0" w:color="auto"/>
        <w:bottom w:val="none" w:sz="0" w:space="0" w:color="auto"/>
        <w:right w:val="none" w:sz="0" w:space="0" w:color="auto"/>
      </w:divBdr>
    </w:div>
    <w:div w:id="1396507781">
      <w:bodyDiv w:val="1"/>
      <w:marLeft w:val="0"/>
      <w:marRight w:val="0"/>
      <w:marTop w:val="0"/>
      <w:marBottom w:val="0"/>
      <w:divBdr>
        <w:top w:val="none" w:sz="0" w:space="0" w:color="auto"/>
        <w:left w:val="none" w:sz="0" w:space="0" w:color="auto"/>
        <w:bottom w:val="none" w:sz="0" w:space="0" w:color="auto"/>
        <w:right w:val="none" w:sz="0" w:space="0" w:color="auto"/>
      </w:divBdr>
    </w:div>
    <w:div w:id="1401632565">
      <w:bodyDiv w:val="1"/>
      <w:marLeft w:val="0"/>
      <w:marRight w:val="0"/>
      <w:marTop w:val="0"/>
      <w:marBottom w:val="0"/>
      <w:divBdr>
        <w:top w:val="none" w:sz="0" w:space="0" w:color="auto"/>
        <w:left w:val="none" w:sz="0" w:space="0" w:color="auto"/>
        <w:bottom w:val="none" w:sz="0" w:space="0" w:color="auto"/>
        <w:right w:val="none" w:sz="0" w:space="0" w:color="auto"/>
      </w:divBdr>
    </w:div>
    <w:div w:id="1417946000">
      <w:bodyDiv w:val="1"/>
      <w:marLeft w:val="0"/>
      <w:marRight w:val="0"/>
      <w:marTop w:val="0"/>
      <w:marBottom w:val="0"/>
      <w:divBdr>
        <w:top w:val="none" w:sz="0" w:space="0" w:color="auto"/>
        <w:left w:val="none" w:sz="0" w:space="0" w:color="auto"/>
        <w:bottom w:val="none" w:sz="0" w:space="0" w:color="auto"/>
        <w:right w:val="none" w:sz="0" w:space="0" w:color="auto"/>
      </w:divBdr>
    </w:div>
    <w:div w:id="1421099848">
      <w:bodyDiv w:val="1"/>
      <w:marLeft w:val="0"/>
      <w:marRight w:val="0"/>
      <w:marTop w:val="0"/>
      <w:marBottom w:val="0"/>
      <w:divBdr>
        <w:top w:val="none" w:sz="0" w:space="0" w:color="auto"/>
        <w:left w:val="none" w:sz="0" w:space="0" w:color="auto"/>
        <w:bottom w:val="none" w:sz="0" w:space="0" w:color="auto"/>
        <w:right w:val="none" w:sz="0" w:space="0" w:color="auto"/>
      </w:divBdr>
    </w:div>
    <w:div w:id="1426026454">
      <w:bodyDiv w:val="1"/>
      <w:marLeft w:val="0"/>
      <w:marRight w:val="0"/>
      <w:marTop w:val="0"/>
      <w:marBottom w:val="0"/>
      <w:divBdr>
        <w:top w:val="none" w:sz="0" w:space="0" w:color="auto"/>
        <w:left w:val="none" w:sz="0" w:space="0" w:color="auto"/>
        <w:bottom w:val="none" w:sz="0" w:space="0" w:color="auto"/>
        <w:right w:val="none" w:sz="0" w:space="0" w:color="auto"/>
      </w:divBdr>
    </w:div>
    <w:div w:id="1429741066">
      <w:bodyDiv w:val="1"/>
      <w:marLeft w:val="0"/>
      <w:marRight w:val="0"/>
      <w:marTop w:val="0"/>
      <w:marBottom w:val="0"/>
      <w:divBdr>
        <w:top w:val="none" w:sz="0" w:space="0" w:color="auto"/>
        <w:left w:val="none" w:sz="0" w:space="0" w:color="auto"/>
        <w:bottom w:val="none" w:sz="0" w:space="0" w:color="auto"/>
        <w:right w:val="none" w:sz="0" w:space="0" w:color="auto"/>
      </w:divBdr>
    </w:div>
    <w:div w:id="1433238290">
      <w:bodyDiv w:val="1"/>
      <w:marLeft w:val="0"/>
      <w:marRight w:val="0"/>
      <w:marTop w:val="0"/>
      <w:marBottom w:val="0"/>
      <w:divBdr>
        <w:top w:val="none" w:sz="0" w:space="0" w:color="auto"/>
        <w:left w:val="none" w:sz="0" w:space="0" w:color="auto"/>
        <w:bottom w:val="none" w:sz="0" w:space="0" w:color="auto"/>
        <w:right w:val="none" w:sz="0" w:space="0" w:color="auto"/>
      </w:divBdr>
    </w:div>
    <w:div w:id="1437748112">
      <w:bodyDiv w:val="1"/>
      <w:marLeft w:val="0"/>
      <w:marRight w:val="0"/>
      <w:marTop w:val="0"/>
      <w:marBottom w:val="0"/>
      <w:divBdr>
        <w:top w:val="none" w:sz="0" w:space="0" w:color="auto"/>
        <w:left w:val="none" w:sz="0" w:space="0" w:color="auto"/>
        <w:bottom w:val="none" w:sz="0" w:space="0" w:color="auto"/>
        <w:right w:val="none" w:sz="0" w:space="0" w:color="auto"/>
      </w:divBdr>
    </w:div>
    <w:div w:id="1442453893">
      <w:bodyDiv w:val="1"/>
      <w:marLeft w:val="0"/>
      <w:marRight w:val="0"/>
      <w:marTop w:val="0"/>
      <w:marBottom w:val="0"/>
      <w:divBdr>
        <w:top w:val="none" w:sz="0" w:space="0" w:color="auto"/>
        <w:left w:val="none" w:sz="0" w:space="0" w:color="auto"/>
        <w:bottom w:val="none" w:sz="0" w:space="0" w:color="auto"/>
        <w:right w:val="none" w:sz="0" w:space="0" w:color="auto"/>
      </w:divBdr>
    </w:div>
    <w:div w:id="1472746933">
      <w:bodyDiv w:val="1"/>
      <w:marLeft w:val="0"/>
      <w:marRight w:val="0"/>
      <w:marTop w:val="0"/>
      <w:marBottom w:val="0"/>
      <w:divBdr>
        <w:top w:val="none" w:sz="0" w:space="0" w:color="auto"/>
        <w:left w:val="none" w:sz="0" w:space="0" w:color="auto"/>
        <w:bottom w:val="none" w:sz="0" w:space="0" w:color="auto"/>
        <w:right w:val="none" w:sz="0" w:space="0" w:color="auto"/>
      </w:divBdr>
    </w:div>
    <w:div w:id="1480069657">
      <w:bodyDiv w:val="1"/>
      <w:marLeft w:val="0"/>
      <w:marRight w:val="0"/>
      <w:marTop w:val="0"/>
      <w:marBottom w:val="0"/>
      <w:divBdr>
        <w:top w:val="none" w:sz="0" w:space="0" w:color="auto"/>
        <w:left w:val="none" w:sz="0" w:space="0" w:color="auto"/>
        <w:bottom w:val="none" w:sz="0" w:space="0" w:color="auto"/>
        <w:right w:val="none" w:sz="0" w:space="0" w:color="auto"/>
      </w:divBdr>
    </w:div>
    <w:div w:id="1485588690">
      <w:bodyDiv w:val="1"/>
      <w:marLeft w:val="0"/>
      <w:marRight w:val="0"/>
      <w:marTop w:val="0"/>
      <w:marBottom w:val="0"/>
      <w:divBdr>
        <w:top w:val="none" w:sz="0" w:space="0" w:color="auto"/>
        <w:left w:val="none" w:sz="0" w:space="0" w:color="auto"/>
        <w:bottom w:val="none" w:sz="0" w:space="0" w:color="auto"/>
        <w:right w:val="none" w:sz="0" w:space="0" w:color="auto"/>
      </w:divBdr>
    </w:div>
    <w:div w:id="1508250181">
      <w:bodyDiv w:val="1"/>
      <w:marLeft w:val="0"/>
      <w:marRight w:val="0"/>
      <w:marTop w:val="0"/>
      <w:marBottom w:val="0"/>
      <w:divBdr>
        <w:top w:val="none" w:sz="0" w:space="0" w:color="auto"/>
        <w:left w:val="none" w:sz="0" w:space="0" w:color="auto"/>
        <w:bottom w:val="none" w:sz="0" w:space="0" w:color="auto"/>
        <w:right w:val="none" w:sz="0" w:space="0" w:color="auto"/>
      </w:divBdr>
    </w:div>
    <w:div w:id="1521511495">
      <w:bodyDiv w:val="1"/>
      <w:marLeft w:val="0"/>
      <w:marRight w:val="0"/>
      <w:marTop w:val="0"/>
      <w:marBottom w:val="0"/>
      <w:divBdr>
        <w:top w:val="none" w:sz="0" w:space="0" w:color="auto"/>
        <w:left w:val="none" w:sz="0" w:space="0" w:color="auto"/>
        <w:bottom w:val="none" w:sz="0" w:space="0" w:color="auto"/>
        <w:right w:val="none" w:sz="0" w:space="0" w:color="auto"/>
      </w:divBdr>
    </w:div>
    <w:div w:id="1531530754">
      <w:bodyDiv w:val="1"/>
      <w:marLeft w:val="0"/>
      <w:marRight w:val="0"/>
      <w:marTop w:val="0"/>
      <w:marBottom w:val="0"/>
      <w:divBdr>
        <w:top w:val="none" w:sz="0" w:space="0" w:color="auto"/>
        <w:left w:val="none" w:sz="0" w:space="0" w:color="auto"/>
        <w:bottom w:val="none" w:sz="0" w:space="0" w:color="auto"/>
        <w:right w:val="none" w:sz="0" w:space="0" w:color="auto"/>
      </w:divBdr>
    </w:div>
    <w:div w:id="1535577927">
      <w:bodyDiv w:val="1"/>
      <w:marLeft w:val="0"/>
      <w:marRight w:val="0"/>
      <w:marTop w:val="0"/>
      <w:marBottom w:val="0"/>
      <w:divBdr>
        <w:top w:val="none" w:sz="0" w:space="0" w:color="auto"/>
        <w:left w:val="none" w:sz="0" w:space="0" w:color="auto"/>
        <w:bottom w:val="none" w:sz="0" w:space="0" w:color="auto"/>
        <w:right w:val="none" w:sz="0" w:space="0" w:color="auto"/>
      </w:divBdr>
    </w:div>
    <w:div w:id="1544098014">
      <w:bodyDiv w:val="1"/>
      <w:marLeft w:val="0"/>
      <w:marRight w:val="0"/>
      <w:marTop w:val="0"/>
      <w:marBottom w:val="0"/>
      <w:divBdr>
        <w:top w:val="none" w:sz="0" w:space="0" w:color="auto"/>
        <w:left w:val="none" w:sz="0" w:space="0" w:color="auto"/>
        <w:bottom w:val="none" w:sz="0" w:space="0" w:color="auto"/>
        <w:right w:val="none" w:sz="0" w:space="0" w:color="auto"/>
      </w:divBdr>
    </w:div>
    <w:div w:id="1554387929">
      <w:bodyDiv w:val="1"/>
      <w:marLeft w:val="0"/>
      <w:marRight w:val="0"/>
      <w:marTop w:val="0"/>
      <w:marBottom w:val="0"/>
      <w:divBdr>
        <w:top w:val="none" w:sz="0" w:space="0" w:color="auto"/>
        <w:left w:val="none" w:sz="0" w:space="0" w:color="auto"/>
        <w:bottom w:val="none" w:sz="0" w:space="0" w:color="auto"/>
        <w:right w:val="none" w:sz="0" w:space="0" w:color="auto"/>
      </w:divBdr>
    </w:div>
    <w:div w:id="1554464437">
      <w:bodyDiv w:val="1"/>
      <w:marLeft w:val="0"/>
      <w:marRight w:val="0"/>
      <w:marTop w:val="0"/>
      <w:marBottom w:val="0"/>
      <w:divBdr>
        <w:top w:val="none" w:sz="0" w:space="0" w:color="auto"/>
        <w:left w:val="none" w:sz="0" w:space="0" w:color="auto"/>
        <w:bottom w:val="none" w:sz="0" w:space="0" w:color="auto"/>
        <w:right w:val="none" w:sz="0" w:space="0" w:color="auto"/>
      </w:divBdr>
    </w:div>
    <w:div w:id="1586069017">
      <w:bodyDiv w:val="1"/>
      <w:marLeft w:val="0"/>
      <w:marRight w:val="0"/>
      <w:marTop w:val="0"/>
      <w:marBottom w:val="0"/>
      <w:divBdr>
        <w:top w:val="none" w:sz="0" w:space="0" w:color="auto"/>
        <w:left w:val="none" w:sz="0" w:space="0" w:color="auto"/>
        <w:bottom w:val="none" w:sz="0" w:space="0" w:color="auto"/>
        <w:right w:val="none" w:sz="0" w:space="0" w:color="auto"/>
      </w:divBdr>
    </w:div>
    <w:div w:id="1589921725">
      <w:bodyDiv w:val="1"/>
      <w:marLeft w:val="0"/>
      <w:marRight w:val="0"/>
      <w:marTop w:val="0"/>
      <w:marBottom w:val="0"/>
      <w:divBdr>
        <w:top w:val="none" w:sz="0" w:space="0" w:color="auto"/>
        <w:left w:val="none" w:sz="0" w:space="0" w:color="auto"/>
        <w:bottom w:val="none" w:sz="0" w:space="0" w:color="auto"/>
        <w:right w:val="none" w:sz="0" w:space="0" w:color="auto"/>
      </w:divBdr>
    </w:div>
    <w:div w:id="1594166585">
      <w:bodyDiv w:val="1"/>
      <w:marLeft w:val="0"/>
      <w:marRight w:val="0"/>
      <w:marTop w:val="0"/>
      <w:marBottom w:val="0"/>
      <w:divBdr>
        <w:top w:val="none" w:sz="0" w:space="0" w:color="auto"/>
        <w:left w:val="none" w:sz="0" w:space="0" w:color="auto"/>
        <w:bottom w:val="none" w:sz="0" w:space="0" w:color="auto"/>
        <w:right w:val="none" w:sz="0" w:space="0" w:color="auto"/>
      </w:divBdr>
    </w:div>
    <w:div w:id="1600483164">
      <w:bodyDiv w:val="1"/>
      <w:marLeft w:val="0"/>
      <w:marRight w:val="0"/>
      <w:marTop w:val="0"/>
      <w:marBottom w:val="0"/>
      <w:divBdr>
        <w:top w:val="none" w:sz="0" w:space="0" w:color="auto"/>
        <w:left w:val="none" w:sz="0" w:space="0" w:color="auto"/>
        <w:bottom w:val="none" w:sz="0" w:space="0" w:color="auto"/>
        <w:right w:val="none" w:sz="0" w:space="0" w:color="auto"/>
      </w:divBdr>
    </w:div>
    <w:div w:id="1611744863">
      <w:bodyDiv w:val="1"/>
      <w:marLeft w:val="0"/>
      <w:marRight w:val="0"/>
      <w:marTop w:val="0"/>
      <w:marBottom w:val="0"/>
      <w:divBdr>
        <w:top w:val="none" w:sz="0" w:space="0" w:color="auto"/>
        <w:left w:val="none" w:sz="0" w:space="0" w:color="auto"/>
        <w:bottom w:val="none" w:sz="0" w:space="0" w:color="auto"/>
        <w:right w:val="none" w:sz="0" w:space="0" w:color="auto"/>
      </w:divBdr>
    </w:div>
    <w:div w:id="1615676713">
      <w:bodyDiv w:val="1"/>
      <w:marLeft w:val="0"/>
      <w:marRight w:val="0"/>
      <w:marTop w:val="0"/>
      <w:marBottom w:val="0"/>
      <w:divBdr>
        <w:top w:val="none" w:sz="0" w:space="0" w:color="auto"/>
        <w:left w:val="none" w:sz="0" w:space="0" w:color="auto"/>
        <w:bottom w:val="none" w:sz="0" w:space="0" w:color="auto"/>
        <w:right w:val="none" w:sz="0" w:space="0" w:color="auto"/>
      </w:divBdr>
    </w:div>
    <w:div w:id="1618754845">
      <w:bodyDiv w:val="1"/>
      <w:marLeft w:val="0"/>
      <w:marRight w:val="0"/>
      <w:marTop w:val="0"/>
      <w:marBottom w:val="0"/>
      <w:divBdr>
        <w:top w:val="none" w:sz="0" w:space="0" w:color="auto"/>
        <w:left w:val="none" w:sz="0" w:space="0" w:color="auto"/>
        <w:bottom w:val="none" w:sz="0" w:space="0" w:color="auto"/>
        <w:right w:val="none" w:sz="0" w:space="0" w:color="auto"/>
      </w:divBdr>
    </w:div>
    <w:div w:id="1620722991">
      <w:bodyDiv w:val="1"/>
      <w:marLeft w:val="0"/>
      <w:marRight w:val="0"/>
      <w:marTop w:val="0"/>
      <w:marBottom w:val="0"/>
      <w:divBdr>
        <w:top w:val="none" w:sz="0" w:space="0" w:color="auto"/>
        <w:left w:val="none" w:sz="0" w:space="0" w:color="auto"/>
        <w:bottom w:val="none" w:sz="0" w:space="0" w:color="auto"/>
        <w:right w:val="none" w:sz="0" w:space="0" w:color="auto"/>
      </w:divBdr>
    </w:div>
    <w:div w:id="1624995403">
      <w:bodyDiv w:val="1"/>
      <w:marLeft w:val="0"/>
      <w:marRight w:val="0"/>
      <w:marTop w:val="0"/>
      <w:marBottom w:val="0"/>
      <w:divBdr>
        <w:top w:val="none" w:sz="0" w:space="0" w:color="auto"/>
        <w:left w:val="none" w:sz="0" w:space="0" w:color="auto"/>
        <w:bottom w:val="none" w:sz="0" w:space="0" w:color="auto"/>
        <w:right w:val="none" w:sz="0" w:space="0" w:color="auto"/>
      </w:divBdr>
    </w:div>
    <w:div w:id="1627157452">
      <w:bodyDiv w:val="1"/>
      <w:marLeft w:val="0"/>
      <w:marRight w:val="0"/>
      <w:marTop w:val="0"/>
      <w:marBottom w:val="0"/>
      <w:divBdr>
        <w:top w:val="none" w:sz="0" w:space="0" w:color="auto"/>
        <w:left w:val="none" w:sz="0" w:space="0" w:color="auto"/>
        <w:bottom w:val="none" w:sz="0" w:space="0" w:color="auto"/>
        <w:right w:val="none" w:sz="0" w:space="0" w:color="auto"/>
      </w:divBdr>
    </w:div>
    <w:div w:id="1628242622">
      <w:bodyDiv w:val="1"/>
      <w:marLeft w:val="0"/>
      <w:marRight w:val="0"/>
      <w:marTop w:val="0"/>
      <w:marBottom w:val="0"/>
      <w:divBdr>
        <w:top w:val="none" w:sz="0" w:space="0" w:color="auto"/>
        <w:left w:val="none" w:sz="0" w:space="0" w:color="auto"/>
        <w:bottom w:val="none" w:sz="0" w:space="0" w:color="auto"/>
        <w:right w:val="none" w:sz="0" w:space="0" w:color="auto"/>
      </w:divBdr>
    </w:div>
    <w:div w:id="1629776074">
      <w:bodyDiv w:val="1"/>
      <w:marLeft w:val="0"/>
      <w:marRight w:val="0"/>
      <w:marTop w:val="0"/>
      <w:marBottom w:val="0"/>
      <w:divBdr>
        <w:top w:val="none" w:sz="0" w:space="0" w:color="auto"/>
        <w:left w:val="none" w:sz="0" w:space="0" w:color="auto"/>
        <w:bottom w:val="none" w:sz="0" w:space="0" w:color="auto"/>
        <w:right w:val="none" w:sz="0" w:space="0" w:color="auto"/>
      </w:divBdr>
    </w:div>
    <w:div w:id="1633366252">
      <w:bodyDiv w:val="1"/>
      <w:marLeft w:val="0"/>
      <w:marRight w:val="0"/>
      <w:marTop w:val="0"/>
      <w:marBottom w:val="0"/>
      <w:divBdr>
        <w:top w:val="none" w:sz="0" w:space="0" w:color="auto"/>
        <w:left w:val="none" w:sz="0" w:space="0" w:color="auto"/>
        <w:bottom w:val="none" w:sz="0" w:space="0" w:color="auto"/>
        <w:right w:val="none" w:sz="0" w:space="0" w:color="auto"/>
      </w:divBdr>
    </w:div>
    <w:div w:id="1635132725">
      <w:bodyDiv w:val="1"/>
      <w:marLeft w:val="0"/>
      <w:marRight w:val="0"/>
      <w:marTop w:val="0"/>
      <w:marBottom w:val="0"/>
      <w:divBdr>
        <w:top w:val="none" w:sz="0" w:space="0" w:color="auto"/>
        <w:left w:val="none" w:sz="0" w:space="0" w:color="auto"/>
        <w:bottom w:val="none" w:sz="0" w:space="0" w:color="auto"/>
        <w:right w:val="none" w:sz="0" w:space="0" w:color="auto"/>
      </w:divBdr>
    </w:div>
    <w:div w:id="1635327426">
      <w:bodyDiv w:val="1"/>
      <w:marLeft w:val="0"/>
      <w:marRight w:val="0"/>
      <w:marTop w:val="0"/>
      <w:marBottom w:val="0"/>
      <w:divBdr>
        <w:top w:val="none" w:sz="0" w:space="0" w:color="auto"/>
        <w:left w:val="none" w:sz="0" w:space="0" w:color="auto"/>
        <w:bottom w:val="none" w:sz="0" w:space="0" w:color="auto"/>
        <w:right w:val="none" w:sz="0" w:space="0" w:color="auto"/>
      </w:divBdr>
    </w:div>
    <w:div w:id="1661083648">
      <w:bodyDiv w:val="1"/>
      <w:marLeft w:val="0"/>
      <w:marRight w:val="0"/>
      <w:marTop w:val="0"/>
      <w:marBottom w:val="0"/>
      <w:divBdr>
        <w:top w:val="none" w:sz="0" w:space="0" w:color="auto"/>
        <w:left w:val="none" w:sz="0" w:space="0" w:color="auto"/>
        <w:bottom w:val="none" w:sz="0" w:space="0" w:color="auto"/>
        <w:right w:val="none" w:sz="0" w:space="0" w:color="auto"/>
      </w:divBdr>
    </w:div>
    <w:div w:id="1663896457">
      <w:bodyDiv w:val="1"/>
      <w:marLeft w:val="0"/>
      <w:marRight w:val="0"/>
      <w:marTop w:val="0"/>
      <w:marBottom w:val="0"/>
      <w:divBdr>
        <w:top w:val="none" w:sz="0" w:space="0" w:color="auto"/>
        <w:left w:val="none" w:sz="0" w:space="0" w:color="auto"/>
        <w:bottom w:val="none" w:sz="0" w:space="0" w:color="auto"/>
        <w:right w:val="none" w:sz="0" w:space="0" w:color="auto"/>
      </w:divBdr>
    </w:div>
    <w:div w:id="1666854027">
      <w:bodyDiv w:val="1"/>
      <w:marLeft w:val="0"/>
      <w:marRight w:val="0"/>
      <w:marTop w:val="0"/>
      <w:marBottom w:val="0"/>
      <w:divBdr>
        <w:top w:val="none" w:sz="0" w:space="0" w:color="auto"/>
        <w:left w:val="none" w:sz="0" w:space="0" w:color="auto"/>
        <w:bottom w:val="none" w:sz="0" w:space="0" w:color="auto"/>
        <w:right w:val="none" w:sz="0" w:space="0" w:color="auto"/>
      </w:divBdr>
    </w:div>
    <w:div w:id="1680085536">
      <w:bodyDiv w:val="1"/>
      <w:marLeft w:val="0"/>
      <w:marRight w:val="0"/>
      <w:marTop w:val="0"/>
      <w:marBottom w:val="0"/>
      <w:divBdr>
        <w:top w:val="none" w:sz="0" w:space="0" w:color="auto"/>
        <w:left w:val="none" w:sz="0" w:space="0" w:color="auto"/>
        <w:bottom w:val="none" w:sz="0" w:space="0" w:color="auto"/>
        <w:right w:val="none" w:sz="0" w:space="0" w:color="auto"/>
      </w:divBdr>
    </w:div>
    <w:div w:id="1683585613">
      <w:bodyDiv w:val="1"/>
      <w:marLeft w:val="0"/>
      <w:marRight w:val="0"/>
      <w:marTop w:val="0"/>
      <w:marBottom w:val="0"/>
      <w:divBdr>
        <w:top w:val="none" w:sz="0" w:space="0" w:color="auto"/>
        <w:left w:val="none" w:sz="0" w:space="0" w:color="auto"/>
        <w:bottom w:val="none" w:sz="0" w:space="0" w:color="auto"/>
        <w:right w:val="none" w:sz="0" w:space="0" w:color="auto"/>
      </w:divBdr>
    </w:div>
    <w:div w:id="1689865307">
      <w:bodyDiv w:val="1"/>
      <w:marLeft w:val="0"/>
      <w:marRight w:val="0"/>
      <w:marTop w:val="0"/>
      <w:marBottom w:val="0"/>
      <w:divBdr>
        <w:top w:val="none" w:sz="0" w:space="0" w:color="auto"/>
        <w:left w:val="none" w:sz="0" w:space="0" w:color="auto"/>
        <w:bottom w:val="none" w:sz="0" w:space="0" w:color="auto"/>
        <w:right w:val="none" w:sz="0" w:space="0" w:color="auto"/>
      </w:divBdr>
    </w:div>
    <w:div w:id="1690444107">
      <w:bodyDiv w:val="1"/>
      <w:marLeft w:val="0"/>
      <w:marRight w:val="0"/>
      <w:marTop w:val="0"/>
      <w:marBottom w:val="0"/>
      <w:divBdr>
        <w:top w:val="none" w:sz="0" w:space="0" w:color="auto"/>
        <w:left w:val="none" w:sz="0" w:space="0" w:color="auto"/>
        <w:bottom w:val="none" w:sz="0" w:space="0" w:color="auto"/>
        <w:right w:val="none" w:sz="0" w:space="0" w:color="auto"/>
      </w:divBdr>
    </w:div>
    <w:div w:id="1698921277">
      <w:bodyDiv w:val="1"/>
      <w:marLeft w:val="0"/>
      <w:marRight w:val="0"/>
      <w:marTop w:val="0"/>
      <w:marBottom w:val="0"/>
      <w:divBdr>
        <w:top w:val="none" w:sz="0" w:space="0" w:color="auto"/>
        <w:left w:val="none" w:sz="0" w:space="0" w:color="auto"/>
        <w:bottom w:val="none" w:sz="0" w:space="0" w:color="auto"/>
        <w:right w:val="none" w:sz="0" w:space="0" w:color="auto"/>
      </w:divBdr>
    </w:div>
    <w:div w:id="1699117941">
      <w:bodyDiv w:val="1"/>
      <w:marLeft w:val="0"/>
      <w:marRight w:val="0"/>
      <w:marTop w:val="0"/>
      <w:marBottom w:val="0"/>
      <w:divBdr>
        <w:top w:val="none" w:sz="0" w:space="0" w:color="auto"/>
        <w:left w:val="none" w:sz="0" w:space="0" w:color="auto"/>
        <w:bottom w:val="none" w:sz="0" w:space="0" w:color="auto"/>
        <w:right w:val="none" w:sz="0" w:space="0" w:color="auto"/>
      </w:divBdr>
    </w:div>
    <w:div w:id="1705519716">
      <w:bodyDiv w:val="1"/>
      <w:marLeft w:val="0"/>
      <w:marRight w:val="0"/>
      <w:marTop w:val="0"/>
      <w:marBottom w:val="0"/>
      <w:divBdr>
        <w:top w:val="none" w:sz="0" w:space="0" w:color="auto"/>
        <w:left w:val="none" w:sz="0" w:space="0" w:color="auto"/>
        <w:bottom w:val="none" w:sz="0" w:space="0" w:color="auto"/>
        <w:right w:val="none" w:sz="0" w:space="0" w:color="auto"/>
      </w:divBdr>
    </w:div>
    <w:div w:id="1710956625">
      <w:bodyDiv w:val="1"/>
      <w:marLeft w:val="0"/>
      <w:marRight w:val="0"/>
      <w:marTop w:val="0"/>
      <w:marBottom w:val="0"/>
      <w:divBdr>
        <w:top w:val="none" w:sz="0" w:space="0" w:color="auto"/>
        <w:left w:val="none" w:sz="0" w:space="0" w:color="auto"/>
        <w:bottom w:val="none" w:sz="0" w:space="0" w:color="auto"/>
        <w:right w:val="none" w:sz="0" w:space="0" w:color="auto"/>
      </w:divBdr>
    </w:div>
    <w:div w:id="1727989477">
      <w:bodyDiv w:val="1"/>
      <w:marLeft w:val="0"/>
      <w:marRight w:val="0"/>
      <w:marTop w:val="0"/>
      <w:marBottom w:val="0"/>
      <w:divBdr>
        <w:top w:val="none" w:sz="0" w:space="0" w:color="auto"/>
        <w:left w:val="none" w:sz="0" w:space="0" w:color="auto"/>
        <w:bottom w:val="none" w:sz="0" w:space="0" w:color="auto"/>
        <w:right w:val="none" w:sz="0" w:space="0" w:color="auto"/>
      </w:divBdr>
    </w:div>
    <w:div w:id="1732581519">
      <w:bodyDiv w:val="1"/>
      <w:marLeft w:val="0"/>
      <w:marRight w:val="0"/>
      <w:marTop w:val="0"/>
      <w:marBottom w:val="0"/>
      <w:divBdr>
        <w:top w:val="none" w:sz="0" w:space="0" w:color="auto"/>
        <w:left w:val="none" w:sz="0" w:space="0" w:color="auto"/>
        <w:bottom w:val="none" w:sz="0" w:space="0" w:color="auto"/>
        <w:right w:val="none" w:sz="0" w:space="0" w:color="auto"/>
      </w:divBdr>
    </w:div>
    <w:div w:id="1733625002">
      <w:bodyDiv w:val="1"/>
      <w:marLeft w:val="0"/>
      <w:marRight w:val="0"/>
      <w:marTop w:val="0"/>
      <w:marBottom w:val="0"/>
      <w:divBdr>
        <w:top w:val="none" w:sz="0" w:space="0" w:color="auto"/>
        <w:left w:val="none" w:sz="0" w:space="0" w:color="auto"/>
        <w:bottom w:val="none" w:sz="0" w:space="0" w:color="auto"/>
        <w:right w:val="none" w:sz="0" w:space="0" w:color="auto"/>
      </w:divBdr>
    </w:div>
    <w:div w:id="1734159591">
      <w:bodyDiv w:val="1"/>
      <w:marLeft w:val="0"/>
      <w:marRight w:val="0"/>
      <w:marTop w:val="0"/>
      <w:marBottom w:val="0"/>
      <w:divBdr>
        <w:top w:val="none" w:sz="0" w:space="0" w:color="auto"/>
        <w:left w:val="none" w:sz="0" w:space="0" w:color="auto"/>
        <w:bottom w:val="none" w:sz="0" w:space="0" w:color="auto"/>
        <w:right w:val="none" w:sz="0" w:space="0" w:color="auto"/>
      </w:divBdr>
    </w:div>
    <w:div w:id="1734308102">
      <w:bodyDiv w:val="1"/>
      <w:marLeft w:val="0"/>
      <w:marRight w:val="0"/>
      <w:marTop w:val="0"/>
      <w:marBottom w:val="0"/>
      <w:divBdr>
        <w:top w:val="none" w:sz="0" w:space="0" w:color="auto"/>
        <w:left w:val="none" w:sz="0" w:space="0" w:color="auto"/>
        <w:bottom w:val="none" w:sz="0" w:space="0" w:color="auto"/>
        <w:right w:val="none" w:sz="0" w:space="0" w:color="auto"/>
      </w:divBdr>
    </w:div>
    <w:div w:id="1743025716">
      <w:bodyDiv w:val="1"/>
      <w:marLeft w:val="0"/>
      <w:marRight w:val="0"/>
      <w:marTop w:val="0"/>
      <w:marBottom w:val="0"/>
      <w:divBdr>
        <w:top w:val="none" w:sz="0" w:space="0" w:color="auto"/>
        <w:left w:val="none" w:sz="0" w:space="0" w:color="auto"/>
        <w:bottom w:val="none" w:sz="0" w:space="0" w:color="auto"/>
        <w:right w:val="none" w:sz="0" w:space="0" w:color="auto"/>
      </w:divBdr>
    </w:div>
    <w:div w:id="1745299073">
      <w:bodyDiv w:val="1"/>
      <w:marLeft w:val="0"/>
      <w:marRight w:val="0"/>
      <w:marTop w:val="0"/>
      <w:marBottom w:val="0"/>
      <w:divBdr>
        <w:top w:val="none" w:sz="0" w:space="0" w:color="auto"/>
        <w:left w:val="none" w:sz="0" w:space="0" w:color="auto"/>
        <w:bottom w:val="none" w:sz="0" w:space="0" w:color="auto"/>
        <w:right w:val="none" w:sz="0" w:space="0" w:color="auto"/>
      </w:divBdr>
    </w:div>
    <w:div w:id="1745762548">
      <w:bodyDiv w:val="1"/>
      <w:marLeft w:val="0"/>
      <w:marRight w:val="0"/>
      <w:marTop w:val="0"/>
      <w:marBottom w:val="0"/>
      <w:divBdr>
        <w:top w:val="none" w:sz="0" w:space="0" w:color="auto"/>
        <w:left w:val="none" w:sz="0" w:space="0" w:color="auto"/>
        <w:bottom w:val="none" w:sz="0" w:space="0" w:color="auto"/>
        <w:right w:val="none" w:sz="0" w:space="0" w:color="auto"/>
      </w:divBdr>
    </w:div>
    <w:div w:id="1749768093">
      <w:bodyDiv w:val="1"/>
      <w:marLeft w:val="0"/>
      <w:marRight w:val="0"/>
      <w:marTop w:val="0"/>
      <w:marBottom w:val="0"/>
      <w:divBdr>
        <w:top w:val="none" w:sz="0" w:space="0" w:color="auto"/>
        <w:left w:val="none" w:sz="0" w:space="0" w:color="auto"/>
        <w:bottom w:val="none" w:sz="0" w:space="0" w:color="auto"/>
        <w:right w:val="none" w:sz="0" w:space="0" w:color="auto"/>
      </w:divBdr>
    </w:div>
    <w:div w:id="1750493788">
      <w:bodyDiv w:val="1"/>
      <w:marLeft w:val="0"/>
      <w:marRight w:val="0"/>
      <w:marTop w:val="0"/>
      <w:marBottom w:val="0"/>
      <w:divBdr>
        <w:top w:val="none" w:sz="0" w:space="0" w:color="auto"/>
        <w:left w:val="none" w:sz="0" w:space="0" w:color="auto"/>
        <w:bottom w:val="none" w:sz="0" w:space="0" w:color="auto"/>
        <w:right w:val="none" w:sz="0" w:space="0" w:color="auto"/>
      </w:divBdr>
    </w:div>
    <w:div w:id="1751076901">
      <w:bodyDiv w:val="1"/>
      <w:marLeft w:val="0"/>
      <w:marRight w:val="0"/>
      <w:marTop w:val="0"/>
      <w:marBottom w:val="0"/>
      <w:divBdr>
        <w:top w:val="none" w:sz="0" w:space="0" w:color="auto"/>
        <w:left w:val="none" w:sz="0" w:space="0" w:color="auto"/>
        <w:bottom w:val="none" w:sz="0" w:space="0" w:color="auto"/>
        <w:right w:val="none" w:sz="0" w:space="0" w:color="auto"/>
      </w:divBdr>
    </w:div>
    <w:div w:id="1751544002">
      <w:bodyDiv w:val="1"/>
      <w:marLeft w:val="0"/>
      <w:marRight w:val="0"/>
      <w:marTop w:val="0"/>
      <w:marBottom w:val="0"/>
      <w:divBdr>
        <w:top w:val="none" w:sz="0" w:space="0" w:color="auto"/>
        <w:left w:val="none" w:sz="0" w:space="0" w:color="auto"/>
        <w:bottom w:val="none" w:sz="0" w:space="0" w:color="auto"/>
        <w:right w:val="none" w:sz="0" w:space="0" w:color="auto"/>
      </w:divBdr>
    </w:div>
    <w:div w:id="1756199695">
      <w:bodyDiv w:val="1"/>
      <w:marLeft w:val="0"/>
      <w:marRight w:val="0"/>
      <w:marTop w:val="0"/>
      <w:marBottom w:val="0"/>
      <w:divBdr>
        <w:top w:val="none" w:sz="0" w:space="0" w:color="auto"/>
        <w:left w:val="none" w:sz="0" w:space="0" w:color="auto"/>
        <w:bottom w:val="none" w:sz="0" w:space="0" w:color="auto"/>
        <w:right w:val="none" w:sz="0" w:space="0" w:color="auto"/>
      </w:divBdr>
    </w:div>
    <w:div w:id="1765609175">
      <w:bodyDiv w:val="1"/>
      <w:marLeft w:val="0"/>
      <w:marRight w:val="0"/>
      <w:marTop w:val="0"/>
      <w:marBottom w:val="0"/>
      <w:divBdr>
        <w:top w:val="none" w:sz="0" w:space="0" w:color="auto"/>
        <w:left w:val="none" w:sz="0" w:space="0" w:color="auto"/>
        <w:bottom w:val="none" w:sz="0" w:space="0" w:color="auto"/>
        <w:right w:val="none" w:sz="0" w:space="0" w:color="auto"/>
      </w:divBdr>
    </w:div>
    <w:div w:id="1773353933">
      <w:bodyDiv w:val="1"/>
      <w:marLeft w:val="0"/>
      <w:marRight w:val="0"/>
      <w:marTop w:val="0"/>
      <w:marBottom w:val="0"/>
      <w:divBdr>
        <w:top w:val="none" w:sz="0" w:space="0" w:color="auto"/>
        <w:left w:val="none" w:sz="0" w:space="0" w:color="auto"/>
        <w:bottom w:val="none" w:sz="0" w:space="0" w:color="auto"/>
        <w:right w:val="none" w:sz="0" w:space="0" w:color="auto"/>
      </w:divBdr>
    </w:div>
    <w:div w:id="1773745249">
      <w:bodyDiv w:val="1"/>
      <w:marLeft w:val="0"/>
      <w:marRight w:val="0"/>
      <w:marTop w:val="0"/>
      <w:marBottom w:val="0"/>
      <w:divBdr>
        <w:top w:val="none" w:sz="0" w:space="0" w:color="auto"/>
        <w:left w:val="none" w:sz="0" w:space="0" w:color="auto"/>
        <w:bottom w:val="none" w:sz="0" w:space="0" w:color="auto"/>
        <w:right w:val="none" w:sz="0" w:space="0" w:color="auto"/>
      </w:divBdr>
    </w:div>
    <w:div w:id="1794132398">
      <w:bodyDiv w:val="1"/>
      <w:marLeft w:val="0"/>
      <w:marRight w:val="0"/>
      <w:marTop w:val="0"/>
      <w:marBottom w:val="0"/>
      <w:divBdr>
        <w:top w:val="none" w:sz="0" w:space="0" w:color="auto"/>
        <w:left w:val="none" w:sz="0" w:space="0" w:color="auto"/>
        <w:bottom w:val="none" w:sz="0" w:space="0" w:color="auto"/>
        <w:right w:val="none" w:sz="0" w:space="0" w:color="auto"/>
      </w:divBdr>
    </w:div>
    <w:div w:id="1797067483">
      <w:bodyDiv w:val="1"/>
      <w:marLeft w:val="0"/>
      <w:marRight w:val="0"/>
      <w:marTop w:val="0"/>
      <w:marBottom w:val="0"/>
      <w:divBdr>
        <w:top w:val="none" w:sz="0" w:space="0" w:color="auto"/>
        <w:left w:val="none" w:sz="0" w:space="0" w:color="auto"/>
        <w:bottom w:val="none" w:sz="0" w:space="0" w:color="auto"/>
        <w:right w:val="none" w:sz="0" w:space="0" w:color="auto"/>
      </w:divBdr>
    </w:div>
    <w:div w:id="1801067970">
      <w:bodyDiv w:val="1"/>
      <w:marLeft w:val="0"/>
      <w:marRight w:val="0"/>
      <w:marTop w:val="0"/>
      <w:marBottom w:val="0"/>
      <w:divBdr>
        <w:top w:val="none" w:sz="0" w:space="0" w:color="auto"/>
        <w:left w:val="none" w:sz="0" w:space="0" w:color="auto"/>
        <w:bottom w:val="none" w:sz="0" w:space="0" w:color="auto"/>
        <w:right w:val="none" w:sz="0" w:space="0" w:color="auto"/>
      </w:divBdr>
    </w:div>
    <w:div w:id="1804541251">
      <w:bodyDiv w:val="1"/>
      <w:marLeft w:val="0"/>
      <w:marRight w:val="0"/>
      <w:marTop w:val="0"/>
      <w:marBottom w:val="0"/>
      <w:divBdr>
        <w:top w:val="none" w:sz="0" w:space="0" w:color="auto"/>
        <w:left w:val="none" w:sz="0" w:space="0" w:color="auto"/>
        <w:bottom w:val="none" w:sz="0" w:space="0" w:color="auto"/>
        <w:right w:val="none" w:sz="0" w:space="0" w:color="auto"/>
      </w:divBdr>
    </w:div>
    <w:div w:id="1805853883">
      <w:bodyDiv w:val="1"/>
      <w:marLeft w:val="0"/>
      <w:marRight w:val="0"/>
      <w:marTop w:val="0"/>
      <w:marBottom w:val="0"/>
      <w:divBdr>
        <w:top w:val="none" w:sz="0" w:space="0" w:color="auto"/>
        <w:left w:val="none" w:sz="0" w:space="0" w:color="auto"/>
        <w:bottom w:val="none" w:sz="0" w:space="0" w:color="auto"/>
        <w:right w:val="none" w:sz="0" w:space="0" w:color="auto"/>
      </w:divBdr>
    </w:div>
    <w:div w:id="1808741043">
      <w:bodyDiv w:val="1"/>
      <w:marLeft w:val="0"/>
      <w:marRight w:val="0"/>
      <w:marTop w:val="0"/>
      <w:marBottom w:val="0"/>
      <w:divBdr>
        <w:top w:val="none" w:sz="0" w:space="0" w:color="auto"/>
        <w:left w:val="none" w:sz="0" w:space="0" w:color="auto"/>
        <w:bottom w:val="none" w:sz="0" w:space="0" w:color="auto"/>
        <w:right w:val="none" w:sz="0" w:space="0" w:color="auto"/>
      </w:divBdr>
    </w:div>
    <w:div w:id="1814567556">
      <w:bodyDiv w:val="1"/>
      <w:marLeft w:val="0"/>
      <w:marRight w:val="0"/>
      <w:marTop w:val="0"/>
      <w:marBottom w:val="0"/>
      <w:divBdr>
        <w:top w:val="none" w:sz="0" w:space="0" w:color="auto"/>
        <w:left w:val="none" w:sz="0" w:space="0" w:color="auto"/>
        <w:bottom w:val="none" w:sz="0" w:space="0" w:color="auto"/>
        <w:right w:val="none" w:sz="0" w:space="0" w:color="auto"/>
      </w:divBdr>
    </w:div>
    <w:div w:id="1816293568">
      <w:bodyDiv w:val="1"/>
      <w:marLeft w:val="0"/>
      <w:marRight w:val="0"/>
      <w:marTop w:val="0"/>
      <w:marBottom w:val="0"/>
      <w:divBdr>
        <w:top w:val="none" w:sz="0" w:space="0" w:color="auto"/>
        <w:left w:val="none" w:sz="0" w:space="0" w:color="auto"/>
        <w:bottom w:val="none" w:sz="0" w:space="0" w:color="auto"/>
        <w:right w:val="none" w:sz="0" w:space="0" w:color="auto"/>
      </w:divBdr>
    </w:div>
    <w:div w:id="1855916543">
      <w:bodyDiv w:val="1"/>
      <w:marLeft w:val="0"/>
      <w:marRight w:val="0"/>
      <w:marTop w:val="0"/>
      <w:marBottom w:val="0"/>
      <w:divBdr>
        <w:top w:val="none" w:sz="0" w:space="0" w:color="auto"/>
        <w:left w:val="none" w:sz="0" w:space="0" w:color="auto"/>
        <w:bottom w:val="none" w:sz="0" w:space="0" w:color="auto"/>
        <w:right w:val="none" w:sz="0" w:space="0" w:color="auto"/>
      </w:divBdr>
    </w:div>
    <w:div w:id="1857815595">
      <w:bodyDiv w:val="1"/>
      <w:marLeft w:val="0"/>
      <w:marRight w:val="0"/>
      <w:marTop w:val="0"/>
      <w:marBottom w:val="0"/>
      <w:divBdr>
        <w:top w:val="none" w:sz="0" w:space="0" w:color="auto"/>
        <w:left w:val="none" w:sz="0" w:space="0" w:color="auto"/>
        <w:bottom w:val="none" w:sz="0" w:space="0" w:color="auto"/>
        <w:right w:val="none" w:sz="0" w:space="0" w:color="auto"/>
      </w:divBdr>
    </w:div>
    <w:div w:id="1875270277">
      <w:bodyDiv w:val="1"/>
      <w:marLeft w:val="0"/>
      <w:marRight w:val="0"/>
      <w:marTop w:val="0"/>
      <w:marBottom w:val="0"/>
      <w:divBdr>
        <w:top w:val="none" w:sz="0" w:space="0" w:color="auto"/>
        <w:left w:val="none" w:sz="0" w:space="0" w:color="auto"/>
        <w:bottom w:val="none" w:sz="0" w:space="0" w:color="auto"/>
        <w:right w:val="none" w:sz="0" w:space="0" w:color="auto"/>
      </w:divBdr>
    </w:div>
    <w:div w:id="1879272175">
      <w:bodyDiv w:val="1"/>
      <w:marLeft w:val="0"/>
      <w:marRight w:val="0"/>
      <w:marTop w:val="0"/>
      <w:marBottom w:val="0"/>
      <w:divBdr>
        <w:top w:val="none" w:sz="0" w:space="0" w:color="auto"/>
        <w:left w:val="none" w:sz="0" w:space="0" w:color="auto"/>
        <w:bottom w:val="none" w:sz="0" w:space="0" w:color="auto"/>
        <w:right w:val="none" w:sz="0" w:space="0" w:color="auto"/>
      </w:divBdr>
    </w:div>
    <w:div w:id="1885941884">
      <w:bodyDiv w:val="1"/>
      <w:marLeft w:val="0"/>
      <w:marRight w:val="0"/>
      <w:marTop w:val="0"/>
      <w:marBottom w:val="0"/>
      <w:divBdr>
        <w:top w:val="none" w:sz="0" w:space="0" w:color="auto"/>
        <w:left w:val="none" w:sz="0" w:space="0" w:color="auto"/>
        <w:bottom w:val="none" w:sz="0" w:space="0" w:color="auto"/>
        <w:right w:val="none" w:sz="0" w:space="0" w:color="auto"/>
      </w:divBdr>
    </w:div>
    <w:div w:id="1893077171">
      <w:bodyDiv w:val="1"/>
      <w:marLeft w:val="0"/>
      <w:marRight w:val="0"/>
      <w:marTop w:val="0"/>
      <w:marBottom w:val="0"/>
      <w:divBdr>
        <w:top w:val="none" w:sz="0" w:space="0" w:color="auto"/>
        <w:left w:val="none" w:sz="0" w:space="0" w:color="auto"/>
        <w:bottom w:val="none" w:sz="0" w:space="0" w:color="auto"/>
        <w:right w:val="none" w:sz="0" w:space="0" w:color="auto"/>
      </w:divBdr>
    </w:div>
    <w:div w:id="1896039828">
      <w:bodyDiv w:val="1"/>
      <w:marLeft w:val="0"/>
      <w:marRight w:val="0"/>
      <w:marTop w:val="0"/>
      <w:marBottom w:val="0"/>
      <w:divBdr>
        <w:top w:val="none" w:sz="0" w:space="0" w:color="auto"/>
        <w:left w:val="none" w:sz="0" w:space="0" w:color="auto"/>
        <w:bottom w:val="none" w:sz="0" w:space="0" w:color="auto"/>
        <w:right w:val="none" w:sz="0" w:space="0" w:color="auto"/>
      </w:divBdr>
    </w:div>
    <w:div w:id="1910337062">
      <w:bodyDiv w:val="1"/>
      <w:marLeft w:val="0"/>
      <w:marRight w:val="0"/>
      <w:marTop w:val="0"/>
      <w:marBottom w:val="0"/>
      <w:divBdr>
        <w:top w:val="none" w:sz="0" w:space="0" w:color="auto"/>
        <w:left w:val="none" w:sz="0" w:space="0" w:color="auto"/>
        <w:bottom w:val="none" w:sz="0" w:space="0" w:color="auto"/>
        <w:right w:val="none" w:sz="0" w:space="0" w:color="auto"/>
      </w:divBdr>
    </w:div>
    <w:div w:id="1923684272">
      <w:bodyDiv w:val="1"/>
      <w:marLeft w:val="0"/>
      <w:marRight w:val="0"/>
      <w:marTop w:val="0"/>
      <w:marBottom w:val="0"/>
      <w:divBdr>
        <w:top w:val="none" w:sz="0" w:space="0" w:color="auto"/>
        <w:left w:val="none" w:sz="0" w:space="0" w:color="auto"/>
        <w:bottom w:val="none" w:sz="0" w:space="0" w:color="auto"/>
        <w:right w:val="none" w:sz="0" w:space="0" w:color="auto"/>
      </w:divBdr>
    </w:div>
    <w:div w:id="1941451037">
      <w:bodyDiv w:val="1"/>
      <w:marLeft w:val="0"/>
      <w:marRight w:val="0"/>
      <w:marTop w:val="0"/>
      <w:marBottom w:val="0"/>
      <w:divBdr>
        <w:top w:val="none" w:sz="0" w:space="0" w:color="auto"/>
        <w:left w:val="none" w:sz="0" w:space="0" w:color="auto"/>
        <w:bottom w:val="none" w:sz="0" w:space="0" w:color="auto"/>
        <w:right w:val="none" w:sz="0" w:space="0" w:color="auto"/>
      </w:divBdr>
    </w:div>
    <w:div w:id="1944191322">
      <w:bodyDiv w:val="1"/>
      <w:marLeft w:val="0"/>
      <w:marRight w:val="0"/>
      <w:marTop w:val="0"/>
      <w:marBottom w:val="0"/>
      <w:divBdr>
        <w:top w:val="none" w:sz="0" w:space="0" w:color="auto"/>
        <w:left w:val="none" w:sz="0" w:space="0" w:color="auto"/>
        <w:bottom w:val="none" w:sz="0" w:space="0" w:color="auto"/>
        <w:right w:val="none" w:sz="0" w:space="0" w:color="auto"/>
      </w:divBdr>
    </w:div>
    <w:div w:id="1953781296">
      <w:bodyDiv w:val="1"/>
      <w:marLeft w:val="0"/>
      <w:marRight w:val="0"/>
      <w:marTop w:val="0"/>
      <w:marBottom w:val="0"/>
      <w:divBdr>
        <w:top w:val="none" w:sz="0" w:space="0" w:color="auto"/>
        <w:left w:val="none" w:sz="0" w:space="0" w:color="auto"/>
        <w:bottom w:val="none" w:sz="0" w:space="0" w:color="auto"/>
        <w:right w:val="none" w:sz="0" w:space="0" w:color="auto"/>
      </w:divBdr>
    </w:div>
    <w:div w:id="1971935980">
      <w:bodyDiv w:val="1"/>
      <w:marLeft w:val="0"/>
      <w:marRight w:val="0"/>
      <w:marTop w:val="0"/>
      <w:marBottom w:val="0"/>
      <w:divBdr>
        <w:top w:val="none" w:sz="0" w:space="0" w:color="auto"/>
        <w:left w:val="none" w:sz="0" w:space="0" w:color="auto"/>
        <w:bottom w:val="none" w:sz="0" w:space="0" w:color="auto"/>
        <w:right w:val="none" w:sz="0" w:space="0" w:color="auto"/>
      </w:divBdr>
    </w:div>
    <w:div w:id="1973948502">
      <w:bodyDiv w:val="1"/>
      <w:marLeft w:val="0"/>
      <w:marRight w:val="0"/>
      <w:marTop w:val="0"/>
      <w:marBottom w:val="0"/>
      <w:divBdr>
        <w:top w:val="none" w:sz="0" w:space="0" w:color="auto"/>
        <w:left w:val="none" w:sz="0" w:space="0" w:color="auto"/>
        <w:bottom w:val="none" w:sz="0" w:space="0" w:color="auto"/>
        <w:right w:val="none" w:sz="0" w:space="0" w:color="auto"/>
      </w:divBdr>
    </w:div>
    <w:div w:id="1984313255">
      <w:bodyDiv w:val="1"/>
      <w:marLeft w:val="0"/>
      <w:marRight w:val="0"/>
      <w:marTop w:val="0"/>
      <w:marBottom w:val="0"/>
      <w:divBdr>
        <w:top w:val="none" w:sz="0" w:space="0" w:color="auto"/>
        <w:left w:val="none" w:sz="0" w:space="0" w:color="auto"/>
        <w:bottom w:val="none" w:sz="0" w:space="0" w:color="auto"/>
        <w:right w:val="none" w:sz="0" w:space="0" w:color="auto"/>
      </w:divBdr>
    </w:div>
    <w:div w:id="1985231030">
      <w:bodyDiv w:val="1"/>
      <w:marLeft w:val="0"/>
      <w:marRight w:val="0"/>
      <w:marTop w:val="0"/>
      <w:marBottom w:val="0"/>
      <w:divBdr>
        <w:top w:val="none" w:sz="0" w:space="0" w:color="auto"/>
        <w:left w:val="none" w:sz="0" w:space="0" w:color="auto"/>
        <w:bottom w:val="none" w:sz="0" w:space="0" w:color="auto"/>
        <w:right w:val="none" w:sz="0" w:space="0" w:color="auto"/>
      </w:divBdr>
    </w:div>
    <w:div w:id="1988430968">
      <w:bodyDiv w:val="1"/>
      <w:marLeft w:val="0"/>
      <w:marRight w:val="0"/>
      <w:marTop w:val="0"/>
      <w:marBottom w:val="0"/>
      <w:divBdr>
        <w:top w:val="none" w:sz="0" w:space="0" w:color="auto"/>
        <w:left w:val="none" w:sz="0" w:space="0" w:color="auto"/>
        <w:bottom w:val="none" w:sz="0" w:space="0" w:color="auto"/>
        <w:right w:val="none" w:sz="0" w:space="0" w:color="auto"/>
      </w:divBdr>
    </w:div>
    <w:div w:id="1997415270">
      <w:bodyDiv w:val="1"/>
      <w:marLeft w:val="0"/>
      <w:marRight w:val="0"/>
      <w:marTop w:val="0"/>
      <w:marBottom w:val="0"/>
      <w:divBdr>
        <w:top w:val="none" w:sz="0" w:space="0" w:color="auto"/>
        <w:left w:val="none" w:sz="0" w:space="0" w:color="auto"/>
        <w:bottom w:val="none" w:sz="0" w:space="0" w:color="auto"/>
        <w:right w:val="none" w:sz="0" w:space="0" w:color="auto"/>
      </w:divBdr>
    </w:div>
    <w:div w:id="1998995183">
      <w:bodyDiv w:val="1"/>
      <w:marLeft w:val="0"/>
      <w:marRight w:val="0"/>
      <w:marTop w:val="0"/>
      <w:marBottom w:val="0"/>
      <w:divBdr>
        <w:top w:val="none" w:sz="0" w:space="0" w:color="auto"/>
        <w:left w:val="none" w:sz="0" w:space="0" w:color="auto"/>
        <w:bottom w:val="none" w:sz="0" w:space="0" w:color="auto"/>
        <w:right w:val="none" w:sz="0" w:space="0" w:color="auto"/>
      </w:divBdr>
    </w:div>
    <w:div w:id="2009937059">
      <w:bodyDiv w:val="1"/>
      <w:marLeft w:val="0"/>
      <w:marRight w:val="0"/>
      <w:marTop w:val="0"/>
      <w:marBottom w:val="0"/>
      <w:divBdr>
        <w:top w:val="none" w:sz="0" w:space="0" w:color="auto"/>
        <w:left w:val="none" w:sz="0" w:space="0" w:color="auto"/>
        <w:bottom w:val="none" w:sz="0" w:space="0" w:color="auto"/>
        <w:right w:val="none" w:sz="0" w:space="0" w:color="auto"/>
      </w:divBdr>
    </w:div>
    <w:div w:id="2018726395">
      <w:bodyDiv w:val="1"/>
      <w:marLeft w:val="0"/>
      <w:marRight w:val="0"/>
      <w:marTop w:val="0"/>
      <w:marBottom w:val="0"/>
      <w:divBdr>
        <w:top w:val="none" w:sz="0" w:space="0" w:color="auto"/>
        <w:left w:val="none" w:sz="0" w:space="0" w:color="auto"/>
        <w:bottom w:val="none" w:sz="0" w:space="0" w:color="auto"/>
        <w:right w:val="none" w:sz="0" w:space="0" w:color="auto"/>
      </w:divBdr>
    </w:div>
    <w:div w:id="2032342173">
      <w:bodyDiv w:val="1"/>
      <w:marLeft w:val="0"/>
      <w:marRight w:val="0"/>
      <w:marTop w:val="0"/>
      <w:marBottom w:val="0"/>
      <w:divBdr>
        <w:top w:val="none" w:sz="0" w:space="0" w:color="auto"/>
        <w:left w:val="none" w:sz="0" w:space="0" w:color="auto"/>
        <w:bottom w:val="none" w:sz="0" w:space="0" w:color="auto"/>
        <w:right w:val="none" w:sz="0" w:space="0" w:color="auto"/>
      </w:divBdr>
    </w:div>
    <w:div w:id="2036223906">
      <w:bodyDiv w:val="1"/>
      <w:marLeft w:val="0"/>
      <w:marRight w:val="0"/>
      <w:marTop w:val="0"/>
      <w:marBottom w:val="0"/>
      <w:divBdr>
        <w:top w:val="none" w:sz="0" w:space="0" w:color="auto"/>
        <w:left w:val="none" w:sz="0" w:space="0" w:color="auto"/>
        <w:bottom w:val="none" w:sz="0" w:space="0" w:color="auto"/>
        <w:right w:val="none" w:sz="0" w:space="0" w:color="auto"/>
      </w:divBdr>
    </w:div>
    <w:div w:id="2053848014">
      <w:bodyDiv w:val="1"/>
      <w:marLeft w:val="0"/>
      <w:marRight w:val="0"/>
      <w:marTop w:val="0"/>
      <w:marBottom w:val="0"/>
      <w:divBdr>
        <w:top w:val="none" w:sz="0" w:space="0" w:color="auto"/>
        <w:left w:val="none" w:sz="0" w:space="0" w:color="auto"/>
        <w:bottom w:val="none" w:sz="0" w:space="0" w:color="auto"/>
        <w:right w:val="none" w:sz="0" w:space="0" w:color="auto"/>
      </w:divBdr>
    </w:div>
    <w:div w:id="2095127073">
      <w:bodyDiv w:val="1"/>
      <w:marLeft w:val="0"/>
      <w:marRight w:val="0"/>
      <w:marTop w:val="0"/>
      <w:marBottom w:val="0"/>
      <w:divBdr>
        <w:top w:val="none" w:sz="0" w:space="0" w:color="auto"/>
        <w:left w:val="none" w:sz="0" w:space="0" w:color="auto"/>
        <w:bottom w:val="none" w:sz="0" w:space="0" w:color="auto"/>
        <w:right w:val="none" w:sz="0" w:space="0" w:color="auto"/>
      </w:divBdr>
    </w:div>
    <w:div w:id="2100984561">
      <w:bodyDiv w:val="1"/>
      <w:marLeft w:val="0"/>
      <w:marRight w:val="0"/>
      <w:marTop w:val="0"/>
      <w:marBottom w:val="0"/>
      <w:divBdr>
        <w:top w:val="none" w:sz="0" w:space="0" w:color="auto"/>
        <w:left w:val="none" w:sz="0" w:space="0" w:color="auto"/>
        <w:bottom w:val="none" w:sz="0" w:space="0" w:color="auto"/>
        <w:right w:val="none" w:sz="0" w:space="0" w:color="auto"/>
      </w:divBdr>
    </w:div>
    <w:div w:id="2106152116">
      <w:bodyDiv w:val="1"/>
      <w:marLeft w:val="0"/>
      <w:marRight w:val="0"/>
      <w:marTop w:val="0"/>
      <w:marBottom w:val="0"/>
      <w:divBdr>
        <w:top w:val="none" w:sz="0" w:space="0" w:color="auto"/>
        <w:left w:val="none" w:sz="0" w:space="0" w:color="auto"/>
        <w:bottom w:val="none" w:sz="0" w:space="0" w:color="auto"/>
        <w:right w:val="none" w:sz="0" w:space="0" w:color="auto"/>
      </w:divBdr>
    </w:div>
    <w:div w:id="2116093268">
      <w:bodyDiv w:val="1"/>
      <w:marLeft w:val="0"/>
      <w:marRight w:val="0"/>
      <w:marTop w:val="0"/>
      <w:marBottom w:val="0"/>
      <w:divBdr>
        <w:top w:val="none" w:sz="0" w:space="0" w:color="auto"/>
        <w:left w:val="none" w:sz="0" w:space="0" w:color="auto"/>
        <w:bottom w:val="none" w:sz="0" w:space="0" w:color="auto"/>
        <w:right w:val="none" w:sz="0" w:space="0" w:color="auto"/>
      </w:divBdr>
    </w:div>
    <w:div w:id="2122188224">
      <w:bodyDiv w:val="1"/>
      <w:marLeft w:val="0"/>
      <w:marRight w:val="0"/>
      <w:marTop w:val="0"/>
      <w:marBottom w:val="0"/>
      <w:divBdr>
        <w:top w:val="none" w:sz="0" w:space="0" w:color="auto"/>
        <w:left w:val="none" w:sz="0" w:space="0" w:color="auto"/>
        <w:bottom w:val="none" w:sz="0" w:space="0" w:color="auto"/>
        <w:right w:val="none" w:sz="0" w:space="0" w:color="auto"/>
      </w:divBdr>
    </w:div>
    <w:div w:id="2122797986">
      <w:bodyDiv w:val="1"/>
      <w:marLeft w:val="0"/>
      <w:marRight w:val="0"/>
      <w:marTop w:val="0"/>
      <w:marBottom w:val="0"/>
      <w:divBdr>
        <w:top w:val="none" w:sz="0" w:space="0" w:color="auto"/>
        <w:left w:val="none" w:sz="0" w:space="0" w:color="auto"/>
        <w:bottom w:val="none" w:sz="0" w:space="0" w:color="auto"/>
        <w:right w:val="none" w:sz="0" w:space="0" w:color="auto"/>
      </w:divBdr>
    </w:div>
    <w:div w:id="2130541504">
      <w:bodyDiv w:val="1"/>
      <w:marLeft w:val="0"/>
      <w:marRight w:val="0"/>
      <w:marTop w:val="0"/>
      <w:marBottom w:val="0"/>
      <w:divBdr>
        <w:top w:val="none" w:sz="0" w:space="0" w:color="auto"/>
        <w:left w:val="none" w:sz="0" w:space="0" w:color="auto"/>
        <w:bottom w:val="none" w:sz="0" w:space="0" w:color="auto"/>
        <w:right w:val="none" w:sz="0" w:space="0" w:color="auto"/>
      </w:divBdr>
    </w:div>
    <w:div w:id="2135128627">
      <w:bodyDiv w:val="1"/>
      <w:marLeft w:val="0"/>
      <w:marRight w:val="0"/>
      <w:marTop w:val="0"/>
      <w:marBottom w:val="0"/>
      <w:divBdr>
        <w:top w:val="none" w:sz="0" w:space="0" w:color="auto"/>
        <w:left w:val="none" w:sz="0" w:space="0" w:color="auto"/>
        <w:bottom w:val="none" w:sz="0" w:space="0" w:color="auto"/>
        <w:right w:val="none" w:sz="0" w:space="0" w:color="auto"/>
      </w:divBdr>
    </w:div>
    <w:div w:id="2135559087">
      <w:bodyDiv w:val="1"/>
      <w:marLeft w:val="0"/>
      <w:marRight w:val="0"/>
      <w:marTop w:val="0"/>
      <w:marBottom w:val="0"/>
      <w:divBdr>
        <w:top w:val="none" w:sz="0" w:space="0" w:color="auto"/>
        <w:left w:val="none" w:sz="0" w:space="0" w:color="auto"/>
        <w:bottom w:val="none" w:sz="0" w:space="0" w:color="auto"/>
        <w:right w:val="none" w:sz="0" w:space="0" w:color="auto"/>
      </w:divBdr>
    </w:div>
    <w:div w:id="2142724952">
      <w:bodyDiv w:val="1"/>
      <w:marLeft w:val="0"/>
      <w:marRight w:val="0"/>
      <w:marTop w:val="0"/>
      <w:marBottom w:val="0"/>
      <w:divBdr>
        <w:top w:val="none" w:sz="0" w:space="0" w:color="auto"/>
        <w:left w:val="none" w:sz="0" w:space="0" w:color="auto"/>
        <w:bottom w:val="none" w:sz="0" w:space="0" w:color="auto"/>
        <w:right w:val="none" w:sz="0" w:space="0" w:color="auto"/>
      </w:divBdr>
    </w:div>
    <w:div w:id="214323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Evoluci%C3%B3n_de_los_dispositivos_de_almacenamiento" TargetMode="External"/><Relationship Id="rId13" Type="http://schemas.openxmlformats.org/officeDocument/2006/relationships/hyperlink" Target="https://corhuila.edu.co/"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co.creativecommons.net/tipos-de-licencia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aws.amazon.com/es/what-is/hybrid-cloud/"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Max20</b:Tag>
    <b:SourceType>InternetSite</b:SourceType>
    <b:Guid>{16B6544C-C502-4A39-8C6F-9BDEC89FD8F2}</b:Guid>
    <b:LCID>es-CO</b:LCID>
    <b:Author>
      <b:Author>
        <b:NameList>
          <b:Person>
            <b:Last>León</b:Last>
            <b:First>Max</b:First>
            <b:Middle>José Bermúdez</b:Middle>
          </b:Person>
        </b:NameList>
      </b:Author>
    </b:Author>
    <b:Title>Universidad San Marcos</b:Title>
    <b:InternetSiteTitle>Suwa repositorio</b:InternetSiteTitle>
    <b:Year>2020</b:Year>
    <b:Month>12</b:Month>
    <b:URL>https://repositorio.usam.ac.cr/xmlui/handle/11506/2198</b:URL>
    <b:RefOrder>5</b:RefOrder>
  </b:Source>
  <b:Source>
    <b:Tag>Ama24</b:Tag>
    <b:SourceType>InternetSite</b:SourceType>
    <b:Guid>{604ECD96-3561-4E6E-BD8F-43DDE819C14A}</b:Guid>
    <b:LCID>es-CO</b:LCID>
    <b:Author>
      <b:Author>
        <b:NameList>
          <b:Person>
            <b:Last>Service</b:Last>
            <b:First>Amazon</b:First>
            <b:Middle>Web</b:Middle>
          </b:Person>
        </b:NameList>
      </b:Author>
    </b:Author>
    <b:Title>AWS Amazon</b:Title>
    <b:InternetSiteTitle>AWS Amazon Q</b:InternetSiteTitle>
    <b:Year>2024</b:Year>
    <b:URL>https://aws.amazon.com/es/what-is/hybrid-cloud/</b:URL>
    <b:RefOrder>26</b:RefOrder>
  </b:Source>
  <b:Source>
    <b:Tag>Vil24</b:Tag>
    <b:SourceType>InternetSite</b:SourceType>
    <b:Guid>{BF2FD89D-AD53-493E-8BC6-2231CF10C779}</b:Guid>
    <b:Author>
      <b:Author>
        <b:NameList>
          <b:Person>
            <b:Last>Villa-Feijoó</b:Last>
            <b:First>Amarilis</b:First>
            <b:Middle>Liseth</b:Middle>
          </b:Person>
        </b:NameList>
      </b:Author>
    </b:Author>
    <b:InternetSiteTitle>innova science journal</b:InternetSiteTitle>
    <b:Year>2024</b:Year>
    <b:Month>04</b:Month>
    <b:Day>30</b:Day>
    <b:URL>https://innovasciencejournal.omeditorial.com/index.php/home/article/view/36</b:URL>
    <b:RefOrder>1</b:RefOrder>
  </b:Source>
  <b:Source>
    <b:Tag>Mer25</b:Tag>
    <b:SourceType>InternetSite</b:SourceType>
    <b:Guid>{29C7A0CA-689E-493F-A2B9-E55C8BEE7013}</b:Guid>
    <b:Title>MDPI</b:Title>
    <b:Year>2025</b:Year>
    <b:Month>Mayo</b:Month>
    <b:Day>9</b:Day>
    <b:URL>https://www.mdpi.com/2071-1050/17/13/5755</b:URL>
    <b:Author>
      <b:Author>
        <b:NameList>
          <b:Person>
            <b:Last>Merlo</b:Last>
            <b:First>Tereza</b:First>
          </b:Person>
          <b:Person>
            <b:Last>Fard</b:Last>
            <b:First>Fariba</b:First>
          </b:Person>
          <b:Person>
            <b:Last>Hawamdeh</b:Last>
            <b:First>Suliman</b:First>
          </b:Person>
        </b:NameList>
      </b:Author>
    </b:Author>
    <b:RefOrder>2</b:RefOrder>
  </b:Source>
  <b:Source>
    <b:Tag>Fah20</b:Tag>
    <b:SourceType>InternetSite</b:SourceType>
    <b:Guid>{0D7F1F48-EDE0-49A6-B02A-431D5C8C3D72}</b:Guid>
    <b:InternetSiteTitle>Cornell University</b:InternetSiteTitle>
    <b:Year>2020</b:Year>
    <b:Month>Abril</b:Month>
    <b:Day>17</b:Day>
    <b:URL>https://arxiv.org/abs/2004.10724</b:URL>
    <b:Author>
      <b:Author>
        <b:NameList>
          <b:Person>
            <b:Last>Fahmideh</b:Last>
            <b:First>Mahdi</b:First>
          </b:Person>
          <b:Person>
            <b:Last>Daneshgar</b:Last>
            <b:First>Farhad</b:First>
          </b:Person>
          <b:Person>
            <b:Last>Beydoun</b:Last>
            <b:First>Ghassan</b:First>
          </b:Person>
          <b:Person>
            <b:Last>Rabhi</b:Last>
            <b:First>Fethi</b:First>
          </b:Person>
        </b:NameList>
      </b:Author>
    </b:Author>
    <b:RefOrder>3</b:RefOrder>
  </b:Source>
  <b:Source>
    <b:Tag>Van21</b:Tag>
    <b:SourceType>InternetSite</b:SourceType>
    <b:Guid>{C839BF96-5520-406F-9D3C-E03D6BD5E870}</b:Guid>
    <b:Title>eurofarma</b:Title>
    <b:Year>2021</b:Year>
    <b:Month>Noviembre</b:Month>
    <b:Day>4</b:Day>
    <b:URL>https://www.eurofarma.com.co/oficina-de-prensa/releases/eurofarma-es-la-primera-empresa-de-brasil-en-migrar-para-sap-s4-hana</b:URL>
    <b:Author>
      <b:Author>
        <b:NameList>
          <b:Person>
            <b:Last>Van Sebroeck</b:Last>
            <b:First>Stephanie</b:First>
          </b:Person>
          <b:Person>
            <b:Last>Gaspar</b:Last>
            <b:First>Guilherme</b:First>
          </b:Person>
        </b:NameList>
      </b:Author>
    </b:Author>
    <b:RefOrder>4</b:RefOrder>
  </b:Source>
  <b:Source>
    <b:Tag>Sud25</b:Tag>
    <b:SourceType>InternetSite</b:SourceType>
    <b:Guid>{A12B2F28-DAE6-4439-BB94-737E38CFC4CD}</b:Guid>
    <b:Author>
      <b:Author>
        <b:NameList>
          <b:Person>
            <b:Last>Srivastava</b:Last>
            <b:First>Sudeep</b:First>
          </b:Person>
        </b:NameList>
      </b:Author>
    </b:Author>
    <b:Title>How o evaluate the ROI and cost-benefit of cloud migration</b:Title>
    <b:InternetSiteTitle>appinventiv</b:InternetSiteTitle>
    <b:Year>2025</b:Year>
    <b:Month>Octubre</b:Month>
    <b:Day>3</b:Day>
    <b:URL> https://appinventiv.com/blog/evaluate-cloud-migration-roi/</b:URL>
    <b:RefOrder>6</b:RefOrder>
  </b:Source>
  <b:Source>
    <b:Tag>SAP</b:Tag>
    <b:SourceType>InternetSite</b:SourceType>
    <b:Guid>{A2D237DB-CF27-4CE7-BDB1-96130FB5AC2F}</b:Guid>
    <b:Author>
      <b:Author>
        <b:NameList>
          <b:Person>
            <b:Last>SAP</b:Last>
          </b:Person>
        </b:NameList>
      </b:Author>
    </b:Author>
    <b:Title>SAP</b:Title>
    <b:InternetSiteTitle>Eurofarma: Driving Innovation and Growth through Strategic Partnership with SAP Preferred Success</b:InternetSiteTitle>
    <b:URL>https://www.sap.com/assetdetail/2025/02/62ea0e9d-f67e-0010-bca6-c68f7e60039b.html</b:URL>
    <b:RefOrder>8</b:RefOrder>
  </b:Source>
  <b:Source>
    <b:Tag>Mkh25</b:Tag>
    <b:SourceType>InternetSite</b:SourceType>
    <b:Guid>{2B71BA6E-18AB-4AA1-A957-DCC67BA73C8D}</b:Guid>
    <b:Title>MDPI</b:Title>
    <b:Year>2025</b:Year>
    <b:Month>Mayo</b:Month>
    <b:Day>26</b:Day>
    <b:URL>https://www.mdpi.com/2673-7116/5/2/23</b:URL>
    <b:Author>
      <b:Author>
        <b:NameList>
          <b:Person>
            <b:Last>Mkhize</b:Last>
            <b:First>Ayáfila</b:First>
          </b:Person>
          <b:Person>
            <b:Last>D. Mokhothu</b:Last>
            <b:First>Katleho</b:First>
          </b:Person>
          <b:Person>
            <b:Last>Tshikhotho</b:Last>
            <b:First>Mukhodeni </b:First>
          </b:Person>
          <b:Person>
            <b:Last>A. Thango</b:Last>
            <b:First>Bonginkosi </b:First>
          </b:Person>
        </b:NameList>
      </b:Author>
    </b:Author>
    <b:RefOrder>7</b:RefOrder>
  </b:Source>
  <b:Source>
    <b:Tag>Con94</b:Tag>
    <b:SourceType>InternetSite</b:SourceType>
    <b:Guid>{C3BC97F1-94EA-471C-B0A2-EDF6F57A2790}</b:Guid>
    <b:Author>
      <b:Author>
        <b:NameList>
          <b:Person>
            <b:Last>Colombia</b:Last>
            <b:First>Congreso</b:First>
            <b:Middle>de</b:Middle>
          </b:Person>
        </b:NameList>
      </b:Author>
    </b:Author>
    <b:Title>secretariasenado</b:Title>
    <b:Year>1994</b:Year>
    <b:Month>Julio</b:Month>
    <b:Day>11</b:Day>
    <b:URL>http://www.secretariasenado.gov.co/senado/basedoc/ley_0142_1994.html</b:URL>
    <b:RefOrder>27</b:RefOrder>
  </b:Source>
  <b:Source>
    <b:Tag>Com08</b:Tag>
    <b:SourceType>InternetSite</b:SourceType>
    <b:Guid>{EEA3FF35-02BE-4113-B248-3E7F98122797}</b:Guid>
    <b:Author>
      <b:Author>
        <b:NameList>
          <b:Person>
            <b:Last>Gas</b:Last>
            <b:First>Comision</b:First>
            <b:Middle>de Regulacion de Energia y</b:Middle>
          </b:Person>
        </b:NameList>
      </b:Author>
    </b:Author>
    <b:Title>minenergia</b:Title>
    <b:InternetSiteTitle>Ministerio de Minas y Energia</b:InternetSiteTitle>
    <b:Year>2008</b:Year>
    <b:Month>sept</b:Month>
    <b:Day>26</b:Day>
    <b:URL>https://www.minenergia.gov.co/documents/4772/22725-Creg097-2008.pdf</b:URL>
    <b:RefOrder>28</b:RefOrder>
  </b:Source>
  <b:Source>
    <b:Tag>Con21</b:Tag>
    <b:SourceType>InternetSite</b:SourceType>
    <b:Guid>{B547C311-46A2-419A-B14A-E2017289E465}</b:Guid>
    <b:Author>
      <b:Author>
        <b:NameList>
          <b:Person>
            <b:Last>republica</b:Last>
            <b:First>Congreso</b:First>
            <b:Middle>de la</b:Middle>
          </b:Person>
        </b:NameList>
      </b:Author>
    </b:Author>
    <b:Title>secretariasenado</b:Title>
    <b:Year>2021</b:Year>
    <b:Month>julio</b:Month>
    <b:Day>10</b:Day>
    <b:URL>http://www.secretariasenado.gov.co/senado/basedoc/ley_2099_2021.html</b:URL>
    <b:RefOrder>29</b:RefOrder>
  </b:Source>
  <b:Source>
    <b:Tag>Con12</b:Tag>
    <b:SourceType>InternetSite</b:SourceType>
    <b:Guid>{1C5F5FF2-9E18-4A64-A35C-328F0AD2F829}</b:Guid>
    <b:Author>
      <b:Author>
        <b:NameList>
          <b:Person>
            <b:Last>republica</b:Last>
            <b:First>Congreso</b:First>
            <b:Middle>de la</b:Middle>
          </b:Person>
        </b:NameList>
      </b:Author>
    </b:Author>
    <b:Title>secretariasenado</b:Title>
    <b:Year>2012</b:Year>
    <b:Month>octubre</b:Month>
    <b:Day>17</b:Day>
    <b:URL>http://www.secretariasenado.gov.co/senado/basedoc/ley_1581_2012.html</b:URL>
    <b:RefOrder>30</b:RefOrder>
  </b:Source>
  <b:Source>
    <b:Tag>Con08</b:Tag>
    <b:SourceType>InternetSite</b:SourceType>
    <b:Guid>{33E57540-A774-4EBD-806D-C674A50130B3}</b:Guid>
    <b:Author>
      <b:Author>
        <b:NameList>
          <b:Person>
            <b:Last>republica</b:Last>
            <b:First>Congreso</b:First>
            <b:Middle>de la</b:Middle>
          </b:Person>
        </b:NameList>
      </b:Author>
    </b:Author>
    <b:Title>secretariasenado</b:Title>
    <b:Year>2008</b:Year>
    <b:Month>diciembre</b:Month>
    <b:Day>31</b:Day>
    <b:URL>http://www.secretariasenado.gov.co/senado/basedoc/ley_1266_2008.html</b:URL>
    <b:RefOrder>31</b:RefOrder>
  </b:Source>
  <b:Source>
    <b:Tag>pod21</b:Tag>
    <b:SourceType>InternetSite</b:SourceType>
    <b:Guid>{D2B69BFE-6447-430A-933D-98BB7E382879}</b:Guid>
    <b:Author>
      <b:Author>
        <b:NameList>
          <b:Person>
            <b:Last>legislativa</b:Last>
            <b:First>poder</b:First>
            <b:Middle>publico - rama</b:Middle>
          </b:Person>
        </b:NameList>
      </b:Author>
    </b:Author>
    <b:Title>secretariasenado</b:Title>
    <b:Year>2021</b:Year>
    <b:Month>diciembre</b:Month>
    <b:Day>30</b:Day>
    <b:URL>http://www.secretariasenado.gov.co/senado/basedoc/ley_2180_2021.html</b:URL>
    <b:RefOrder>32</b:RefOrder>
  </b:Source>
  <b:Source>
    <b:Tag>Fun20</b:Tag>
    <b:SourceType>InternetSite</b:SourceType>
    <b:Guid>{00891148-7F43-41FD-A643-8CF640A57922}</b:Guid>
    <b:Author>
      <b:Author>
        <b:NameList>
          <b:Person>
            <b:Last>publica</b:Last>
            <b:First>Funcion</b:First>
          </b:Person>
        </b:NameList>
      </b:Author>
    </b:Author>
    <b:Title>funcionpublica</b:Title>
    <b:Year>2020</b:Year>
    <b:Month>mayo</b:Month>
    <b:Day>02</b:Day>
    <b:URL>https://www.funcionpublica.gov.co/eva/gestornormativo/norma.php?i=118337</b:URL>
    <b:RefOrder>33</b:RefOrder>
  </b:Source>
  <b:Source>
    <b:Tag>Bec24</b:Tag>
    <b:SourceType>InternetSite</b:SourceType>
    <b:Guid>{CF6E5EC9-895B-44EC-8D21-481B23A29DEE}</b:Guid>
    <b:Title>Dialnet</b:Title>
    <b:Year>2024</b:Year>
    <b:Author>
      <b:Author>
        <b:NameList>
          <b:Person>
            <b:Last>Becerra</b:Last>
            <b:First>L.</b:First>
            <b:Middle>Y., Herrera, J. E., &amp; Morris, L. H.</b:Middle>
          </b:Person>
        </b:NameList>
      </b:Author>
    </b:Author>
    <b:URL>https://dialnet.unirioja.es/servlet/articulo?codigo=9761328</b:URL>
    <b:RefOrder>24</b:RefOrder>
  </b:Source>
  <b:Source>
    <b:Tag>tge24</b:Tag>
    <b:SourceType>InternetSite</b:SourceType>
    <b:Guid>{DF1EAB87-492D-426E-8BE5-E56C1F94327F}</b:Guid>
    <b:Author>
      <b:Author>
        <b:NameList>
          <b:Person>
            <b:Last>tgerrgf</b:Last>
          </b:Person>
        </b:NameList>
      </b:Author>
    </b:Author>
    <b:Title>dsfsf</b:Title>
    <b:InternetSiteTitle>fsdfsfsdf</b:InternetSiteTitle>
    <b:Year>2024</b:Year>
    <b:Month>Jenuary</b:Month>
    <b:Day>4</b:Day>
    <b:URL>https://dialnet.unirioja.es/servlet/articulo?codigo=9761328</b:URL>
    <b:RefOrder>34</b:RefOrder>
  </b:Source>
  <b:Source>
    <b:Tag>Bec241</b:Tag>
    <b:SourceType>InternetSite</b:SourceType>
    <b:Guid>{8C761C52-EE5C-435D-A893-8AEFDB954ABC}</b:Guid>
    <b:Author>
      <b:Author>
        <b:NameList>
          <b:Person>
            <b:Last>Becerra</b:Last>
            <b:First>L.</b:First>
            <b:Middle>Y., Herrera, J. E., &amp; Morris, L. H.</b:Middle>
          </b:Person>
        </b:NameList>
      </b:Author>
    </b:Author>
    <b:Title>Dialnet</b:Title>
    <b:InternetSiteTitle>Dialnet</b:InternetSiteTitle>
    <b:Year>2024</b:Year>
    <b:URL>https://dialnet.unirioja.es/servlet/articulo?codigo=9761328</b:URL>
    <b:RefOrder>10</b:RefOrder>
  </b:Source>
  <b:Source>
    <b:Tag>Guz20</b:Tag>
    <b:SourceType>InternetSite</b:SourceType>
    <b:Guid>{23BC5C0A-9B65-4F6B-B198-3E3320259B28}</b:Guid>
    <b:Author>
      <b:Author>
        <b:NameList>
          <b:Person>
            <b:Last>Guzmán Vanegas</b:Last>
            <b:First>C.</b:First>
            <b:Middle>C., &amp; Vargas Sanabria, M.</b:Middle>
          </b:Person>
        </b:NameList>
      </b:Author>
    </b:Author>
    <b:Title>Camara de comercio de Bogotá</b:Title>
    <b:InternetSiteTitle>Camara de comercio de Bogotá</b:InternetSiteTitle>
    <b:Year>2020</b:Year>
    <b:URL>https://centrodeconocimiento.ccb.org.co/buscador/Record/ir-001-3540/Description</b:URL>
    <b:RefOrder>9</b:RefOrder>
  </b:Source>
  <b:Source>
    <b:Tag>Ric20</b:Tag>
    <b:SourceType>InternetSite</b:SourceType>
    <b:Guid>{D03E1F23-1E06-498F-B514-6D74C55EDC5E}</b:Guid>
    <b:Author>
      <b:Author>
        <b:NameList>
          <b:Person>
            <b:Last>Rico-Bautista</b:Last>
            <b:First>D.,</b:First>
            <b:Middle>Maestre-Góngora, G. P., &amp; Guerrero, C. D.</b:Middle>
          </b:Person>
        </b:NameList>
      </b:Author>
    </b:Author>
    <b:Title>Apolo - Sistema de gestión de ciencia, tecnología e innovación</b:Title>
    <b:InternetSiteTitle>Unad</b:InternetSiteTitle>
    <b:Year>2020</b:Year>
    <b:URL>https://apolo.unab.edu.co/es/publications/caracterización-de-la-situación-actual-de-las-tecnologías-intelig</b:URL>
    <b:RefOrder>11</b:RefOrder>
  </b:Source>
  <b:Source>
    <b:Tag>Guz201</b:Tag>
    <b:SourceType>InternetSite</b:SourceType>
    <b:Guid>{926E7D7D-AFCB-4811-81C2-30392AF2BCFD}</b:Guid>
    <b:Author>
      <b:Author>
        <b:NameList>
          <b:Person>
            <b:Last>Guzmán Ávila</b:Last>
            <b:First>L.</b:First>
            <b:Middle>M., Pinto Cáceres, N. P., &amp; González Trujillo, J. E.</b:Middle>
          </b:Person>
        </b:NameList>
      </b:Author>
    </b:Author>
    <b:Title>Portal Unico del Estado Colombiano</b:Title>
    <b:InternetSiteTitle>Portal Unico del Estado Colombiano</b:InternetSiteTitle>
    <b:Year>2020</b:Year>
    <b:URL>https://redcol.minciencias.gov.co/Record/REAN2_c18e84f78283137feb54cc1777b7fec4</b:URL>
    <b:RefOrder>12</b:RefOrder>
  </b:Source>
  <b:Source>
    <b:Tag>Var20</b:Tag>
    <b:SourceType>InternetSite</b:SourceType>
    <b:Guid>{9430D8A2-5908-4B54-9DFE-A757833F3B7C}</b:Guid>
    <b:Author>
      <b:Author>
        <b:NameList>
          <b:Person>
            <b:Last>Vargas-Corredor</b:Last>
            <b:First>F.</b:First>
            <b:Middle>L., Quevedo-Reyes, J. E., González-Sanabria, J. S., &amp; Suárez-Barón, M. J.</b:Middle>
          </b:Person>
        </b:NameList>
      </b:Author>
    </b:Author>
    <b:Title>Redalyc</b:Title>
    <b:InternetSiteTitle>Redalyc</b:InternetSiteTitle>
    <b:Year>2020</b:Year>
    <b:URL>https://www.redalyc.org/articulo.oa?id=504372924009</b:URL>
    <b:RefOrder>13</b:RefOrder>
  </b:Source>
  <b:Source>
    <b:Tag>Gon24</b:Tag>
    <b:SourceType>InternetSite</b:SourceType>
    <b:Guid>{272E6971-C953-48B6-B50C-F18A004AE575}</b:Guid>
    <b:Author>
      <b:Author>
        <b:NameList>
          <b:Person>
            <b:Last>González-San-Martín</b:Last>
            <b:First>J.,</b:First>
            <b:Middle>Cruz-Reyes, L., Dorronsoro, B., Fraire-Huacuja, H., Quiroz-Castellanos, M., Gómez-Santillán, C., &amp; Rangel-Valdez, N.</b:Middle>
          </b:Person>
        </b:NameList>
      </b:Author>
    </b:Author>
    <b:Title>Scielo</b:Title>
    <b:InternetSiteTitle>Scielo</b:InternetSiteTitle>
    <b:Year>2024</b:Year>
    <b:URL>https://www.scielo.org.mx/scielo.php?script=sci_abstract&amp;pid=S1405-55462024000200783&amp;lng=es&amp;nrm=iso&amp;tlng=en</b:URL>
    <b:RefOrder>25</b:RefOrder>
  </b:Source>
  <b:Source>
    <b:Tag>Gon241</b:Tag>
    <b:SourceType>InternetSite</b:SourceType>
    <b:Guid>{AD9E1B88-BB94-4F83-B5A1-98AEA43FA32C}</b:Guid>
    <b:Author>
      <b:Author>
        <b:NameList>
          <b:Person>
            <b:Last>González-San-Martín</b:Last>
            <b:First>J.,</b:First>
            <b:Middle>Cruz-Reyes, L., Dorronsoro, B., Fraire-Huacuja, H., Quiroz-Castellanos, M., Gómez-Santillán, C., &amp; Rangel-Valdez, N.</b:Middle>
          </b:Person>
        </b:NameList>
      </b:Author>
    </b:Author>
    <b:Title>Scielo</b:Title>
    <b:InternetSiteTitle>Scielo</b:InternetSiteTitle>
    <b:Year>2024</b:Year>
    <b:URL>https://www.scielo.org.mx/scielo.php?script=sci_abstract&amp;pid=S1405-55462024000200783&amp;lng=es&amp;nrm=iso&amp;tlng=en</b:URL>
    <b:RefOrder>14</b:RefOrder>
  </b:Source>
  <b:Source>
    <b:Tag>Mol20</b:Tag>
    <b:SourceType>InternetSite</b:SourceType>
    <b:Guid>{CB4537AB-FDA3-4A53-8261-2B4242175C65}</b:Guid>
    <b:Author>
      <b:Author>
        <b:NameList>
          <b:Person>
            <b:Last>Molina</b:Last>
            <b:First>N.</b:First>
            <b:Middle>P. S., &amp; Tapia, J. P.</b:Middle>
          </b:Person>
        </b:NameList>
      </b:Author>
    </b:Author>
    <b:Title>Dialnet</b:Title>
    <b:InternetSiteTitle>Dialnet</b:InternetSiteTitle>
    <b:Year>2020</b:Year>
    <b:URL>https://dialnet.unirioja.es/servlet/articulo?codigo=7436073</b:URL>
    <b:RefOrder>15</b:RefOrder>
  </b:Source>
  <b:Source>
    <b:Tag>Sot23</b:Tag>
    <b:SourceType>InternetSite</b:SourceType>
    <b:Guid>{19071086-6184-4557-BC4C-6A9DD82B5E64}</b:Guid>
    <b:Author>
      <b:Author>
        <b:NameList>
          <b:Person>
            <b:Last>Soto</b:Last>
            <b:First>W.</b:First>
          </b:Person>
        </b:NameList>
      </b:Author>
    </b:Author>
    <b:Title>Udistrital</b:Title>
    <b:InternetSiteTitle>Universidad distrital francisco josé de caldas</b:InternetSiteTitle>
    <b:Year>2023</b:Year>
    <b:URL>https://repository.udistrital.edu.co/items/ae7e9b3e-53b2-44fb-a931-ee1c0929fcc2</b:URL>
    <b:RefOrder>16</b:RefOrder>
  </b:Source>
  <b:Source>
    <b:Tag>Mon23</b:Tag>
    <b:SourceType>InternetSite</b:SourceType>
    <b:Guid>{EDE16C4F-B631-48AD-8339-76ED56B09658}</b:Guid>
    <b:Author>
      <b:Author>
        <b:NameList>
          <b:Person>
            <b:Last>Monroy Hernández</b:Last>
            <b:First>L.</b:First>
            <b:Middle>F., Dávila Prada, D. F., &amp; Gómez Ospina, O. J.</b:Middle>
          </b:Person>
        </b:NameList>
      </b:Author>
    </b:Author>
    <b:Title>Minciencias</b:Title>
    <b:InternetSiteTitle>Portal Único del Estado Colombiano</b:InternetSiteTitle>
    <b:Year>2023</b:Year>
    <b:URL>https://redcol.minciencias.gov.co/Record/SANTTOMAS2_81817adf3736c41757e09e509ec5d346</b:URL>
    <b:RefOrder>17</b:RefOrder>
  </b:Source>
  <b:Source>
    <b:Tag>Val24</b:Tag>
    <b:SourceType>InternetSite</b:SourceType>
    <b:Guid>{D77A5545-24E0-4B4C-BEFA-0C7F368E9578}</b:Guid>
    <b:Author>
      <b:Author>
        <b:NameList>
          <b:Person>
            <b:Last>Valencia-Arias</b:Last>
            <b:First>A.,</b:First>
            <b:Middle>Echeverri Gutiérrez, C. A., Acosta Agudelo, L. C., &amp; Echeverri Gutiérrez, M. S.</b:Middle>
          </b:Person>
        </b:NameList>
      </b:Author>
    </b:Author>
    <b:Title>Revista Virtual Universidad Católica del Norte</b:Title>
    <b:InternetSiteTitle>Católica del Norte Fundación Universitaria</b:InternetSiteTitle>
    <b:Year>2024</b:Year>
    <b:URL>https://revistavirtual.ucn.edu.co/index.php/RevistaUCN/article/view/1653</b:URL>
    <b:RefOrder>18</b:RefOrder>
  </b:Source>
  <b:Source>
    <b:Tag>Peñ21</b:Tag>
    <b:SourceType>InternetSite</b:SourceType>
    <b:Guid>{76EB2706-F53A-4CE5-B9C0-DA4C59E39DEA}</b:Guid>
    <b:Author>
      <b:Author>
        <b:NameList>
          <b:Person>
            <b:Last>Peñaranda Lizcano</b:Last>
            <b:First>N.</b:First>
            <b:Middle>J., Ducuara Ramírez, D. G., &amp; Delgado Villota</b:Middle>
          </b:Person>
        </b:NameList>
      </b:Author>
    </b:Author>
    <b:Title>Dialnet</b:Title>
    <b:InternetSiteTitle>Dialnet</b:InternetSiteTitle>
    <b:Year>2021</b:Year>
    <b:URL>https://dialnet.unirioja.es/servlet/articulo?codigo=8180853</b:URL>
    <b:RefOrder>19</b:RefOrder>
  </b:Source>
  <b:Source>
    <b:Tag>Ras22</b:Tag>
    <b:SourceType>InternetSite</b:SourceType>
    <b:Guid>{42095999-E1B5-47E7-B5BC-E75AFD3941EB}</b:Guid>
    <b:Author>
      <b:Author>
        <b:NameList>
          <b:Person>
            <b:Last>Rashmi</b:Last>
            <b:First>B.</b:First>
            <b:Middle>H., Bhoomika M., &amp; Puttaraj</b:Middle>
          </b:Person>
        </b:NameList>
      </b:Author>
    </b:Author>
    <b:Title>Ijarsct</b:Title>
    <b:InternetSiteTitle>Ijarsct</b:InternetSiteTitle>
    <b:Year>2022</b:Year>
    <b:URL>https://ijarsct.co.in/Paper2856.pdf</b:URL>
    <b:RefOrder>20</b:RefOrder>
  </b:Source>
  <b:Source>
    <b:Tag>Kar25</b:Tag>
    <b:SourceType>InternetSite</b:SourceType>
    <b:Guid>{7FC9CEF8-9EB1-4405-A616-925E9B2E75FB}</b:Guid>
    <b:Author>
      <b:Author>
        <b:NameList>
          <b:Person>
            <b:Last>Karmakar</b:Last>
            <b:First>P.</b:First>
            <b:Middle>R., Ghosh, D., Chakraborty, J., Bhattacharjee, S., &amp; Saha, R.</b:Middle>
          </b:Person>
        </b:NameList>
      </b:Author>
    </b:Author>
    <b:Title>ResearchGate</b:Title>
    <b:InternetSiteTitle>ResearchGate</b:InternetSiteTitle>
    <b:Year>2025</b:Year>
    <b:URL>https://www.researchgate.net/publication/391323442_Cloud_Computing_Today_and_Tomorrow</b:URL>
    <b:RefOrder>21</b:RefOrder>
  </b:Source>
  <b:Source>
    <b:Tag>Nov</b:Tag>
    <b:SourceType>DocumentFromInternetSite</b:SourceType>
    <b:Guid>{05BCC2A1-6F7C-491B-9EF8-C09E725AB670}</b:Guid>
    <b:Author>
      <b:Author>
        <b:NameList>
          <b:Person>
            <b:Last>Novoa Zubiria</b:Last>
            <b:First>E.</b:First>
            <b:Middle>P.</b:Middle>
          </b:Person>
        </b:NameList>
      </b:Author>
    </b:Author>
    <b:Title>Revistas académicas</b:Title>
    <b:InternetSiteTitle>Universidad andina simón bolívar</b:InternetSiteTitle>
    <b:Month>2025</b:Month>
    <b:URL>https://revistas.uasb.edu.ec/index.php/foro/article/download/5437/5588/26391</b:URL>
    <b:RefOrder>22</b:RefOrder>
  </b:Source>
  <b:Source>
    <b:Tag>Gon22</b:Tag>
    <b:SourceType>InternetSite</b:SourceType>
    <b:Guid>{6A799EF9-0787-4A92-B102-537727FF9B5A}</b:Guid>
    <b:Title>ResearchGate</b:Title>
    <b:InternetSiteTitle>ResearchGate</b:InternetSiteTitle>
    <b:Year>2022</b:Year>
    <b:URL>https://www.researchgate.net/publication/357959480_A_30_m-resolution_land_use-land_cover_product_for_the_Colombian_Andes_and_Amazon_using_cloud-computing</b:URL>
    <b:Author>
      <b:Author>
        <b:NameList>
          <b:Person>
            <b:Last>González-González</b:Last>
            <b:First>A.,</b:First>
            <b:Middle>Clerici, N., Turner, B. N., &amp; Correa Ayram, C.</b:Middle>
          </b:Person>
        </b:NameList>
      </b:Author>
    </b:Author>
    <b:RefOrder>23</b:RefOrder>
  </b:Source>
</b:Sources>
</file>

<file path=customXml/itemProps1.xml><?xml version="1.0" encoding="utf-8"?>
<ds:datastoreItem xmlns:ds="http://schemas.openxmlformats.org/officeDocument/2006/customXml" ds:itemID="{5ECD35E2-F888-417A-A6E6-1E4344CF4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23</Pages>
  <Words>4522</Words>
  <Characters>27450</Characters>
  <Application>Microsoft Office Word</Application>
  <DocSecurity>0</DocSecurity>
  <Lines>741</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Jhon Sebastian Molina Fierro</cp:lastModifiedBy>
  <cp:revision>51</cp:revision>
  <cp:lastPrinted>2023-02-01T21:03:00Z</cp:lastPrinted>
  <dcterms:created xsi:type="dcterms:W3CDTF">2025-11-17T01:12:00Z</dcterms:created>
  <dcterms:modified xsi:type="dcterms:W3CDTF">2025-11-19T11:00:00Z</dcterms:modified>
</cp:coreProperties>
</file>