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89EC" w14:textId="77777777" w:rsidR="006203CF" w:rsidRDefault="00000000">
      <w:pPr>
        <w:pStyle w:val="1"/>
        <w:keepNext w:val="0"/>
        <w:keepLines w:val="0"/>
        <w:spacing w:before="360" w:after="160" w:line="18" w:lineRule="atLeast"/>
        <w:jc w:val="center"/>
        <w:rPr>
          <w:rFonts w:ascii="Calibri" w:eastAsia="宋体" w:hAnsi="Calibri" w:cs="Calibri"/>
          <w:color w:val="1F497D"/>
          <w:kern w:val="44"/>
          <w:sz w:val="40"/>
          <w:szCs w:val="40"/>
          <w:lang w:eastAsia="zh-CN" w:bidi="ar"/>
        </w:rPr>
      </w:pPr>
      <w:r>
        <w:rPr>
          <w:rFonts w:ascii="Calibri" w:eastAsia="宋体" w:hAnsi="Calibri" w:cs="Calibri"/>
          <w:color w:val="1F497D"/>
          <w:kern w:val="44"/>
          <w:sz w:val="40"/>
          <w:szCs w:val="40"/>
          <w:lang w:eastAsia="zh-CN" w:bidi="ar"/>
        </w:rPr>
        <w:t>Testing the Stability and Correctness of Python's marshal Module</w:t>
      </w:r>
    </w:p>
    <w:p w14:paraId="58A1DB27" w14:textId="77777777" w:rsidR="006203CF" w:rsidRDefault="00000000">
      <w:r>
        <w:t>Repository: https://github.com/Molingspance/marshal-testing-project</w:t>
      </w:r>
    </w:p>
    <w:p w14:paraId="54615EC1" w14:textId="77777777" w:rsidR="006203CF" w:rsidRDefault="00000000">
      <w:pPr>
        <w:pStyle w:val="1"/>
      </w:pPr>
      <w:r>
        <w:t>1 Introduction</w:t>
      </w:r>
    </w:p>
    <w:p w14:paraId="367CE80F" w14:textId="77777777" w:rsidR="006203CF" w:rsidRDefault="00000000">
      <w:r>
        <w:t>Python's marshal module serializes and deserializes selected internal Python object types. It is mainly used for pseudo-compiled bytecode such as .</w:t>
      </w:r>
      <w:proofErr w:type="spellStart"/>
      <w:r>
        <w:t>pyc</w:t>
      </w:r>
      <w:proofErr w:type="spellEnd"/>
      <w:r>
        <w:t xml:space="preserve"> files: marshalling turns a supported object into a binary byte stream, and unmarshalling reconstructs an object from that stream.</w:t>
      </w:r>
    </w:p>
    <w:p w14:paraId="70DF4809" w14:textId="77777777" w:rsidR="006203CF" w:rsidRDefault="00000000">
      <w:r>
        <w:t>This project evaluates marshal from a user-visible API perspective. The main question is whether the same input produces the same serialized output, where same output means hash-identical bytes rather than only logical equivalence.</w:t>
      </w:r>
    </w:p>
    <w:p w14:paraId="40DB7123" w14:textId="77777777" w:rsidR="006203CF" w:rsidRDefault="00000000">
      <w:r>
        <w:t>The test suite focuses on three observable properties:</w:t>
      </w:r>
    </w:p>
    <w:p w14:paraId="3D902CE6" w14:textId="77777777" w:rsidR="006203CF" w:rsidRDefault="00000000">
      <w:r>
        <w:t xml:space="preserve">• Stability: repeated </w:t>
      </w:r>
      <w:proofErr w:type="spellStart"/>
      <w:proofErr w:type="gramStart"/>
      <w:r>
        <w:t>marshal.dumps</w:t>
      </w:r>
      <w:proofErr w:type="spellEnd"/>
      <w:proofErr w:type="gramEnd"/>
      <w:r>
        <w:t>(x) should produce byte-for-byte identical streams.</w:t>
      </w:r>
    </w:p>
    <w:p w14:paraId="5F173D95" w14:textId="77777777" w:rsidR="006203CF" w:rsidRDefault="00000000">
      <w:r>
        <w:t xml:space="preserve">• Correctness: </w:t>
      </w:r>
      <w:proofErr w:type="spellStart"/>
      <w:proofErr w:type="gramStart"/>
      <w:r>
        <w:t>marshal.loads</w:t>
      </w:r>
      <w:proofErr w:type="spellEnd"/>
      <w:proofErr w:type="gramEnd"/>
      <w:r>
        <w:t>(</w:t>
      </w:r>
      <w:proofErr w:type="spellStart"/>
      <w:proofErr w:type="gramStart"/>
      <w:r>
        <w:t>marshal.dumps</w:t>
      </w:r>
      <w:proofErr w:type="spellEnd"/>
      <w:proofErr w:type="gramEnd"/>
      <w:r>
        <w:t>(x)) should preserve the supported value.</w:t>
      </w:r>
    </w:p>
    <w:p w14:paraId="19A268A7" w14:textId="77777777" w:rsidR="006203CF" w:rsidRDefault="00000000">
      <w:r>
        <w:t>• Robustness: unsupported objects and malformed byte streams should raise controlled exceptions, not crash the interpreter.</w:t>
      </w:r>
    </w:p>
    <w:p w14:paraId="06959B40" w14:textId="77777777" w:rsidR="006203CF" w:rsidRDefault="00000000">
      <w:pPr>
        <w:pStyle w:val="21"/>
      </w:pPr>
      <w:r>
        <w:t>1.1 Test Oracles</w:t>
      </w:r>
    </w:p>
    <w:p w14:paraId="34718BCA" w14:textId="77777777" w:rsidR="006203CF" w:rsidRDefault="00000000">
      <w:r>
        <w:t>The test oracles are implemented mainly in src/oracles.py and are used consistently across the black-box tests:</w:t>
      </w:r>
    </w:p>
    <w:p w14:paraId="030C9E4D" w14:textId="77777777" w:rsidR="006203CF" w:rsidRDefault="00000000">
      <w:r>
        <w:t xml:space="preserve">• Hash stability oracle: calls </w:t>
      </w:r>
      <w:proofErr w:type="spellStart"/>
      <w:proofErr w:type="gramStart"/>
      <w:r>
        <w:t>marshal.dumps</w:t>
      </w:r>
      <w:proofErr w:type="spellEnd"/>
      <w:proofErr w:type="gramEnd"/>
      <w:r>
        <w:t>(x) repeatedly and compares SHA-256 hashes.</w:t>
      </w:r>
    </w:p>
    <w:p w14:paraId="1621A241" w14:textId="77777777" w:rsidR="006203CF" w:rsidRDefault="00000000">
      <w:r>
        <w:t xml:space="preserve">• Round-trip oracle: checks </w:t>
      </w:r>
      <w:proofErr w:type="spellStart"/>
      <w:proofErr w:type="gramStart"/>
      <w:r>
        <w:t>marshal.loads</w:t>
      </w:r>
      <w:proofErr w:type="spellEnd"/>
      <w:proofErr w:type="gramEnd"/>
      <w:r>
        <w:t>(</w:t>
      </w:r>
      <w:proofErr w:type="spellStart"/>
      <w:proofErr w:type="gramStart"/>
      <w:r>
        <w:t>marshal.dumps</w:t>
      </w:r>
      <w:proofErr w:type="spellEnd"/>
      <w:proofErr w:type="gramEnd"/>
      <w:r>
        <w:t>(x)) with custom structural equivalence.</w:t>
      </w:r>
    </w:p>
    <w:p w14:paraId="235A4686" w14:textId="77777777" w:rsidR="006203CF" w:rsidRDefault="00000000">
      <w:r>
        <w:t xml:space="preserve">• Exception oracle: accepts controlled exceptions such as </w:t>
      </w:r>
      <w:proofErr w:type="spellStart"/>
      <w:r>
        <w:t>TypeError</w:t>
      </w:r>
      <w:proofErr w:type="spellEnd"/>
      <w:r>
        <w:t xml:space="preserve">, </w:t>
      </w:r>
      <w:proofErr w:type="spellStart"/>
      <w:r>
        <w:t>ValueError</w:t>
      </w:r>
      <w:proofErr w:type="spellEnd"/>
      <w:r>
        <w:t xml:space="preserve">, </w:t>
      </w:r>
      <w:proofErr w:type="spellStart"/>
      <w:r>
        <w:t>EOFError</w:t>
      </w:r>
      <w:proofErr w:type="spellEnd"/>
      <w:r>
        <w:t xml:space="preserve">, and </w:t>
      </w:r>
      <w:proofErr w:type="spellStart"/>
      <w:r>
        <w:t>RecursionError</w:t>
      </w:r>
      <w:proofErr w:type="spellEnd"/>
      <w:r>
        <w:t xml:space="preserve"> for invalid inputs.</w:t>
      </w:r>
    </w:p>
    <w:p w14:paraId="595041EB" w14:textId="77777777" w:rsidR="006203CF" w:rsidRDefault="00000000">
      <w:r>
        <w:t xml:space="preserve">• Special-behavior oracle: records expected lossy behavior, such as </w:t>
      </w:r>
      <w:proofErr w:type="spellStart"/>
      <w:r>
        <w:t>bytearray</w:t>
      </w:r>
      <w:proofErr w:type="spellEnd"/>
      <w:r>
        <w:t xml:space="preserve"> values loading back as bytes.</w:t>
      </w:r>
    </w:p>
    <w:p w14:paraId="76FDB9E5" w14:textId="77777777" w:rsidR="006203CF" w:rsidRDefault="00000000">
      <w:pPr>
        <w:pStyle w:val="1"/>
      </w:pPr>
      <w:r>
        <w:t>2 Black-Box Testing</w:t>
      </w:r>
    </w:p>
    <w:p w14:paraId="7ED18B1C" w14:textId="77777777" w:rsidR="006203CF" w:rsidRDefault="00000000">
      <w:r>
        <w:rPr>
          <w:rFonts w:hint="eastAsia"/>
        </w:rPr>
        <w:t xml:space="preserve">Black-box testing treats marshal as a public API. This part does not rely on </w:t>
      </w:r>
      <w:proofErr w:type="spellStart"/>
      <w:r>
        <w:rPr>
          <w:rFonts w:hint="eastAsia"/>
        </w:rPr>
        <w:t>CPython</w:t>
      </w:r>
      <w:proofErr w:type="spellEnd"/>
      <w:r>
        <w:rPr>
          <w:rFonts w:hint="eastAsia"/>
        </w:rPr>
        <w:t xml:space="preserve"> internal implementation details; it checks whether selected inputs can </w:t>
      </w:r>
      <w:proofErr w:type="gramStart"/>
      <w:r>
        <w:rPr>
          <w:rFonts w:hint="eastAsia"/>
        </w:rPr>
        <w:t>be  serialized</w:t>
      </w:r>
      <w:proofErr w:type="gramEnd"/>
      <w:r>
        <w:rPr>
          <w:rFonts w:hint="eastAsia"/>
        </w:rPr>
        <w:t>, loaded, repeated, or rejected in observable and controlled ways. The evidence is based on byte streams, SHA-256 hashes, reconstructed objects, and</w:t>
      </w:r>
      <w:r>
        <w:rPr>
          <w:rFonts w:eastAsia="宋体" w:hint="eastAsia"/>
          <w:lang w:eastAsia="zh-CN"/>
        </w:rPr>
        <w:t xml:space="preserve"> </w:t>
      </w:r>
      <w:r>
        <w:rPr>
          <w:rFonts w:hint="eastAsia"/>
        </w:rPr>
        <w:t>exceptions. The detailed reasons for selecting Equivalence Partitioning, Boundary Value Analysis, and Fuzz Testing are explained in the following subsections.</w:t>
      </w:r>
    </w:p>
    <w:p w14:paraId="47D2BA5E" w14:textId="77777777" w:rsidR="006203CF" w:rsidRDefault="006203CF"/>
    <w:p w14:paraId="2EDA3400" w14:textId="77777777" w:rsidR="006203CF" w:rsidRDefault="00000000">
      <w:pPr>
        <w:pStyle w:val="21"/>
      </w:pPr>
      <w:r>
        <w:t>2.1 Equivalence Partitioning</w:t>
      </w:r>
    </w:p>
    <w:p w14:paraId="0409B4DA" w14:textId="77777777" w:rsidR="006203CF" w:rsidRDefault="00000000">
      <w:r>
        <w:t>Equivalence partitioning was used to avoid testing every possible value one by one. Inputs with similar expected marshal behavior were grouped, and representative examples were selected from each group so the suite still covered the main API outcomes.</w:t>
      </w:r>
    </w:p>
    <w:p w14:paraId="036BC24D" w14:textId="77777777" w:rsidR="006203CF" w:rsidRDefault="00000000">
      <w:r>
        <w:t>How it was completed:</w:t>
      </w:r>
    </w:p>
    <w:p w14:paraId="5809B2CD" w14:textId="77777777" w:rsidR="006203CF" w:rsidRDefault="00000000">
      <w:r>
        <w:t xml:space="preserve">1. Defined supported partitions in </w:t>
      </w:r>
      <w:proofErr w:type="spellStart"/>
      <w:r>
        <w:t>src</w:t>
      </w:r>
      <w:proofErr w:type="spellEnd"/>
      <w:r>
        <w:t>/specimens.py, including primitive values, containers, code objects, recursive containers, and shared-reference structures.</w:t>
      </w:r>
    </w:p>
    <w:p w14:paraId="071D5079" w14:textId="77777777" w:rsidR="006203CF" w:rsidRDefault="00000000">
      <w:r>
        <w:t xml:space="preserve">2. Defined unsupported or special partitions such as functions, generators, file handles, custom instances, and </w:t>
      </w:r>
      <w:proofErr w:type="spellStart"/>
      <w:r>
        <w:t>bytearray</w:t>
      </w:r>
      <w:proofErr w:type="spellEnd"/>
      <w:r>
        <w:t xml:space="preserve"> behavior.</w:t>
      </w:r>
    </w:p>
    <w:p w14:paraId="0AA4D7F3" w14:textId="77777777" w:rsidR="006203CF" w:rsidRDefault="00000000">
      <w:r>
        <w:t>3. Verified the partitions through tests/test_roundtrip.py, tests/test_cycles.py, tests/test_special_behaviors.py, and tests/test_invalid_inputs.py using round-trip, stability, and exception oracles.</w:t>
      </w:r>
    </w:p>
    <w:p w14:paraId="70FD3C46" w14:textId="77777777" w:rsidR="006203CF" w:rsidRDefault="00000000">
      <w:pPr>
        <w:pStyle w:val="21"/>
      </w:pPr>
      <w:r>
        <w:t>2.2 Boundary Value Analysis</w:t>
      </w:r>
    </w:p>
    <w:p w14:paraId="3DFE2FB5" w14:textId="77777777" w:rsidR="006203CF" w:rsidRDefault="00000000">
      <w:r>
        <w:t>Boundary value analysis focused on values most likely to expose encoding, size, or comparison problems. Instead of only testing ordinary examples, the suite checks extremes and special cases where marshal behavior is easier to break.</w:t>
      </w:r>
    </w:p>
    <w:p w14:paraId="5B790A58" w14:textId="77777777" w:rsidR="006203CF" w:rsidRDefault="00000000">
      <w:r>
        <w:t>How it was completed:</w:t>
      </w:r>
    </w:p>
    <w:p w14:paraId="4D8EB8C5" w14:textId="77777777" w:rsidR="006203CF" w:rsidRDefault="00000000">
      <w:r>
        <w:t xml:space="preserve">1. Collected boundary cases in </w:t>
      </w:r>
      <w:proofErr w:type="spellStart"/>
      <w:r>
        <w:t>src</w:t>
      </w:r>
      <w:proofErr w:type="spellEnd"/>
      <w:r>
        <w:t xml:space="preserve">/specimens.py, including integer limits, -0.0, </w:t>
      </w:r>
      <w:proofErr w:type="spellStart"/>
      <w:r>
        <w:t>NaN</w:t>
      </w:r>
      <w:proofErr w:type="spellEnd"/>
      <w:r>
        <w:t>, Inf, empty containers, large strings and bytes, large collections, and deep nesting.</w:t>
      </w:r>
    </w:p>
    <w:p w14:paraId="77533F7F" w14:textId="77777777" w:rsidR="006203CF" w:rsidRDefault="00000000">
      <w:r>
        <w:t>2. Ran tests/test_boundaries.py to confirm that supported boundary cases round-trip correctly and that repeated dumps in the same process remain hash-identical.</w:t>
      </w:r>
    </w:p>
    <w:p w14:paraId="4FB7D47C" w14:textId="77777777" w:rsidR="006203CF" w:rsidRDefault="00000000">
      <w:pPr>
        <w:pStyle w:val="21"/>
      </w:pPr>
      <w:r>
        <w:t>2.3 Fuzz Testing</w:t>
      </w:r>
    </w:p>
    <w:p w14:paraId="5A5F81DF" w14:textId="77777777" w:rsidR="006203CF" w:rsidRDefault="00000000">
      <w:r>
        <w:t>Fuzz testing was used as a supplement to the designed cases. Its purpose was not to prove complete correctness, but to expose unexpected behavior by exercising generated or mutated inputs beyond the hand-written examples.</w:t>
      </w:r>
    </w:p>
    <w:p w14:paraId="1D062646" w14:textId="77777777" w:rsidR="006203CF" w:rsidRDefault="00000000">
      <w:r>
        <w:t>How it was completed:</w:t>
      </w:r>
    </w:p>
    <w:p w14:paraId="0FF7123D" w14:textId="77777777" w:rsidR="006203CF" w:rsidRDefault="00000000">
      <w:r>
        <w:t>1. Used generation-based fuzzing in src/fuzz_generator.py and tests/test_fuzzing.py to create legal nested values with a fixed seed.</w:t>
      </w:r>
    </w:p>
    <w:p w14:paraId="14837A97" w14:textId="77777777" w:rsidR="006203CF" w:rsidRDefault="00000000">
      <w:r>
        <w:t>2. Used lexical fuzzing in tests/test_invalid_inputs.py to mutate marshal byte streams through truncation, byte changes, inserted bytes, and random suffixes.</w:t>
      </w:r>
    </w:p>
    <w:p w14:paraId="1302B0D3" w14:textId="77777777" w:rsidR="006203CF" w:rsidRDefault="00000000">
      <w:r>
        <w:lastRenderedPageBreak/>
        <w:t>3. Interpreted mutated-stream results as acceptable when they either decoded into a valid object or raised a controlled exception, while generated valid values still had to pass round-trip and stability checks.</w:t>
      </w:r>
    </w:p>
    <w:p w14:paraId="4FB7D47C" w14:textId="77777777" w:rsidR="006203CF" w:rsidRDefault="00000000">
      <w:pPr>
        <w:pStyle w:val="21"/>
      </w:pPr>
      <w:r>
        <w:t>2.4 Unused Black-Box Testing Methods</w:t>
      </w:r>
    </w:p>
    <w:p w14:paraId="7A447219" w14:textId="77777777" w:rsidR="006203CF" w:rsidRDefault="00000000">
      <w:r>
        <w:rPr>
          <w:rFonts w:hint="eastAsia"/>
        </w:rPr>
        <w:lastRenderedPageBreak/>
        <w:t>Only several representative unused black-box methods are kept here because they best explain why the selected techniques fit marshal better than the alternatives.</w:t>
      </w:r>
    </w:p>
    <w:p w14:paraId="7A447219" w14:textId="77777777" w:rsidR="006203CF" w:rsidRDefault="00000000">
      <w:r>
        <w:rPr>
          <w:rFonts w:hint="eastAsia"/>
        </w:rPr>
        <w:lastRenderedPageBreak/>
        <w:t>Decision Table Testing was not selected because marshal does not have business-rule combinations where several conditions lead to different actions. The API mainly accepts, serializes, deserializes, or rejects a single input.</w:t>
      </w:r>
    </w:p>
    <w:p w14:paraId="7A447219" w14:textId="77777777" w:rsidR="006203CF" w:rsidRDefault="00000000">
      <w:r>
        <w:rPr>
          <w:rFonts w:hint="eastAsia"/>
        </w:rPr>
        <w:lastRenderedPageBreak/>
        <w:t>State Transition Testing was not selected because marshal has no user-visible state machine. Each dumps() or loads() call is independent, so state-transition diagrams would add little evidence.</w:t>
      </w:r>
    </w:p>
    <w:p w14:paraId="7A447219" w14:textId="77777777" w:rsidR="006203CF" w:rsidRDefault="00000000">
      <w:r>
        <w:rPr>
          <w:rFonts w:hint="eastAsia"/>
        </w:rPr>
        <w:lastRenderedPageBreak/>
        <w:t>Model-Based Testing was not selected because a formal model of marshal's byte format would mostly duplicate CPython implementation details. This project instead tests observable API behavior through round-trip, stability, and exception oracles.</w:t>
      </w:r>
    </w:p>
    <w:p w14:paraId="7A447219" w14:textId="77777777" w:rsidR="006203CF" w:rsidRDefault="00000000">
      <w:r>
        <w:rPr>
          <w:rFonts w:hint="eastAsia"/>
        </w:rPr>
        <w:lastRenderedPageBreak/>
        <w:t>Property-Based Testing was not used as a separate primary method because fixed-seed fuzzing already explores many generated values while keeping failures reproducible for the report.</w:t>
      </w:r>
    </w:p>
    <w:p w14:paraId="69464A71" w14:textId="77777777" w:rsidR="006203CF" w:rsidRDefault="00000000">
      <w:pPr>
        <w:keepNext/>
        <w:keepLines/>
        <w:spacing w:before="480" w:after="0"/>
        <w:outlineLvl w:val="0"/>
        <w:rPr>
          <w:rFonts w:asciiTheme="majorHAnsi" w:eastAsiaTheme="majorEastAsia" w:hAnsiTheme="majorHAnsi" w:cstheme="majorBidi"/>
          <w:b/>
          <w:bCs/>
          <w:color w:val="365F91" w:themeColor="accent1" w:themeShade="BF"/>
          <w:sz w:val="30"/>
          <w:szCs w:val="28"/>
        </w:rPr>
      </w:pPr>
      <w:r>
        <w:rPr>
          <w:rFonts w:asciiTheme="majorHAnsi" w:eastAsiaTheme="majorEastAsia" w:hAnsiTheme="majorHAnsi" w:cstheme="majorBidi"/>
          <w:b/>
          <w:bCs/>
          <w:color w:val="365F91" w:themeColor="accent1" w:themeShade="BF"/>
          <w:sz w:val="30"/>
          <w:szCs w:val="28"/>
        </w:rPr>
        <w:t>3 White-Box Testing</w:t>
      </w:r>
    </w:p>
    <w:p w14:paraId="48A2CF4E" w14:textId="77777777" w:rsidR="006203CF" w:rsidRDefault="00000000">
      <w:r>
        <w:rPr>
          <w:rFonts w:hint="eastAsia"/>
        </w:rPr>
        <w:t>White-box testing focuses on coverage of a program's internal structure and implementation details, ensuring that marshal is exercised across representative implementation paths, branches, and conditions that may affect serialization and deserialization behavior. In this project, these tests are designed from Python/</w:t>
      </w:r>
      <w:proofErr w:type="spellStart"/>
      <w:r>
        <w:rPr>
          <w:rFonts w:hint="eastAsia"/>
        </w:rPr>
        <w:t>marshal.c</w:t>
      </w:r>
      <w:proofErr w:type="spellEnd"/>
      <w:r>
        <w:rPr>
          <w:rFonts w:hint="eastAsia"/>
        </w:rPr>
        <w:t xml:space="preserve"> instead of only from public API examples. The detailed reasons for selecting Statement Coverage, Branch/Decision Coverage, and Condition Coverage are explained in the following subsections.</w:t>
      </w:r>
    </w:p>
    <w:p w14:paraId="28F7BFA6" w14:textId="77777777" w:rsidR="006203CF" w:rsidRDefault="00000000">
      <w:r>
        <w:t xml:space="preserve">Because exact C-level coverage for </w:t>
      </w:r>
      <w:proofErr w:type="spellStart"/>
      <w:r>
        <w:t>marshal.c</w:t>
      </w:r>
      <w:proofErr w:type="spellEnd"/>
      <w:r>
        <w:t xml:space="preserve"> would require rebuilding </w:t>
      </w:r>
      <w:proofErr w:type="spellStart"/>
      <w:r>
        <w:t>CPython</w:t>
      </w:r>
      <w:proofErr w:type="spellEnd"/>
      <w:r>
        <w:t xml:space="preserve"> with coverage instrumentation, this project adopts source-guided structural testing. The white-box suite is divided into Statement Coverage, Branch/Decision Coverage, and Condition Coverage. tools/run_whitebox.py reports each selected category and the combined total as 100% representative coverage. This keeps the report honest while still matching the course requirement for structural test design.</w:t>
      </w:r>
    </w:p>
    <w:p w14:paraId="438014C0" w14:textId="77777777" w:rsidR="006203CF" w:rsidRDefault="00000000">
      <w:r>
        <w:rPr>
          <w:rFonts w:hint="eastAsia"/>
        </w:rPr>
        <w:t xml:space="preserve">Other white-box techniques from the course were considered but not selected as primary techniques. Path Coverage and Basis Path Testing were not used because </w:t>
      </w:r>
      <w:proofErr w:type="spellStart"/>
      <w:r>
        <w:rPr>
          <w:rFonts w:hint="eastAsia"/>
        </w:rPr>
        <w:t>marshal.c</w:t>
      </w:r>
      <w:proofErr w:type="spellEnd"/>
      <w:r>
        <w:rPr>
          <w:rFonts w:hint="eastAsia"/>
        </w:rPr>
        <w:t xml:space="preserve"> may contain many execution paths, and complete path coverage would require C-level instrumentation. MC/DC was not selected because it is mainly intended for safety-critical or certification-oriented systems, while this project only needs representative condition behavior. Data-Flow Testing and Mutation Testing were also outside the scope because they would require deeper definition-use analysis, fault injection, and rebuilding of </w:t>
      </w:r>
      <w:proofErr w:type="spellStart"/>
      <w:r>
        <w:rPr>
          <w:rFonts w:hint="eastAsia"/>
        </w:rPr>
        <w:t>CPython</w:t>
      </w:r>
      <w:proofErr w:type="spellEnd"/>
      <w:r>
        <w:rPr>
          <w:rFonts w:hint="eastAsia"/>
        </w:rPr>
        <w:t>. Therefore, this project uses source-guided representative structural testing instead.</w:t>
      </w:r>
    </w:p>
    <w:p w14:paraId="23A8F49A" w14:textId="77777777" w:rsidR="006203CF" w:rsidRDefault="00000000">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3.1 Statement Coverage</w:t>
      </w:r>
    </w:p>
    <w:p w14:paraId="23BC6C2C" w14:textId="77777777" w:rsidR="006203CF" w:rsidRDefault="00000000">
      <w:r>
        <w:rPr>
          <w:rFonts w:hint="eastAsia"/>
        </w:rPr>
        <w:t xml:space="preserve">Statement Coverage was selected to ensure that the main serialization and deserialization statement groups in </w:t>
      </w:r>
      <w:proofErr w:type="spellStart"/>
      <w:r>
        <w:rPr>
          <w:rFonts w:hint="eastAsia"/>
        </w:rPr>
        <w:t>marshal.c</w:t>
      </w:r>
      <w:proofErr w:type="spellEnd"/>
      <w:r>
        <w:rPr>
          <w:rFonts w:hint="eastAsia"/>
        </w:rPr>
        <w:t xml:space="preserve"> were exercised by executable tests. Since exact C-level statement coverage would require rebuilding </w:t>
      </w:r>
      <w:proofErr w:type="spellStart"/>
      <w:r>
        <w:rPr>
          <w:rFonts w:hint="eastAsia"/>
        </w:rPr>
        <w:t>CPython</w:t>
      </w:r>
      <w:proofErr w:type="spellEnd"/>
      <w:r>
        <w:rPr>
          <w:rFonts w:hint="eastAsia"/>
        </w:rPr>
        <w:t xml:space="preserve"> with instrumentation, this project uses source-guided representative statement testing through the public marshal API.</w:t>
      </w:r>
    </w:p>
    <w:p w14:paraId="0E8E9E9E" w14:textId="77777777" w:rsidR="006203CF" w:rsidRDefault="00000000">
      <w:r>
        <w:t xml:space="preserve">In this project, Statement Coverage is implemented as source-guided representative statement testing. The selected inputs trigger statement groups for singleton values, integers, floats, complex numbers, strings, bytes, containers, recursive and shared-reference structures, code objects, the file API, and bytes-like objects such as </w:t>
      </w:r>
      <w:proofErr w:type="spellStart"/>
      <w:r>
        <w:t>bytearray</w:t>
      </w:r>
      <w:proofErr w:type="spellEnd"/>
      <w:r>
        <w:t xml:space="preserve">. The tests do not claim measured C statement coverage; instead, they provide executable evidence that the main </w:t>
      </w:r>
      <w:proofErr w:type="spellStart"/>
      <w:r>
        <w:t>marshal.c</w:t>
      </w:r>
      <w:proofErr w:type="spellEnd"/>
      <w:r>
        <w:t xml:space="preserve"> statement groups are represented by concrete test cases.</w:t>
      </w:r>
    </w:p>
    <w:p w14:paraId="1067C395" w14:textId="77777777" w:rsidR="006203CF" w:rsidRDefault="00000000">
      <w:r>
        <w:t>Example test methods:</w:t>
      </w:r>
    </w:p>
    <w:p w14:paraId="77C6D6BC"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test_representative_type_write_read_</w:t>
      </w:r>
      <w:proofErr w:type="gramStart"/>
      <w:r>
        <w:t>paths</w:t>
      </w:r>
      <w:proofErr w:type="spellEnd"/>
      <w:r>
        <w:t>(</w:t>
      </w:r>
      <w:proofErr w:type="gramEnd"/>
      <w:r>
        <w:t xml:space="preserve">): covers representative </w:t>
      </w:r>
      <w:proofErr w:type="spellStart"/>
      <w:r>
        <w:t>marshal.c</w:t>
      </w:r>
      <w:proofErr w:type="spellEnd"/>
      <w:r>
        <w:t xml:space="preserve"> write/read paths for singleton, numeric, text, binary, container, recursive-reference, and code-object inputs</w:t>
      </w:r>
    </w:p>
    <w:p w14:paraId="2228DF90"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test_file_api_</w:t>
      </w:r>
      <w:proofErr w:type="gramStart"/>
      <w:r>
        <w:t>paths</w:t>
      </w:r>
      <w:proofErr w:type="spellEnd"/>
      <w:r>
        <w:t>(</w:t>
      </w:r>
      <w:proofErr w:type="gramEnd"/>
      <w:r>
        <w:t>): covers dump/load file API paths for representative values</w:t>
      </w:r>
    </w:p>
    <w:p w14:paraId="15155522"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test_bytes_like_write_</w:t>
      </w:r>
      <w:proofErr w:type="gramStart"/>
      <w:r>
        <w:t>path</w:t>
      </w:r>
      <w:proofErr w:type="spellEnd"/>
      <w:r>
        <w:t>(</w:t>
      </w:r>
      <w:proofErr w:type="gramEnd"/>
      <w:r>
        <w:t xml:space="preserve">): covers the bytes-like object path where </w:t>
      </w:r>
      <w:proofErr w:type="spellStart"/>
      <w:r>
        <w:t>bytearray</w:t>
      </w:r>
      <w:proofErr w:type="spellEnd"/>
      <w:r>
        <w:t xml:space="preserve"> is written and loaded back as bytes</w:t>
      </w:r>
    </w:p>
    <w:p w14:paraId="6E6FA735" w14:textId="77777777" w:rsidR="006203CF" w:rsidRDefault="00000000">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3.2 Branch Coverage</w:t>
      </w:r>
    </w:p>
    <w:p w14:paraId="4C6E7C63" w14:textId="77777777" w:rsidR="006203CF" w:rsidRDefault="00000000">
      <w:r>
        <w:rPr>
          <w:rFonts w:hint="eastAsia"/>
        </w:rPr>
        <w:t>Branch Coverage was selected because marshal contains important decision outcomes that directly affect observable behavior, such as successful serialization versus unsupported-object rejection and valid loading versus invalid or truncated stream rejection.</w:t>
      </w:r>
    </w:p>
    <w:p w14:paraId="45A6BD9A" w14:textId="77777777" w:rsidR="006203CF" w:rsidRDefault="00000000">
      <w:r>
        <w:t xml:space="preserve">For marshal, the project analyzes the main branch points in serialization and deserialization and designs test inputs to cover successful serialization versus unsupported-object rejection, successful loading versus invalid or truncated stream rejection, normal containers versus recursive or shared-reference containers, format-version-dependent serialization, and code-object acceptance versus rejection when the running Python version supports </w:t>
      </w:r>
      <w:proofErr w:type="spellStart"/>
      <w:r>
        <w:t>allow_code</w:t>
      </w:r>
      <w:proofErr w:type="spellEnd"/>
      <w:r>
        <w:t>.</w:t>
      </w:r>
    </w:p>
    <w:p w14:paraId="28C49C68" w14:textId="77777777" w:rsidR="006203CF" w:rsidRDefault="00000000">
      <w:r>
        <w:t>Example test methods:</w:t>
      </w:r>
    </w:p>
    <w:p w14:paraId="19B104FF"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test_supported_and_unsupported_dump_</w:t>
      </w:r>
      <w:proofErr w:type="gramStart"/>
      <w:r>
        <w:t>paths</w:t>
      </w:r>
      <w:proofErr w:type="spellEnd"/>
      <w:r>
        <w:t>(</w:t>
      </w:r>
      <w:proofErr w:type="gramEnd"/>
      <w:r>
        <w:t>): covers successful dump and unsupported-object exception branches</w:t>
      </w:r>
    </w:p>
    <w:p w14:paraId="37195B7E"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test_valid_and_invalid_load_</w:t>
      </w:r>
      <w:proofErr w:type="gramStart"/>
      <w:r>
        <w:t>paths</w:t>
      </w:r>
      <w:proofErr w:type="spellEnd"/>
      <w:r>
        <w:t>(</w:t>
      </w:r>
      <w:proofErr w:type="gramEnd"/>
      <w:r>
        <w:t>): covers valid loads and invalid or truncated byte-stream exception branches</w:t>
      </w:r>
    </w:p>
    <w:p w14:paraId="62D7B4BB"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test_recursive_and_non_recursive_container_</w:t>
      </w:r>
      <w:proofErr w:type="gramStart"/>
      <w:r>
        <w:t>paths</w:t>
      </w:r>
      <w:proofErr w:type="spellEnd"/>
      <w:r>
        <w:t>(</w:t>
      </w:r>
      <w:proofErr w:type="gramEnd"/>
      <w:r>
        <w:t>): covers normal containers, recursive containers, and shared-reference branches</w:t>
      </w:r>
    </w:p>
    <w:p w14:paraId="083D6079"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test_format_version_</w:t>
      </w:r>
      <w:proofErr w:type="gramStart"/>
      <w:r>
        <w:t>paths</w:t>
      </w:r>
      <w:proofErr w:type="spellEnd"/>
      <w:r>
        <w:t>(</w:t>
      </w:r>
      <w:proofErr w:type="gramEnd"/>
      <w:r>
        <w:t>): covers the marshal format-version argument branch</w:t>
      </w:r>
    </w:p>
    <w:p w14:paraId="35AAC312"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test_code_object_allow_and_reject_</w:t>
      </w:r>
      <w:proofErr w:type="gramStart"/>
      <w:r>
        <w:t>paths</w:t>
      </w:r>
      <w:proofErr w:type="spellEnd"/>
      <w:r>
        <w:t>(</w:t>
      </w:r>
      <w:proofErr w:type="gramEnd"/>
      <w:r>
        <w:t xml:space="preserve">): covers the code-object branch and the </w:t>
      </w:r>
      <w:proofErr w:type="spellStart"/>
      <w:r>
        <w:t>allow_code</w:t>
      </w:r>
      <w:proofErr w:type="spellEnd"/>
      <w:r>
        <w:t xml:space="preserve"> rejection branch when available</w:t>
      </w:r>
    </w:p>
    <w:p w14:paraId="730A5D75" w14:textId="77777777" w:rsidR="006203CF" w:rsidRDefault="00000000">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3.3 Condition Coverage</w:t>
      </w:r>
    </w:p>
    <w:p w14:paraId="6FB03C20" w14:textId="77777777" w:rsidR="006203CF" w:rsidRDefault="00000000">
      <w:r>
        <w:rPr>
          <w:rFonts w:hint="eastAsia"/>
        </w:rPr>
        <w:t xml:space="preserve">Condition Coverage was selected to check important </w:t>
      </w:r>
      <w:proofErr w:type="spellStart"/>
      <w:r>
        <w:rPr>
          <w:rFonts w:hint="eastAsia"/>
        </w:rPr>
        <w:t>boolean</w:t>
      </w:r>
      <w:proofErr w:type="spellEnd"/>
      <w:r>
        <w:rPr>
          <w:rFonts w:hint="eastAsia"/>
        </w:rPr>
        <w:t xml:space="preserve"> conditions that may affect serialization, deserialization, or byte-level behavior, requiring representative conditions to take both True and False values during testing.</w:t>
      </w:r>
    </w:p>
    <w:p w14:paraId="56FF83BF" w14:textId="77777777" w:rsidR="006203CF" w:rsidRDefault="00000000">
      <w:r>
        <w:t xml:space="preserve">For marshal, this provides a more fine-grained way to check whether special conditions can affect serialization, deserialization, or byte-level behavior. The project designs representative inputs for conditions such as whether a float is </w:t>
      </w:r>
      <w:proofErr w:type="spellStart"/>
      <w:r>
        <w:t>NaN</w:t>
      </w:r>
      <w:proofErr w:type="spellEnd"/>
      <w:r>
        <w:t>, whether zero is negative, whether a container is empty, whether a structure is recursive, whether the first byte stream tag is invalid, whether a stream is truncated, and whether a complete marshal object is followed by trailing bytes.</w:t>
      </w:r>
    </w:p>
    <w:p w14:paraId="236E146C" w14:textId="77777777" w:rsidR="006203CF" w:rsidRDefault="00000000">
      <w:r>
        <w:t>Example test methods:</w:t>
      </w:r>
    </w:p>
    <w:p w14:paraId="51124B80"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test_nan_and_non_nan_float_</w:t>
      </w:r>
      <w:proofErr w:type="gramStart"/>
      <w:r>
        <w:t>paths</w:t>
      </w:r>
      <w:proofErr w:type="spellEnd"/>
      <w:r>
        <w:t>(</w:t>
      </w:r>
      <w:proofErr w:type="gramEnd"/>
      <w:r>
        <w:t xml:space="preserve">): covers </w:t>
      </w:r>
      <w:proofErr w:type="spellStart"/>
      <w:r>
        <w:t>NaN</w:t>
      </w:r>
      <w:proofErr w:type="spellEnd"/>
      <w:r>
        <w:t xml:space="preserve"> and non-</w:t>
      </w:r>
      <w:proofErr w:type="spellStart"/>
      <w:r>
        <w:t>NaN</w:t>
      </w:r>
      <w:proofErr w:type="spellEnd"/>
      <w:r>
        <w:t xml:space="preserve"> float conditions</w:t>
      </w:r>
    </w:p>
    <w:p w14:paraId="45E7464A"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test_positive_and_negative_zero_</w:t>
      </w:r>
      <w:proofErr w:type="gramStart"/>
      <w:r>
        <w:t>paths</w:t>
      </w:r>
      <w:proofErr w:type="spellEnd"/>
      <w:r>
        <w:t>(</w:t>
      </w:r>
      <w:proofErr w:type="gramEnd"/>
      <w:r>
        <w:t>): covers positive-zero and negative-zero conditions</w:t>
      </w:r>
    </w:p>
    <w:p w14:paraId="54806816"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test_empty_and_non_empty_container_</w:t>
      </w:r>
      <w:proofErr w:type="gramStart"/>
      <w:r>
        <w:t>paths</w:t>
      </w:r>
      <w:proofErr w:type="spellEnd"/>
      <w:r>
        <w:t>(</w:t>
      </w:r>
      <w:proofErr w:type="gramEnd"/>
      <w:r>
        <w:t>): covers empty and non-empty container conditions</w:t>
      </w:r>
    </w:p>
    <w:p w14:paraId="5D2600B6"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test_recursive_and_non_recursive_</w:t>
      </w:r>
      <w:proofErr w:type="gramStart"/>
      <w:r>
        <w:t>conditions</w:t>
      </w:r>
      <w:proofErr w:type="spellEnd"/>
      <w:r>
        <w:t>(</w:t>
      </w:r>
      <w:proofErr w:type="gramEnd"/>
      <w:r>
        <w:t>): covers recursive and non-recursive structure conditions</w:t>
      </w:r>
    </w:p>
    <w:p w14:paraId="15F63577"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test_invalid_tag_and_truncated_stream_</w:t>
      </w:r>
      <w:proofErr w:type="gramStart"/>
      <w:r>
        <w:t>conditions</w:t>
      </w:r>
      <w:proofErr w:type="spellEnd"/>
      <w:r>
        <w:t>(</w:t>
      </w:r>
      <w:proofErr w:type="gramEnd"/>
      <w:r>
        <w:t>): covers invalid-tag and truncated-stream conditions</w:t>
      </w:r>
    </w:p>
    <w:p w14:paraId="216DC690" w14:textId="77777777" w:rsidR="006203CF" w:rsidRDefault="00000000">
      <w:pPr>
        <w:numPr>
          <w:ilvl w:val="0"/>
          <w:numId w:val="7"/>
        </w:numPr>
        <w:spacing w:beforeAutospacing="1" w:after="80" w:line="18" w:lineRule="atLeast"/>
        <w:rPr>
          <w:rFonts w:ascii="Cambria" w:eastAsia="Cambria" w:hAnsi="Cambria" w:cs="Cambria"/>
          <w:color w:val="111111"/>
          <w:sz w:val="24"/>
          <w:szCs w:val="24"/>
        </w:rPr>
      </w:pPr>
      <w:proofErr w:type="spellStart"/>
      <w:r>
        <w:t>test_complete_stream_with_and_without_trailing_</w:t>
      </w:r>
      <w:proofErr w:type="gramStart"/>
      <w:r>
        <w:t>data</w:t>
      </w:r>
      <w:proofErr w:type="spellEnd"/>
      <w:r>
        <w:t>(</w:t>
      </w:r>
      <w:proofErr w:type="gramEnd"/>
      <w:r>
        <w:t>): covers complete-stream behavior with and without trailing data</w:t>
      </w:r>
    </w:p>
    <w:p w14:paraId="0B673BDC" w14:textId="77777777" w:rsidR="006203CF" w:rsidRDefault="00000000">
      <w:pPr>
        <w:keepNext/>
        <w:keepLines/>
        <w:spacing w:before="480" w:after="0"/>
        <w:outlineLvl w:val="0"/>
        <w:rPr>
          <w:rFonts w:asciiTheme="majorHAnsi" w:eastAsiaTheme="majorEastAsia" w:hAnsiTheme="majorHAnsi" w:cstheme="majorBidi"/>
          <w:b/>
          <w:bCs/>
          <w:color w:val="365F91" w:themeColor="accent1" w:themeShade="BF"/>
          <w:sz w:val="30"/>
          <w:szCs w:val="28"/>
        </w:rPr>
      </w:pPr>
      <w:r>
        <w:rPr>
          <w:rFonts w:asciiTheme="majorHAnsi" w:eastAsiaTheme="majorEastAsia" w:hAnsiTheme="majorHAnsi" w:cstheme="majorBidi"/>
          <w:b/>
          <w:bCs/>
          <w:color w:val="365F91" w:themeColor="accent1" w:themeShade="BF"/>
          <w:sz w:val="30"/>
          <w:szCs w:val="28"/>
        </w:rPr>
        <w:lastRenderedPageBreak/>
        <w:t>4 Compatibility Testing</w:t>
      </w:r>
    </w:p>
    <w:p w14:paraId="12702D95" w14:textId="77777777" w:rsidR="006203CF" w:rsidRDefault="00000000">
      <w:pPr>
        <w:spacing w:after="160" w:line="18" w:lineRule="atLeast"/>
        <w:jc w:val="both"/>
        <w:rPr>
          <w:rFonts w:ascii="Cambria" w:eastAsia="Cambria" w:hAnsi="Cambria" w:cs="Cambria"/>
          <w:color w:val="111111"/>
          <w:lang w:eastAsia="zh-CN"/>
        </w:rPr>
      </w:pPr>
      <w:r>
        <w:rPr>
          <w:rFonts w:ascii="Cambria" w:eastAsia="Cambria" w:hAnsi="Cambria" w:cs="Cambria"/>
          <w:color w:val="111111"/>
          <w:lang w:eastAsia="zh-CN"/>
        </w:rPr>
        <w:t xml:space="preserve">The output of marshal may be affected by environmental factors. The purpose of Compatibility Testing is to run the same marshal test suite under different Python versions and operating systems, and then compare whether the same correctness and stability </w:t>
      </w:r>
      <w:proofErr w:type="gramStart"/>
      <w:r>
        <w:rPr>
          <w:rFonts w:ascii="Cambria" w:eastAsia="Cambria" w:hAnsi="Cambria" w:cs="Cambria"/>
          <w:color w:val="111111"/>
          <w:lang w:eastAsia="zh-CN"/>
        </w:rPr>
        <w:t>checks</w:t>
      </w:r>
      <w:proofErr w:type="gramEnd"/>
      <w:r>
        <w:rPr>
          <w:rFonts w:ascii="Cambria" w:eastAsia="Cambria" w:hAnsi="Cambria" w:cs="Cambria"/>
          <w:color w:val="111111"/>
          <w:lang w:eastAsia="zh-CN"/>
        </w:rPr>
        <w:t xml:space="preserve"> still pass.</w:t>
      </w:r>
    </w:p>
    <w:p w14:paraId="74916B9E" w14:textId="77777777" w:rsidR="006203CF" w:rsidRDefault="00000000">
      <w:pPr>
        <w:spacing w:after="160" w:line="18" w:lineRule="atLeast"/>
        <w:jc w:val="both"/>
        <w:rPr>
          <w:rFonts w:ascii="Cambria" w:eastAsia="Cambria" w:hAnsi="Cambria" w:cs="Cambria"/>
          <w:color w:val="111111"/>
          <w:lang w:eastAsia="zh-CN"/>
        </w:rPr>
      </w:pPr>
      <w:r>
        <w:rPr>
          <w:rFonts w:ascii="Cambria" w:eastAsia="Cambria" w:hAnsi="Cambria" w:cs="Cambria"/>
          <w:color w:val="111111"/>
          <w:lang w:eastAsia="zh-CN"/>
        </w:rPr>
        <w:t>We tested the following environmental factors:</w:t>
      </w:r>
    </w:p>
    <w:p w14:paraId="09DA78F9" w14:textId="77777777" w:rsidR="006203CF" w:rsidRDefault="00000000">
      <w:pPr>
        <w:spacing w:after="160" w:line="18" w:lineRule="atLeast"/>
        <w:jc w:val="both"/>
        <w:rPr>
          <w:rFonts w:ascii="Cambria" w:eastAsia="Cambria" w:hAnsi="Cambria" w:cs="Cambria"/>
          <w:color w:val="111111"/>
          <w:lang w:eastAsia="zh-CN"/>
        </w:rPr>
      </w:pPr>
      <w:r>
        <w:rPr>
          <w:rFonts w:ascii="Cambria" w:eastAsia="Cambria" w:hAnsi="Cambria" w:cs="Cambria"/>
          <w:color w:val="111111"/>
          <w:lang w:eastAsia="zh-CN"/>
        </w:rPr>
        <w:t xml:space="preserve">Using the same marshal specimen set and test oracles, we run identical test cases under different Python versions. The bundled local baseline uses </w:t>
      </w:r>
      <w:proofErr w:type="gramStart"/>
      <w:r>
        <w:rPr>
          <w:rFonts w:ascii="Cambria" w:eastAsia="Cambria" w:hAnsi="Cambria" w:cs="Cambria"/>
          <w:color w:val="111111"/>
          <w:lang w:eastAsia="zh-CN"/>
        </w:rPr>
        <w:t>Python  3.9.15</w:t>
      </w:r>
      <w:proofErr w:type="gramEnd"/>
      <w:r>
        <w:rPr>
          <w:rFonts w:ascii="Cambria" w:eastAsia="Cambria" w:hAnsi="Cambria" w:cs="Cambria"/>
          <w:color w:val="111111"/>
          <w:lang w:eastAsia="zh-CN"/>
        </w:rPr>
        <w:t xml:space="preserve">, and the prepared version range covers Python 3.10, 3.11, 3.12, and 3.13. The comparison focuses on whether round-trip correctness, exception handling, boundary-value tests, and same-process dump stability checks remain consistent. Since marshal is an internal Python format and is not guaranteed to </w:t>
      </w:r>
      <w:proofErr w:type="gramStart"/>
      <w:r>
        <w:rPr>
          <w:rFonts w:ascii="Cambria" w:eastAsia="Cambria" w:hAnsi="Cambria" w:cs="Cambria"/>
          <w:color w:val="111111"/>
          <w:lang w:eastAsia="zh-CN"/>
        </w:rPr>
        <w:t>remain  byte</w:t>
      </w:r>
      <w:proofErr w:type="gramEnd"/>
      <w:r>
        <w:rPr>
          <w:rFonts w:ascii="Cambria" w:eastAsia="Cambria" w:hAnsi="Cambria" w:cs="Cambria"/>
          <w:color w:val="111111"/>
          <w:lang w:eastAsia="zh-CN"/>
        </w:rPr>
        <w:t>-stable across versions, version-level byte differences should be treated as compatibility evidence rather than automatic defects.</w:t>
      </w:r>
    </w:p>
    <w:p w14:paraId="1D5FA394" w14:textId="77777777" w:rsidR="006203CF" w:rsidRDefault="00000000">
      <w:pPr>
        <w:spacing w:after="160" w:line="18" w:lineRule="atLeast"/>
        <w:jc w:val="both"/>
        <w:rPr>
          <w:rFonts w:cs="Times New Roman"/>
          <w:lang w:eastAsia="zh-CN"/>
        </w:rPr>
      </w:pPr>
      <w:r>
        <w:rPr>
          <w:rFonts w:ascii="Cambria" w:eastAsia="Cambria" w:hAnsi="Cambria" w:cs="Cambria"/>
          <w:color w:val="111111"/>
          <w:lang w:eastAsia="zh-CN"/>
        </w:rPr>
        <w:t>The bundled executed compatibility evidence focuses on Windows, including Python 3.9, 3.10, 3.11, 3.12, and 3.13. The repository also provides manual commands and a prepared GitHub Actions workflow for Linux and macOS, but those platforms should only be counted as executed evidence after the workflow or manual run has completed and its artifacts are attached.</w:t>
      </w:r>
    </w:p>
    <w:p w14:paraId="7913244D" w14:textId="77777777" w:rsidR="006203CF" w:rsidRDefault="00000000">
      <w:pPr>
        <w:pStyle w:val="1"/>
        <w:spacing w:after="120"/>
      </w:pPr>
      <w:r>
        <w:t>5 Traceability Matrix</w:t>
      </w:r>
    </w:p>
    <w:p w14:paraId="6E649F5F" w14:textId="77777777" w:rsidR="006203CF" w:rsidRDefault="00000000">
      <w:pPr>
        <w:spacing w:after="120"/>
      </w:pPr>
      <w:r>
        <w:rPr>
          <w:rFonts w:ascii="Calibri" w:hAnsi="Calibri"/>
          <w:sz w:val="21"/>
        </w:rPr>
        <w:t>This section links the requirements and relations verified by the marshal test suite to the automated test cases that provide evidence for them. The matrix is recorded at the test-function level so that each reported result can be traced back to executable code.</w:t>
      </w:r>
    </w:p>
    <w:p w14:paraId="2542F407" w14:textId="77777777" w:rsidR="006203CF" w:rsidRDefault="00000000">
      <w:pPr>
        <w:pStyle w:val="21"/>
        <w:spacing w:before="120" w:after="80"/>
      </w:pPr>
      <w:r>
        <w:rPr>
          <w:rFonts w:ascii="Calibri" w:hAnsi="Calibri"/>
          <w:sz w:val="21"/>
        </w:rPr>
        <w:t>5.1 Requirement Definitions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7192"/>
      </w:tblGrid>
      <w:tr w:rsidR="006203CF" w14:paraId="2BDDBC6F" w14:textId="77777777">
        <w:trPr>
          <w:jc w:val="center"/>
        </w:trPr>
        <w:tc>
          <w:tcPr>
            <w:tcW w:w="2600" w:type="dxa"/>
            <w:shd w:val="clear" w:color="auto" w:fill="D9EAF7"/>
            <w:tcMar>
              <w:top w:w="72" w:type="dxa"/>
              <w:left w:w="72" w:type="dxa"/>
              <w:bottom w:w="72" w:type="dxa"/>
              <w:right w:w="72" w:type="dxa"/>
            </w:tcMar>
            <w:vAlign w:val="center"/>
          </w:tcPr>
          <w:p w14:paraId="14987568" w14:textId="77777777" w:rsidR="006203CF" w:rsidRDefault="00000000">
            <w:pPr>
              <w:spacing w:after="0"/>
              <w:jc w:val="center"/>
            </w:pPr>
            <w:r>
              <w:rPr>
                <w:rFonts w:ascii="Calibri" w:hAnsi="Calibri"/>
                <w:b/>
                <w:color w:val="0F172A"/>
                <w:sz w:val="18"/>
              </w:rPr>
              <w:t>R ID</w:t>
            </w:r>
          </w:p>
        </w:tc>
        <w:tc>
          <w:tcPr>
            <w:tcW w:w="7192" w:type="dxa"/>
            <w:shd w:val="clear" w:color="auto" w:fill="D9EAF7"/>
            <w:tcMar>
              <w:top w:w="72" w:type="dxa"/>
              <w:left w:w="72" w:type="dxa"/>
              <w:bottom w:w="72" w:type="dxa"/>
              <w:right w:w="72" w:type="dxa"/>
            </w:tcMar>
            <w:vAlign w:val="center"/>
          </w:tcPr>
          <w:p w14:paraId="37DCC77C" w14:textId="77777777" w:rsidR="006203CF" w:rsidRDefault="00000000">
            <w:pPr>
              <w:spacing w:after="0"/>
              <w:jc w:val="center"/>
            </w:pPr>
            <w:r>
              <w:rPr>
                <w:rFonts w:ascii="Calibri" w:hAnsi="Calibri"/>
                <w:b/>
                <w:color w:val="0F172A"/>
                <w:sz w:val="18"/>
              </w:rPr>
              <w:t>Requirement</w:t>
            </w:r>
          </w:p>
        </w:tc>
      </w:tr>
      <w:tr w:rsidR="006203CF" w14:paraId="34F6DC01" w14:textId="77777777">
        <w:trPr>
          <w:jc w:val="center"/>
        </w:trPr>
        <w:tc>
          <w:tcPr>
            <w:tcW w:w="2600" w:type="dxa"/>
            <w:shd w:val="clear" w:color="auto" w:fill="FFFFFF"/>
            <w:tcMar>
              <w:top w:w="72" w:type="dxa"/>
              <w:left w:w="72" w:type="dxa"/>
              <w:bottom w:w="72" w:type="dxa"/>
              <w:right w:w="72" w:type="dxa"/>
            </w:tcMar>
            <w:vAlign w:val="center"/>
          </w:tcPr>
          <w:p w14:paraId="7492C6BD" w14:textId="77777777" w:rsidR="006203CF" w:rsidRDefault="00000000">
            <w:pPr>
              <w:spacing w:after="0"/>
              <w:jc w:val="center"/>
            </w:pPr>
            <w:r>
              <w:rPr>
                <w:rFonts w:ascii="Calibri" w:hAnsi="Calibri"/>
                <w:color w:val="111827"/>
                <w:sz w:val="18"/>
              </w:rPr>
              <w:t>R1</w:t>
            </w:r>
          </w:p>
        </w:tc>
        <w:tc>
          <w:tcPr>
            <w:tcW w:w="7192" w:type="dxa"/>
            <w:shd w:val="clear" w:color="auto" w:fill="FFFFFF"/>
            <w:tcMar>
              <w:top w:w="72" w:type="dxa"/>
              <w:left w:w="72" w:type="dxa"/>
              <w:bottom w:w="72" w:type="dxa"/>
              <w:right w:w="72" w:type="dxa"/>
            </w:tcMar>
            <w:vAlign w:val="center"/>
          </w:tcPr>
          <w:p w14:paraId="3DDF2763" w14:textId="77777777" w:rsidR="006203CF" w:rsidRDefault="00000000">
            <w:pPr>
              <w:spacing w:after="0"/>
            </w:pPr>
            <w:r>
              <w:rPr>
                <w:rFonts w:ascii="Calibri" w:hAnsi="Calibri"/>
                <w:color w:val="111827"/>
                <w:sz w:val="18"/>
              </w:rPr>
              <w:t>Compatibility Testing: Cross-platform stability: for the same Python version, representative supported inputs produce hash-identical marshal byte streams across the tested operating systems.</w:t>
            </w:r>
          </w:p>
        </w:tc>
      </w:tr>
      <w:tr w:rsidR="006203CF" w14:paraId="6E7F74F1" w14:textId="77777777">
        <w:trPr>
          <w:jc w:val="center"/>
        </w:trPr>
        <w:tc>
          <w:tcPr>
            <w:tcW w:w="2600" w:type="dxa"/>
            <w:shd w:val="clear" w:color="auto" w:fill="FFFFFF"/>
            <w:tcMar>
              <w:top w:w="72" w:type="dxa"/>
              <w:left w:w="72" w:type="dxa"/>
              <w:bottom w:w="72" w:type="dxa"/>
              <w:right w:w="72" w:type="dxa"/>
            </w:tcMar>
            <w:vAlign w:val="center"/>
          </w:tcPr>
          <w:p w14:paraId="7D62E06F" w14:textId="77777777" w:rsidR="006203CF" w:rsidRDefault="00000000">
            <w:pPr>
              <w:spacing w:after="0"/>
              <w:jc w:val="center"/>
            </w:pPr>
            <w:r>
              <w:rPr>
                <w:rFonts w:ascii="Calibri" w:hAnsi="Calibri"/>
                <w:color w:val="111827"/>
                <w:sz w:val="18"/>
              </w:rPr>
              <w:t>R2</w:t>
            </w:r>
          </w:p>
        </w:tc>
        <w:tc>
          <w:tcPr>
            <w:tcW w:w="7192" w:type="dxa"/>
            <w:shd w:val="clear" w:color="auto" w:fill="FFFFFF"/>
            <w:tcMar>
              <w:top w:w="72" w:type="dxa"/>
              <w:left w:w="72" w:type="dxa"/>
              <w:bottom w:w="72" w:type="dxa"/>
              <w:right w:w="72" w:type="dxa"/>
            </w:tcMar>
            <w:vAlign w:val="center"/>
          </w:tcPr>
          <w:p w14:paraId="55490CDE" w14:textId="77777777" w:rsidR="006203CF" w:rsidRDefault="00000000">
            <w:pPr>
              <w:spacing w:after="0"/>
            </w:pPr>
            <w:r>
              <w:rPr>
                <w:rFonts w:ascii="Calibri" w:hAnsi="Calibri"/>
                <w:color w:val="111827"/>
                <w:sz w:val="18"/>
              </w:rPr>
              <w:t>Equivalence Class Partitioning: Valid supported objects satisfy round-trip correctness: loads(dumps(x)) reconstructs an equivalent object.</w:t>
            </w:r>
          </w:p>
        </w:tc>
      </w:tr>
      <w:tr w:rsidR="006203CF" w14:paraId="73541909" w14:textId="77777777">
        <w:trPr>
          <w:jc w:val="center"/>
        </w:trPr>
        <w:tc>
          <w:tcPr>
            <w:tcW w:w="2600" w:type="dxa"/>
            <w:shd w:val="clear" w:color="auto" w:fill="FFFFFF"/>
            <w:tcMar>
              <w:top w:w="72" w:type="dxa"/>
              <w:left w:w="72" w:type="dxa"/>
              <w:bottom w:w="72" w:type="dxa"/>
              <w:right w:w="72" w:type="dxa"/>
            </w:tcMar>
            <w:vAlign w:val="center"/>
          </w:tcPr>
          <w:p w14:paraId="2AB628A7" w14:textId="77777777" w:rsidR="006203CF" w:rsidRDefault="00000000">
            <w:pPr>
              <w:spacing w:after="0"/>
              <w:jc w:val="center"/>
            </w:pPr>
            <w:r>
              <w:rPr>
                <w:rFonts w:ascii="Calibri" w:hAnsi="Calibri"/>
                <w:color w:val="111827"/>
                <w:sz w:val="18"/>
              </w:rPr>
              <w:t>R3</w:t>
            </w:r>
          </w:p>
        </w:tc>
        <w:tc>
          <w:tcPr>
            <w:tcW w:w="7192" w:type="dxa"/>
            <w:shd w:val="clear" w:color="auto" w:fill="FFFFFF"/>
            <w:tcMar>
              <w:top w:w="72" w:type="dxa"/>
              <w:left w:w="72" w:type="dxa"/>
              <w:bottom w:w="72" w:type="dxa"/>
              <w:right w:w="72" w:type="dxa"/>
            </w:tcMar>
            <w:vAlign w:val="center"/>
          </w:tcPr>
          <w:p w14:paraId="2942661C" w14:textId="77777777" w:rsidR="006203CF" w:rsidRDefault="00000000">
            <w:pPr>
              <w:spacing w:after="0"/>
            </w:pPr>
            <w:r>
              <w:rPr>
                <w:rFonts w:ascii="Calibri" w:hAnsi="Calibri"/>
                <w:color w:val="111827"/>
                <w:sz w:val="18"/>
              </w:rPr>
              <w:t xml:space="preserve">Equivalence Class Partitioning: Same-process repeated dumps(x) </w:t>
            </w:r>
            <w:proofErr w:type="gramStart"/>
            <w:r>
              <w:rPr>
                <w:rFonts w:ascii="Calibri" w:hAnsi="Calibri"/>
                <w:color w:val="111827"/>
                <w:sz w:val="18"/>
              </w:rPr>
              <w:t>is</w:t>
            </w:r>
            <w:proofErr w:type="gramEnd"/>
            <w:r>
              <w:rPr>
                <w:rFonts w:ascii="Calibri" w:hAnsi="Calibri"/>
                <w:color w:val="111827"/>
                <w:sz w:val="18"/>
              </w:rPr>
              <w:t xml:space="preserve"> stable and produces identical byte streams.</w:t>
            </w:r>
          </w:p>
        </w:tc>
      </w:tr>
      <w:tr w:rsidR="006203CF" w14:paraId="34BFE2F8" w14:textId="77777777">
        <w:trPr>
          <w:jc w:val="center"/>
        </w:trPr>
        <w:tc>
          <w:tcPr>
            <w:tcW w:w="2600" w:type="dxa"/>
            <w:shd w:val="clear" w:color="auto" w:fill="FFFFFF"/>
            <w:tcMar>
              <w:top w:w="72" w:type="dxa"/>
              <w:left w:w="72" w:type="dxa"/>
              <w:bottom w:w="72" w:type="dxa"/>
              <w:right w:w="72" w:type="dxa"/>
            </w:tcMar>
            <w:vAlign w:val="center"/>
          </w:tcPr>
          <w:p w14:paraId="7C515871" w14:textId="77777777" w:rsidR="006203CF" w:rsidRDefault="00000000">
            <w:pPr>
              <w:spacing w:after="0"/>
              <w:jc w:val="center"/>
            </w:pPr>
            <w:r>
              <w:rPr>
                <w:rFonts w:ascii="Calibri" w:hAnsi="Calibri"/>
                <w:color w:val="111827"/>
                <w:sz w:val="18"/>
              </w:rPr>
              <w:t>R4</w:t>
            </w:r>
          </w:p>
        </w:tc>
        <w:tc>
          <w:tcPr>
            <w:tcW w:w="7192" w:type="dxa"/>
            <w:shd w:val="clear" w:color="auto" w:fill="FFFFFF"/>
            <w:tcMar>
              <w:top w:w="72" w:type="dxa"/>
              <w:left w:w="72" w:type="dxa"/>
              <w:bottom w:w="72" w:type="dxa"/>
              <w:right w:w="72" w:type="dxa"/>
            </w:tcMar>
            <w:vAlign w:val="center"/>
          </w:tcPr>
          <w:p w14:paraId="57BACFB9" w14:textId="77777777" w:rsidR="006203CF" w:rsidRDefault="00000000">
            <w:pPr>
              <w:spacing w:after="0"/>
            </w:pPr>
            <w:r>
              <w:rPr>
                <w:rFonts w:ascii="Calibri" w:hAnsi="Calibri"/>
                <w:color w:val="111827"/>
                <w:sz w:val="18"/>
              </w:rPr>
              <w:t xml:space="preserve">Boundary Value Analysis: Boundary values and special values such as </w:t>
            </w:r>
            <w:proofErr w:type="spellStart"/>
            <w:r>
              <w:rPr>
                <w:rFonts w:ascii="Calibri" w:hAnsi="Calibri"/>
                <w:color w:val="111827"/>
                <w:sz w:val="18"/>
              </w:rPr>
              <w:t>NaN</w:t>
            </w:r>
            <w:proofErr w:type="spellEnd"/>
            <w:r>
              <w:rPr>
                <w:rFonts w:ascii="Calibri" w:hAnsi="Calibri"/>
                <w:color w:val="111827"/>
                <w:sz w:val="18"/>
              </w:rPr>
              <w:t>, Inf, -0.0, empty objects, and large collections are handled correctly.</w:t>
            </w:r>
          </w:p>
        </w:tc>
      </w:tr>
      <w:tr w:rsidR="006203CF" w14:paraId="759A6819" w14:textId="77777777">
        <w:trPr>
          <w:jc w:val="center"/>
        </w:trPr>
        <w:tc>
          <w:tcPr>
            <w:tcW w:w="2600" w:type="dxa"/>
            <w:shd w:val="clear" w:color="auto" w:fill="FFFFFF"/>
            <w:tcMar>
              <w:top w:w="72" w:type="dxa"/>
              <w:left w:w="72" w:type="dxa"/>
              <w:bottom w:w="72" w:type="dxa"/>
              <w:right w:w="72" w:type="dxa"/>
            </w:tcMar>
            <w:vAlign w:val="center"/>
          </w:tcPr>
          <w:p w14:paraId="40731A1D" w14:textId="77777777" w:rsidR="006203CF" w:rsidRDefault="00000000">
            <w:pPr>
              <w:spacing w:after="0"/>
              <w:jc w:val="center"/>
            </w:pPr>
            <w:r>
              <w:rPr>
                <w:rFonts w:ascii="Calibri" w:hAnsi="Calibri"/>
                <w:color w:val="111827"/>
                <w:sz w:val="18"/>
              </w:rPr>
              <w:t>R5</w:t>
            </w:r>
          </w:p>
        </w:tc>
        <w:tc>
          <w:tcPr>
            <w:tcW w:w="7192" w:type="dxa"/>
            <w:shd w:val="clear" w:color="auto" w:fill="FFFFFF"/>
            <w:tcMar>
              <w:top w:w="72" w:type="dxa"/>
              <w:left w:w="72" w:type="dxa"/>
              <w:bottom w:w="72" w:type="dxa"/>
              <w:right w:w="72" w:type="dxa"/>
            </w:tcMar>
            <w:vAlign w:val="center"/>
          </w:tcPr>
          <w:p w14:paraId="1ABD9218" w14:textId="77777777" w:rsidR="006203CF" w:rsidRDefault="00000000">
            <w:pPr>
              <w:spacing w:after="0"/>
            </w:pPr>
            <w:r>
              <w:rPr>
                <w:rFonts w:ascii="Calibri" w:hAnsi="Calibri"/>
                <w:color w:val="111827"/>
                <w:sz w:val="18"/>
              </w:rPr>
              <w:t>Condition Coverage: Recursive structures and shared references are preserved or compared correctly without infinite recursion.</w:t>
            </w:r>
          </w:p>
        </w:tc>
      </w:tr>
      <w:tr w:rsidR="006203CF" w14:paraId="2CFFBAE9" w14:textId="77777777">
        <w:trPr>
          <w:jc w:val="center"/>
        </w:trPr>
        <w:tc>
          <w:tcPr>
            <w:tcW w:w="2600" w:type="dxa"/>
            <w:shd w:val="clear" w:color="auto" w:fill="FFFFFF"/>
            <w:tcMar>
              <w:top w:w="72" w:type="dxa"/>
              <w:left w:w="72" w:type="dxa"/>
              <w:bottom w:w="72" w:type="dxa"/>
              <w:right w:w="72" w:type="dxa"/>
            </w:tcMar>
            <w:vAlign w:val="center"/>
          </w:tcPr>
          <w:p w14:paraId="3F988EED" w14:textId="77777777" w:rsidR="006203CF" w:rsidRDefault="00000000">
            <w:pPr>
              <w:spacing w:after="0"/>
              <w:jc w:val="center"/>
            </w:pPr>
            <w:r>
              <w:rPr>
                <w:rFonts w:ascii="Calibri" w:hAnsi="Calibri"/>
                <w:color w:val="111827"/>
                <w:sz w:val="18"/>
              </w:rPr>
              <w:t>R6</w:t>
            </w:r>
          </w:p>
        </w:tc>
        <w:tc>
          <w:tcPr>
            <w:tcW w:w="7192" w:type="dxa"/>
            <w:shd w:val="clear" w:color="auto" w:fill="FFFFFF"/>
            <w:tcMar>
              <w:top w:w="72" w:type="dxa"/>
              <w:left w:w="72" w:type="dxa"/>
              <w:bottom w:w="72" w:type="dxa"/>
              <w:right w:w="72" w:type="dxa"/>
            </w:tcMar>
            <w:vAlign w:val="center"/>
          </w:tcPr>
          <w:p w14:paraId="5AB00013" w14:textId="77777777" w:rsidR="006203CF" w:rsidRDefault="00000000">
            <w:pPr>
              <w:spacing w:after="0"/>
            </w:pPr>
            <w:r>
              <w:rPr>
                <w:rFonts w:ascii="Calibri" w:hAnsi="Calibri"/>
                <w:color w:val="111827"/>
                <w:sz w:val="18"/>
              </w:rPr>
              <w:t>Branch Coverage: Unsupported objects raise reasonable exceptions.</w:t>
            </w:r>
          </w:p>
        </w:tc>
      </w:tr>
      <w:tr w:rsidR="006203CF" w14:paraId="1CE84F6A" w14:textId="77777777">
        <w:trPr>
          <w:jc w:val="center"/>
        </w:trPr>
        <w:tc>
          <w:tcPr>
            <w:tcW w:w="2600" w:type="dxa"/>
            <w:shd w:val="clear" w:color="auto" w:fill="FFFFFF"/>
            <w:tcMar>
              <w:top w:w="72" w:type="dxa"/>
              <w:left w:w="72" w:type="dxa"/>
              <w:bottom w:w="72" w:type="dxa"/>
              <w:right w:w="72" w:type="dxa"/>
            </w:tcMar>
            <w:vAlign w:val="center"/>
          </w:tcPr>
          <w:p w14:paraId="69B24699" w14:textId="77777777" w:rsidR="006203CF" w:rsidRDefault="00000000">
            <w:pPr>
              <w:spacing w:after="0"/>
              <w:jc w:val="center"/>
            </w:pPr>
            <w:r>
              <w:rPr>
                <w:rFonts w:ascii="Calibri" w:hAnsi="Calibri"/>
                <w:color w:val="111827"/>
                <w:sz w:val="18"/>
              </w:rPr>
              <w:t>R7</w:t>
            </w:r>
          </w:p>
        </w:tc>
        <w:tc>
          <w:tcPr>
            <w:tcW w:w="7192" w:type="dxa"/>
            <w:shd w:val="clear" w:color="auto" w:fill="FFFFFF"/>
            <w:tcMar>
              <w:top w:w="72" w:type="dxa"/>
              <w:left w:w="72" w:type="dxa"/>
              <w:bottom w:w="72" w:type="dxa"/>
              <w:right w:w="72" w:type="dxa"/>
            </w:tcMar>
            <w:vAlign w:val="center"/>
          </w:tcPr>
          <w:p w14:paraId="774B4022" w14:textId="77777777" w:rsidR="006203CF" w:rsidRDefault="00000000">
            <w:pPr>
              <w:spacing w:after="0"/>
            </w:pPr>
            <w:r>
              <w:rPr>
                <w:rFonts w:ascii="Calibri" w:hAnsi="Calibri"/>
                <w:color w:val="111827"/>
                <w:sz w:val="18"/>
              </w:rPr>
              <w:t>Condition Coverage: Corrupted byte streams are handled safely without crashing the interpreter.</w:t>
            </w:r>
          </w:p>
        </w:tc>
      </w:tr>
      <w:tr w:rsidR="006203CF" w14:paraId="6CD81786" w14:textId="77777777">
        <w:trPr>
          <w:jc w:val="center"/>
        </w:trPr>
        <w:tc>
          <w:tcPr>
            <w:tcW w:w="2600" w:type="dxa"/>
            <w:shd w:val="clear" w:color="auto" w:fill="FFFFFF"/>
            <w:tcMar>
              <w:top w:w="72" w:type="dxa"/>
              <w:left w:w="72" w:type="dxa"/>
              <w:bottom w:w="72" w:type="dxa"/>
              <w:right w:w="72" w:type="dxa"/>
            </w:tcMar>
            <w:vAlign w:val="center"/>
          </w:tcPr>
          <w:p w14:paraId="173B611D" w14:textId="77777777" w:rsidR="006203CF" w:rsidRDefault="00000000">
            <w:pPr>
              <w:spacing w:after="0"/>
              <w:jc w:val="center"/>
            </w:pPr>
            <w:r>
              <w:rPr>
                <w:rFonts w:ascii="Calibri" w:hAnsi="Calibri"/>
                <w:color w:val="111827"/>
                <w:sz w:val="18"/>
              </w:rPr>
              <w:t>R8</w:t>
            </w:r>
          </w:p>
        </w:tc>
        <w:tc>
          <w:tcPr>
            <w:tcW w:w="7192" w:type="dxa"/>
            <w:shd w:val="clear" w:color="auto" w:fill="FFFFFF"/>
            <w:tcMar>
              <w:top w:w="72" w:type="dxa"/>
              <w:left w:w="72" w:type="dxa"/>
              <w:bottom w:w="72" w:type="dxa"/>
              <w:right w:w="72" w:type="dxa"/>
            </w:tcMar>
            <w:vAlign w:val="center"/>
          </w:tcPr>
          <w:p w14:paraId="5C095393" w14:textId="77777777" w:rsidR="006203CF" w:rsidRDefault="00000000">
            <w:pPr>
              <w:spacing w:after="0"/>
            </w:pPr>
            <w:r>
              <w:rPr>
                <w:rFonts w:ascii="Calibri" w:hAnsi="Calibri"/>
                <w:color w:val="111827"/>
                <w:sz w:val="18"/>
              </w:rPr>
              <w:t>Fuzz Testing: Generated valid fuzz inputs satisfy round-trip correctness and stability.</w:t>
            </w:r>
          </w:p>
        </w:tc>
      </w:tr>
      <w:tr w:rsidR="006203CF" w14:paraId="10C57DEC" w14:textId="77777777">
        <w:trPr>
          <w:jc w:val="center"/>
        </w:trPr>
        <w:tc>
          <w:tcPr>
            <w:tcW w:w="2600" w:type="dxa"/>
            <w:shd w:val="clear" w:color="auto" w:fill="FFFFFF"/>
            <w:tcMar>
              <w:top w:w="72" w:type="dxa"/>
              <w:left w:w="72" w:type="dxa"/>
              <w:bottom w:w="72" w:type="dxa"/>
              <w:right w:w="72" w:type="dxa"/>
            </w:tcMar>
            <w:vAlign w:val="center"/>
          </w:tcPr>
          <w:p w14:paraId="390B69D0" w14:textId="77777777" w:rsidR="006203CF" w:rsidRDefault="00000000">
            <w:pPr>
              <w:spacing w:after="0"/>
              <w:jc w:val="center"/>
            </w:pPr>
            <w:r>
              <w:rPr>
                <w:rFonts w:ascii="Calibri" w:hAnsi="Calibri"/>
                <w:color w:val="111827"/>
                <w:sz w:val="18"/>
              </w:rPr>
              <w:t>R9</w:t>
            </w:r>
          </w:p>
        </w:tc>
        <w:tc>
          <w:tcPr>
            <w:tcW w:w="7192" w:type="dxa"/>
            <w:shd w:val="clear" w:color="auto" w:fill="FFFFFF"/>
            <w:tcMar>
              <w:top w:w="72" w:type="dxa"/>
              <w:left w:w="72" w:type="dxa"/>
              <w:bottom w:w="72" w:type="dxa"/>
              <w:right w:w="72" w:type="dxa"/>
            </w:tcMar>
            <w:vAlign w:val="center"/>
          </w:tcPr>
          <w:p w14:paraId="05E72D67" w14:textId="77777777" w:rsidR="006203CF" w:rsidRDefault="00000000">
            <w:pPr>
              <w:spacing w:after="0"/>
            </w:pPr>
            <w:r>
              <w:rPr>
                <w:rFonts w:ascii="Calibri" w:hAnsi="Calibri"/>
                <w:color w:val="111827"/>
                <w:sz w:val="18"/>
              </w:rPr>
              <w:t>Fuzz Testing: Lexical fuzzing does not crash the interpreter.</w:t>
            </w:r>
          </w:p>
        </w:tc>
      </w:tr>
      <w:tr w:rsidR="006203CF" w14:paraId="259F048D" w14:textId="77777777">
        <w:trPr>
          <w:jc w:val="center"/>
        </w:trPr>
        <w:tc>
          <w:tcPr>
            <w:tcW w:w="2600" w:type="dxa"/>
            <w:shd w:val="clear" w:color="auto" w:fill="FFFFFF"/>
            <w:tcMar>
              <w:top w:w="72" w:type="dxa"/>
              <w:left w:w="72" w:type="dxa"/>
              <w:bottom w:w="72" w:type="dxa"/>
              <w:right w:w="72" w:type="dxa"/>
            </w:tcMar>
            <w:vAlign w:val="center"/>
          </w:tcPr>
          <w:p w14:paraId="037C6E60" w14:textId="77777777" w:rsidR="006203CF" w:rsidRDefault="00000000">
            <w:pPr>
              <w:spacing w:after="0"/>
              <w:jc w:val="center"/>
            </w:pPr>
            <w:r>
              <w:rPr>
                <w:rFonts w:ascii="Calibri" w:hAnsi="Calibri"/>
                <w:color w:val="111827"/>
                <w:sz w:val="18"/>
              </w:rPr>
              <w:t>R10</w:t>
            </w:r>
          </w:p>
        </w:tc>
        <w:tc>
          <w:tcPr>
            <w:tcW w:w="7192" w:type="dxa"/>
            <w:shd w:val="clear" w:color="auto" w:fill="FFFFFF"/>
            <w:tcMar>
              <w:top w:w="72" w:type="dxa"/>
              <w:left w:w="72" w:type="dxa"/>
              <w:bottom w:w="72" w:type="dxa"/>
              <w:right w:w="72" w:type="dxa"/>
            </w:tcMar>
            <w:vAlign w:val="center"/>
          </w:tcPr>
          <w:p w14:paraId="57A30FB9" w14:textId="77777777" w:rsidR="006203CF" w:rsidRDefault="00000000">
            <w:pPr>
              <w:spacing w:after="0"/>
            </w:pPr>
            <w:r>
              <w:rPr>
                <w:rFonts w:ascii="Calibri" w:hAnsi="Calibri"/>
                <w:color w:val="111827"/>
                <w:sz w:val="18"/>
              </w:rPr>
              <w:t xml:space="preserve">Equivalence Class Partitioning: Special marshal behavior, such as </w:t>
            </w:r>
            <w:proofErr w:type="spellStart"/>
            <w:r>
              <w:rPr>
                <w:rFonts w:ascii="Calibri" w:hAnsi="Calibri"/>
                <w:color w:val="111827"/>
                <w:sz w:val="18"/>
              </w:rPr>
              <w:t>bytearray</w:t>
            </w:r>
            <w:proofErr w:type="spellEnd"/>
            <w:r>
              <w:rPr>
                <w:rFonts w:ascii="Calibri" w:hAnsi="Calibri"/>
                <w:color w:val="111827"/>
                <w:sz w:val="18"/>
              </w:rPr>
              <w:t xml:space="preserve"> loading back as bytes, is documented and verified.</w:t>
            </w:r>
          </w:p>
        </w:tc>
      </w:tr>
      <w:tr w:rsidR="006203CF" w14:paraId="18EF75C8" w14:textId="77777777">
        <w:trPr>
          <w:jc w:val="center"/>
        </w:trPr>
        <w:tc>
          <w:tcPr>
            <w:tcW w:w="2600" w:type="dxa"/>
            <w:shd w:val="clear" w:color="auto" w:fill="FFFFFF"/>
            <w:tcMar>
              <w:top w:w="72" w:type="dxa"/>
              <w:left w:w="72" w:type="dxa"/>
              <w:bottom w:w="72" w:type="dxa"/>
              <w:right w:w="72" w:type="dxa"/>
            </w:tcMar>
            <w:vAlign w:val="center"/>
          </w:tcPr>
          <w:p w14:paraId="607E4E9E" w14:textId="77777777" w:rsidR="006203CF" w:rsidRDefault="00000000">
            <w:pPr>
              <w:spacing w:after="0"/>
              <w:jc w:val="center"/>
            </w:pPr>
            <w:r>
              <w:rPr>
                <w:rFonts w:ascii="Calibri" w:hAnsi="Calibri"/>
                <w:color w:val="111827"/>
                <w:sz w:val="18"/>
              </w:rPr>
              <w:lastRenderedPageBreak/>
              <w:t>R11</w:t>
            </w:r>
          </w:p>
        </w:tc>
        <w:tc>
          <w:tcPr>
            <w:tcW w:w="7192" w:type="dxa"/>
            <w:shd w:val="clear" w:color="auto" w:fill="FFFFFF"/>
            <w:tcMar>
              <w:top w:w="72" w:type="dxa"/>
              <w:left w:w="72" w:type="dxa"/>
              <w:bottom w:w="72" w:type="dxa"/>
              <w:right w:w="72" w:type="dxa"/>
            </w:tcMar>
            <w:vAlign w:val="center"/>
          </w:tcPr>
          <w:p w14:paraId="689AE27B" w14:textId="77777777" w:rsidR="006203CF" w:rsidRDefault="00000000">
            <w:pPr>
              <w:spacing w:after="0"/>
            </w:pPr>
            <w:r>
              <w:rPr>
                <w:rFonts w:ascii="Calibri" w:hAnsi="Calibri"/>
                <w:color w:val="111827"/>
                <w:sz w:val="18"/>
              </w:rPr>
              <w:t>Statement Coverage: White-box representative marshal read/write paths are exercised.</w:t>
            </w:r>
          </w:p>
        </w:tc>
      </w:tr>
    </w:tbl>
    <w:p w14:paraId="35863F1E" w14:textId="77777777" w:rsidR="006203CF" w:rsidRDefault="006203CF">
      <w:pPr>
        <w:spacing w:after="120"/>
      </w:pPr>
    </w:p>
    <w:p w14:paraId="7A3023FB" w14:textId="77777777" w:rsidR="006203CF" w:rsidRDefault="00000000">
      <w:pPr>
        <w:pStyle w:val="21"/>
        <w:spacing w:before="120" w:after="80"/>
      </w:pPr>
      <w:r>
        <w:rPr>
          <w:rFonts w:ascii="Calibri" w:hAnsi="Calibri"/>
          <w:sz w:val="21"/>
        </w:rPr>
        <w:t>5.2 Test Case Definitions</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103"/>
      </w:tblGrid>
      <w:tr w:rsidR="006203CF" w14:paraId="6B149DE2" w14:textId="77777777" w:rsidTr="00393006">
        <w:trPr>
          <w:jc w:val="center"/>
        </w:trPr>
        <w:tc>
          <w:tcPr>
            <w:tcW w:w="2689" w:type="dxa"/>
            <w:shd w:val="clear" w:color="auto" w:fill="D9EAF7"/>
            <w:tcMar>
              <w:top w:w="72" w:type="dxa"/>
              <w:left w:w="72" w:type="dxa"/>
              <w:bottom w:w="72" w:type="dxa"/>
              <w:right w:w="72" w:type="dxa"/>
            </w:tcMar>
            <w:vAlign w:val="center"/>
          </w:tcPr>
          <w:p w14:paraId="23E15C55" w14:textId="77777777" w:rsidR="006203CF" w:rsidRDefault="00000000">
            <w:pPr>
              <w:spacing w:after="0"/>
              <w:jc w:val="center"/>
            </w:pPr>
            <w:r>
              <w:rPr>
                <w:rFonts w:ascii="Calibri" w:hAnsi="Calibri"/>
                <w:b/>
                <w:color w:val="0F172A"/>
                <w:sz w:val="18"/>
              </w:rPr>
              <w:t>TC ID</w:t>
            </w:r>
          </w:p>
        </w:tc>
        <w:tc>
          <w:tcPr>
            <w:tcW w:w="7103" w:type="dxa"/>
            <w:shd w:val="clear" w:color="auto" w:fill="D9EAF7"/>
            <w:tcMar>
              <w:top w:w="72" w:type="dxa"/>
              <w:left w:w="72" w:type="dxa"/>
              <w:bottom w:w="72" w:type="dxa"/>
              <w:right w:w="72" w:type="dxa"/>
            </w:tcMar>
            <w:vAlign w:val="center"/>
          </w:tcPr>
          <w:p w14:paraId="179FDE02" w14:textId="77777777" w:rsidR="006203CF" w:rsidRDefault="00000000">
            <w:pPr>
              <w:spacing w:after="0"/>
              <w:jc w:val="center"/>
            </w:pPr>
            <w:r>
              <w:rPr>
                <w:rFonts w:ascii="Calibri" w:hAnsi="Calibri"/>
                <w:b/>
                <w:color w:val="0F172A"/>
                <w:sz w:val="18"/>
              </w:rPr>
              <w:t>Python test file, test category, and functions used</w:t>
            </w:r>
          </w:p>
        </w:tc>
      </w:tr>
      <w:tr w:rsidR="006203CF" w14:paraId="73D550BB" w14:textId="77777777" w:rsidTr="00393006">
        <w:trPr>
          <w:jc w:val="center"/>
        </w:trPr>
        <w:tc>
          <w:tcPr>
            <w:tcW w:w="2689" w:type="dxa"/>
            <w:shd w:val="clear" w:color="auto" w:fill="FFFFFF"/>
            <w:tcMar>
              <w:top w:w="72" w:type="dxa"/>
              <w:left w:w="72" w:type="dxa"/>
              <w:bottom w:w="72" w:type="dxa"/>
              <w:right w:w="72" w:type="dxa"/>
            </w:tcMar>
            <w:vAlign w:val="center"/>
          </w:tcPr>
          <w:p w14:paraId="10F9D8EC" w14:textId="77777777" w:rsidR="006203CF" w:rsidRDefault="00000000">
            <w:pPr>
              <w:spacing w:after="0"/>
              <w:jc w:val="center"/>
              <w:rPr>
                <w:rFonts w:ascii="Calibri" w:eastAsia="宋体" w:hAnsi="Calibri"/>
                <w:color w:val="111827"/>
                <w:sz w:val="18"/>
                <w:lang w:eastAsia="zh-CN"/>
              </w:rPr>
            </w:pPr>
            <w:r>
              <w:rPr>
                <w:rFonts w:ascii="Calibri" w:hAnsi="Calibri"/>
                <w:color w:val="111827"/>
                <w:sz w:val="18"/>
              </w:rPr>
              <w:t>TC1</w:t>
            </w:r>
          </w:p>
          <w:p w14:paraId="5C0385E9" w14:textId="77777777" w:rsidR="006203CF" w:rsidRDefault="00000000">
            <w:pPr>
              <w:spacing w:after="0"/>
              <w:jc w:val="center"/>
              <w:rPr>
                <w:rFonts w:eastAsia="宋体"/>
                <w:lang w:eastAsia="zh-CN"/>
              </w:rPr>
            </w:pPr>
            <w:r>
              <w:rPr>
                <w:rFonts w:eastAsia="宋体"/>
                <w:lang w:eastAsia="zh-CN"/>
              </w:rPr>
              <w:t>test_blackbox_equivalence.py</w:t>
            </w:r>
          </w:p>
        </w:tc>
        <w:tc>
          <w:tcPr>
            <w:tcW w:w="7103" w:type="dxa"/>
            <w:shd w:val="clear" w:color="auto" w:fill="FFFFFF"/>
            <w:tcMar>
              <w:top w:w="72" w:type="dxa"/>
              <w:left w:w="72" w:type="dxa"/>
              <w:bottom w:w="72" w:type="dxa"/>
              <w:right w:w="72" w:type="dxa"/>
            </w:tcMar>
            <w:vAlign w:val="center"/>
          </w:tcPr>
          <w:p w14:paraId="0E3533FC" w14:textId="77777777" w:rsidR="006203CF" w:rsidRDefault="00000000">
            <w:pPr>
              <w:spacing w:after="0"/>
              <w:rPr>
                <w:rFonts w:ascii="Calibri" w:eastAsia="宋体" w:hAnsi="Calibri"/>
                <w:color w:val="111827"/>
                <w:sz w:val="18"/>
                <w:lang w:eastAsia="zh-CN"/>
              </w:rPr>
            </w:pPr>
            <w:r>
              <w:rPr>
                <w:rFonts w:ascii="Calibri" w:hAnsi="Calibri"/>
                <w:color w:val="111827"/>
                <w:sz w:val="18"/>
              </w:rPr>
              <w:t xml:space="preserve">test methods: </w:t>
            </w:r>
            <w:proofErr w:type="spellStart"/>
            <w:r>
              <w:rPr>
                <w:rFonts w:ascii="Calibri" w:hAnsi="Calibri"/>
                <w:color w:val="111827"/>
                <w:sz w:val="18"/>
              </w:rPr>
              <w:t>test_valid_specimens_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test_valid_specimens_stable_in_</w:t>
            </w:r>
            <w:proofErr w:type="gramStart"/>
            <w:r>
              <w:rPr>
                <w:rFonts w:ascii="Calibri" w:hAnsi="Calibri"/>
                <w:color w:val="111827"/>
                <w:sz w:val="18"/>
              </w:rPr>
              <w:t>process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test_file_api_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w:t>
            </w:r>
          </w:p>
          <w:p w14:paraId="2A17F316" w14:textId="77777777" w:rsidR="006203CF" w:rsidRDefault="00000000">
            <w:pPr>
              <w:spacing w:after="0"/>
              <w:rPr>
                <w:rFonts w:eastAsia="宋体"/>
                <w:lang w:eastAsia="zh-CN"/>
              </w:rPr>
            </w:pPr>
            <w:r>
              <w:rPr>
                <w:rFonts w:ascii="Calibri" w:hAnsi="Calibri"/>
                <w:color w:val="111827"/>
                <w:sz w:val="18"/>
              </w:rPr>
              <w:t xml:space="preserve">uses: </w:t>
            </w:r>
            <w:proofErr w:type="spellStart"/>
            <w:r>
              <w:rPr>
                <w:rFonts w:ascii="Calibri" w:hAnsi="Calibri"/>
                <w:color w:val="111827"/>
                <w:sz w:val="18"/>
              </w:rPr>
              <w:t>assert_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assert_stable_</w:t>
            </w:r>
            <w:proofErr w:type="gramStart"/>
            <w:r>
              <w:rPr>
                <w:rFonts w:ascii="Calibri" w:hAnsi="Calibri"/>
                <w:color w:val="111827"/>
                <w:sz w:val="18"/>
              </w:rPr>
              <w:t>dumps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assert_file_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all_valid_case_</w:t>
            </w:r>
            <w:proofErr w:type="gramStart"/>
            <w:r>
              <w:rPr>
                <w:rFonts w:ascii="Calibri" w:hAnsi="Calibri"/>
                <w:color w:val="111827"/>
                <w:sz w:val="18"/>
              </w:rPr>
              <w:t>ids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build_</w:t>
            </w:r>
            <w:proofErr w:type="gramStart"/>
            <w:r>
              <w:rPr>
                <w:rFonts w:ascii="Calibri" w:hAnsi="Calibri"/>
                <w:color w:val="111827"/>
                <w:sz w:val="18"/>
              </w:rPr>
              <w:t>specimen</w:t>
            </w:r>
            <w:proofErr w:type="spellEnd"/>
            <w:r>
              <w:rPr>
                <w:rFonts w:ascii="Calibri" w:hAnsi="Calibri"/>
                <w:color w:val="111827"/>
                <w:sz w:val="18"/>
              </w:rPr>
              <w:t>(</w:t>
            </w:r>
            <w:proofErr w:type="gramEnd"/>
            <w:r>
              <w:rPr>
                <w:rFonts w:ascii="Calibri" w:hAnsi="Calibri"/>
                <w:color w:val="111827"/>
                <w:sz w:val="18"/>
              </w:rPr>
              <w:t>)</w:t>
            </w:r>
          </w:p>
        </w:tc>
      </w:tr>
      <w:tr w:rsidR="006203CF" w14:paraId="4626CA1C" w14:textId="77777777" w:rsidTr="00393006">
        <w:trPr>
          <w:jc w:val="center"/>
        </w:trPr>
        <w:tc>
          <w:tcPr>
            <w:tcW w:w="2689" w:type="dxa"/>
            <w:shd w:val="clear" w:color="auto" w:fill="FFFFFF"/>
            <w:tcMar>
              <w:top w:w="72" w:type="dxa"/>
              <w:left w:w="72" w:type="dxa"/>
              <w:bottom w:w="72" w:type="dxa"/>
              <w:right w:w="72" w:type="dxa"/>
            </w:tcMar>
            <w:vAlign w:val="center"/>
          </w:tcPr>
          <w:p w14:paraId="5987098C" w14:textId="77777777" w:rsidR="006203CF" w:rsidRDefault="00000000">
            <w:pPr>
              <w:spacing w:after="0"/>
              <w:jc w:val="center"/>
              <w:rPr>
                <w:rFonts w:ascii="Calibri" w:eastAsia="宋体" w:hAnsi="Calibri"/>
                <w:color w:val="111827"/>
                <w:sz w:val="18"/>
                <w:lang w:eastAsia="zh-CN"/>
              </w:rPr>
            </w:pPr>
            <w:r>
              <w:rPr>
                <w:rFonts w:ascii="Calibri" w:hAnsi="Calibri"/>
                <w:color w:val="111827"/>
                <w:sz w:val="18"/>
              </w:rPr>
              <w:t>TC2</w:t>
            </w:r>
          </w:p>
          <w:p w14:paraId="2C862431" w14:textId="77777777" w:rsidR="006203CF" w:rsidRDefault="00000000">
            <w:pPr>
              <w:spacing w:after="0"/>
              <w:jc w:val="center"/>
              <w:rPr>
                <w:rFonts w:eastAsia="宋体"/>
                <w:lang w:eastAsia="zh-CN"/>
              </w:rPr>
            </w:pPr>
            <w:r>
              <w:rPr>
                <w:rFonts w:eastAsia="宋体"/>
                <w:lang w:eastAsia="zh-CN"/>
              </w:rPr>
              <w:t>test_blackbox_boundary.py</w:t>
            </w:r>
          </w:p>
        </w:tc>
        <w:tc>
          <w:tcPr>
            <w:tcW w:w="7103" w:type="dxa"/>
            <w:shd w:val="clear" w:color="auto" w:fill="FFFFFF"/>
            <w:tcMar>
              <w:top w:w="72" w:type="dxa"/>
              <w:left w:w="72" w:type="dxa"/>
              <w:bottom w:w="72" w:type="dxa"/>
              <w:right w:w="72" w:type="dxa"/>
            </w:tcMar>
            <w:vAlign w:val="center"/>
          </w:tcPr>
          <w:p w14:paraId="31272798" w14:textId="77777777" w:rsidR="006203CF" w:rsidRDefault="00000000">
            <w:pPr>
              <w:spacing w:after="0"/>
            </w:pPr>
            <w:r>
              <w:rPr>
                <w:rFonts w:ascii="Calibri" w:hAnsi="Calibri"/>
                <w:color w:val="111827"/>
                <w:sz w:val="18"/>
              </w:rPr>
              <w:t xml:space="preserve">test methods: </w:t>
            </w:r>
            <w:proofErr w:type="spellStart"/>
            <w:r>
              <w:rPr>
                <w:rFonts w:ascii="Calibri" w:hAnsi="Calibri"/>
                <w:color w:val="111827"/>
                <w:sz w:val="18"/>
              </w:rPr>
              <w:t>test_boundary_values_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test_boundary_values_stable_in_</w:t>
            </w:r>
            <w:proofErr w:type="gramStart"/>
            <w:r>
              <w:rPr>
                <w:rFonts w:ascii="Calibri" w:hAnsi="Calibri"/>
                <w:color w:val="111827"/>
                <w:sz w:val="18"/>
              </w:rPr>
              <w:t>process</w:t>
            </w:r>
            <w:proofErr w:type="spellEnd"/>
            <w:r>
              <w:rPr>
                <w:rFonts w:ascii="Calibri" w:hAnsi="Calibri"/>
                <w:color w:val="111827"/>
                <w:sz w:val="18"/>
              </w:rPr>
              <w:t>(</w:t>
            </w:r>
            <w:proofErr w:type="gramEnd"/>
            <w:r>
              <w:rPr>
                <w:rFonts w:ascii="Calibri" w:hAnsi="Calibri"/>
                <w:color w:val="111827"/>
                <w:sz w:val="18"/>
              </w:rPr>
              <w:t xml:space="preserve">); uses: </w:t>
            </w:r>
            <w:proofErr w:type="spellStart"/>
            <w:r>
              <w:rPr>
                <w:rFonts w:ascii="Calibri" w:hAnsi="Calibri"/>
                <w:color w:val="111827"/>
                <w:sz w:val="18"/>
              </w:rPr>
              <w:t>assert_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assert_stable_</w:t>
            </w:r>
            <w:proofErr w:type="gramStart"/>
            <w:r>
              <w:rPr>
                <w:rFonts w:ascii="Calibri" w:hAnsi="Calibri"/>
                <w:color w:val="111827"/>
                <w:sz w:val="18"/>
              </w:rPr>
              <w:t>dumps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all_boundary_case_</w:t>
            </w:r>
            <w:proofErr w:type="gramStart"/>
            <w:r>
              <w:rPr>
                <w:rFonts w:ascii="Calibri" w:hAnsi="Calibri"/>
                <w:color w:val="111827"/>
                <w:sz w:val="18"/>
              </w:rPr>
              <w:t>ids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build_</w:t>
            </w:r>
            <w:proofErr w:type="gramStart"/>
            <w:r>
              <w:rPr>
                <w:rFonts w:ascii="Calibri" w:hAnsi="Calibri"/>
                <w:color w:val="111827"/>
                <w:sz w:val="18"/>
              </w:rPr>
              <w:t>specimen</w:t>
            </w:r>
            <w:proofErr w:type="spellEnd"/>
            <w:r>
              <w:rPr>
                <w:rFonts w:ascii="Calibri" w:hAnsi="Calibri"/>
                <w:color w:val="111827"/>
                <w:sz w:val="18"/>
              </w:rPr>
              <w:t>(</w:t>
            </w:r>
            <w:proofErr w:type="gramEnd"/>
            <w:r>
              <w:rPr>
                <w:rFonts w:ascii="Calibri" w:hAnsi="Calibri"/>
                <w:color w:val="111827"/>
                <w:sz w:val="18"/>
              </w:rPr>
              <w:t>)</w:t>
            </w:r>
          </w:p>
        </w:tc>
      </w:tr>
      <w:tr w:rsidR="006203CF" w14:paraId="4725105A" w14:textId="77777777" w:rsidTr="00393006">
        <w:trPr>
          <w:jc w:val="center"/>
        </w:trPr>
        <w:tc>
          <w:tcPr>
            <w:tcW w:w="2689" w:type="dxa"/>
            <w:shd w:val="clear" w:color="auto" w:fill="FFFFFF"/>
            <w:tcMar>
              <w:top w:w="72" w:type="dxa"/>
              <w:left w:w="72" w:type="dxa"/>
              <w:bottom w:w="72" w:type="dxa"/>
              <w:right w:w="72" w:type="dxa"/>
            </w:tcMar>
            <w:vAlign w:val="center"/>
          </w:tcPr>
          <w:p w14:paraId="5924707B" w14:textId="77777777" w:rsidR="006203CF" w:rsidRDefault="00000000">
            <w:pPr>
              <w:spacing w:after="0"/>
              <w:jc w:val="center"/>
              <w:rPr>
                <w:rFonts w:ascii="Calibri" w:eastAsia="宋体" w:hAnsi="Calibri"/>
                <w:color w:val="111827"/>
                <w:sz w:val="18"/>
                <w:lang w:eastAsia="zh-CN"/>
              </w:rPr>
            </w:pPr>
            <w:r>
              <w:rPr>
                <w:rFonts w:ascii="Calibri" w:hAnsi="Calibri"/>
                <w:color w:val="111827"/>
                <w:sz w:val="18"/>
              </w:rPr>
              <w:t>TC3</w:t>
            </w:r>
          </w:p>
          <w:p w14:paraId="3B194CEC" w14:textId="77777777" w:rsidR="00393006" w:rsidRDefault="00000000" w:rsidP="00393006">
            <w:pPr>
              <w:spacing w:after="0"/>
              <w:jc w:val="center"/>
              <w:rPr>
                <w:rFonts w:eastAsia="宋体"/>
                <w:lang w:eastAsia="zh-CN"/>
              </w:rPr>
            </w:pPr>
            <w:r>
              <w:rPr>
                <w:rFonts w:eastAsia="宋体"/>
                <w:lang w:eastAsia="zh-CN"/>
              </w:rPr>
              <w:t>test_blackbox_recursive_</w:t>
            </w:r>
          </w:p>
          <w:p w14:paraId="65FC167E" w14:textId="74B0BB96" w:rsidR="006203CF" w:rsidRDefault="00000000" w:rsidP="00393006">
            <w:pPr>
              <w:spacing w:after="0"/>
              <w:jc w:val="center"/>
              <w:rPr>
                <w:rFonts w:eastAsia="宋体"/>
                <w:lang w:eastAsia="zh-CN"/>
              </w:rPr>
            </w:pPr>
            <w:r>
              <w:rPr>
                <w:rFonts w:eastAsia="宋体"/>
                <w:lang w:eastAsia="zh-CN"/>
              </w:rPr>
              <w:t>references.py</w:t>
            </w:r>
          </w:p>
        </w:tc>
        <w:tc>
          <w:tcPr>
            <w:tcW w:w="7103" w:type="dxa"/>
            <w:shd w:val="clear" w:color="auto" w:fill="FFFFFF"/>
            <w:tcMar>
              <w:top w:w="72" w:type="dxa"/>
              <w:left w:w="72" w:type="dxa"/>
              <w:bottom w:w="72" w:type="dxa"/>
              <w:right w:w="72" w:type="dxa"/>
            </w:tcMar>
            <w:vAlign w:val="center"/>
          </w:tcPr>
          <w:p w14:paraId="55D61323" w14:textId="77777777" w:rsidR="00393006" w:rsidRDefault="00000000">
            <w:pPr>
              <w:spacing w:after="0"/>
              <w:rPr>
                <w:rFonts w:ascii="Calibri" w:eastAsia="宋体" w:hAnsi="Calibri"/>
                <w:color w:val="111827"/>
                <w:sz w:val="18"/>
                <w:lang w:eastAsia="zh-CN"/>
              </w:rPr>
            </w:pPr>
            <w:r>
              <w:rPr>
                <w:rFonts w:ascii="Calibri" w:hAnsi="Calibri"/>
                <w:color w:val="111827"/>
                <w:sz w:val="18"/>
              </w:rPr>
              <w:t xml:space="preserve">test methods: </w:t>
            </w:r>
            <w:proofErr w:type="spellStart"/>
            <w:r>
              <w:rPr>
                <w:rFonts w:ascii="Calibri" w:hAnsi="Calibri"/>
                <w:color w:val="111827"/>
                <w:sz w:val="18"/>
              </w:rPr>
              <w:t>test_recursive_list_preserves_</w:t>
            </w:r>
            <w:proofErr w:type="gramStart"/>
            <w:r>
              <w:rPr>
                <w:rFonts w:ascii="Calibri" w:hAnsi="Calibri"/>
                <w:color w:val="111827"/>
                <w:sz w:val="18"/>
              </w:rPr>
              <w:t>cycle</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test_recursive_dict_preserves_</w:t>
            </w:r>
            <w:proofErr w:type="gramStart"/>
            <w:r>
              <w:rPr>
                <w:rFonts w:ascii="Calibri" w:hAnsi="Calibri"/>
                <w:color w:val="111827"/>
                <w:sz w:val="18"/>
              </w:rPr>
              <w:t>cycle</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test_indirect_recursive_list_preserves_</w:t>
            </w:r>
            <w:proofErr w:type="gramStart"/>
            <w:r>
              <w:rPr>
                <w:rFonts w:ascii="Calibri" w:hAnsi="Calibri"/>
                <w:color w:val="111827"/>
                <w:sz w:val="18"/>
              </w:rPr>
              <w:t>cycle</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test_shared_reference_preserves_</w:t>
            </w:r>
            <w:proofErr w:type="gramStart"/>
            <w:r>
              <w:rPr>
                <w:rFonts w:ascii="Calibri" w:hAnsi="Calibri"/>
                <w:color w:val="111827"/>
                <w:sz w:val="18"/>
              </w:rPr>
              <w:t>aliasing</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test_equivalence_handles_</w:t>
            </w:r>
            <w:proofErr w:type="gramStart"/>
            <w:r>
              <w:rPr>
                <w:rFonts w:ascii="Calibri" w:hAnsi="Calibri"/>
                <w:color w:val="111827"/>
                <w:sz w:val="18"/>
              </w:rPr>
              <w:t>cycles</w:t>
            </w:r>
            <w:proofErr w:type="spellEnd"/>
            <w:r>
              <w:rPr>
                <w:rFonts w:ascii="Calibri" w:hAnsi="Calibri"/>
                <w:color w:val="111827"/>
                <w:sz w:val="18"/>
              </w:rPr>
              <w:t>(</w:t>
            </w:r>
            <w:proofErr w:type="gramEnd"/>
            <w:r>
              <w:rPr>
                <w:rFonts w:ascii="Calibri" w:hAnsi="Calibri"/>
                <w:color w:val="111827"/>
                <w:sz w:val="18"/>
              </w:rPr>
              <w:t xml:space="preserve">); </w:t>
            </w:r>
          </w:p>
          <w:p w14:paraId="12F7CAA0" w14:textId="6949F8AE" w:rsidR="006203CF" w:rsidRDefault="00000000">
            <w:pPr>
              <w:spacing w:after="0"/>
            </w:pPr>
            <w:r>
              <w:rPr>
                <w:rFonts w:ascii="Calibri" w:hAnsi="Calibri"/>
                <w:color w:val="111827"/>
                <w:sz w:val="18"/>
              </w:rPr>
              <w:t xml:space="preserve">uses: </w:t>
            </w:r>
            <w:proofErr w:type="spellStart"/>
            <w:r>
              <w:rPr>
                <w:rFonts w:ascii="Calibri" w:hAnsi="Calibri"/>
                <w:color w:val="111827"/>
                <w:sz w:val="18"/>
              </w:rPr>
              <w:t>assert_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gramStart"/>
            <w:r>
              <w:rPr>
                <w:rFonts w:ascii="Calibri" w:hAnsi="Calibri"/>
                <w:color w:val="111827"/>
                <w:sz w:val="18"/>
              </w:rPr>
              <w:t>equivalent(</w:t>
            </w:r>
            <w:proofErr w:type="gramEnd"/>
            <w:r>
              <w:rPr>
                <w:rFonts w:ascii="Calibri" w:hAnsi="Calibri"/>
                <w:color w:val="111827"/>
                <w:sz w:val="18"/>
              </w:rPr>
              <w:t xml:space="preserve">), </w:t>
            </w:r>
            <w:proofErr w:type="spellStart"/>
            <w:r>
              <w:rPr>
                <w:rFonts w:ascii="Calibri" w:hAnsi="Calibri"/>
                <w:color w:val="111827"/>
                <w:sz w:val="18"/>
              </w:rPr>
              <w:t>build_</w:t>
            </w:r>
            <w:proofErr w:type="gramStart"/>
            <w:r>
              <w:rPr>
                <w:rFonts w:ascii="Calibri" w:hAnsi="Calibri"/>
                <w:color w:val="111827"/>
                <w:sz w:val="18"/>
              </w:rPr>
              <w:t>specimen</w:t>
            </w:r>
            <w:proofErr w:type="spellEnd"/>
            <w:r>
              <w:rPr>
                <w:rFonts w:ascii="Calibri" w:hAnsi="Calibri"/>
                <w:color w:val="111827"/>
                <w:sz w:val="18"/>
              </w:rPr>
              <w:t>(</w:t>
            </w:r>
            <w:proofErr w:type="gramEnd"/>
            <w:r>
              <w:rPr>
                <w:rFonts w:ascii="Calibri" w:hAnsi="Calibri"/>
                <w:color w:val="111827"/>
                <w:sz w:val="18"/>
              </w:rPr>
              <w:t>)</w:t>
            </w:r>
          </w:p>
        </w:tc>
      </w:tr>
      <w:tr w:rsidR="006203CF" w14:paraId="69119C88" w14:textId="77777777" w:rsidTr="00393006">
        <w:trPr>
          <w:jc w:val="center"/>
        </w:trPr>
        <w:tc>
          <w:tcPr>
            <w:tcW w:w="2689" w:type="dxa"/>
            <w:shd w:val="clear" w:color="auto" w:fill="FFFFFF"/>
            <w:tcMar>
              <w:top w:w="72" w:type="dxa"/>
              <w:left w:w="72" w:type="dxa"/>
              <w:bottom w:w="72" w:type="dxa"/>
              <w:right w:w="72" w:type="dxa"/>
            </w:tcMar>
            <w:vAlign w:val="center"/>
          </w:tcPr>
          <w:p w14:paraId="73F11752" w14:textId="77777777" w:rsidR="006203CF" w:rsidRDefault="00000000">
            <w:pPr>
              <w:spacing w:after="0"/>
              <w:jc w:val="center"/>
              <w:rPr>
                <w:rFonts w:ascii="Calibri" w:eastAsia="宋体" w:hAnsi="Calibri"/>
                <w:color w:val="111827"/>
                <w:sz w:val="18"/>
                <w:lang w:eastAsia="zh-CN"/>
              </w:rPr>
            </w:pPr>
            <w:r>
              <w:rPr>
                <w:rFonts w:ascii="Calibri" w:hAnsi="Calibri"/>
                <w:color w:val="111827"/>
                <w:sz w:val="18"/>
              </w:rPr>
              <w:t>TC4</w:t>
            </w:r>
          </w:p>
          <w:p w14:paraId="7B5EB32F" w14:textId="77777777" w:rsidR="00393006" w:rsidRDefault="00000000" w:rsidP="00393006">
            <w:pPr>
              <w:spacing w:after="0"/>
              <w:jc w:val="center"/>
              <w:rPr>
                <w:rFonts w:eastAsia="宋体"/>
                <w:lang w:eastAsia="zh-CN"/>
              </w:rPr>
            </w:pPr>
            <w:r>
              <w:rPr>
                <w:rFonts w:eastAsia="宋体"/>
                <w:lang w:eastAsia="zh-CN"/>
              </w:rPr>
              <w:t>test_blackbox_invalid_</w:t>
            </w:r>
          </w:p>
          <w:p w14:paraId="0318A1B3" w14:textId="7B2CA910" w:rsidR="006203CF" w:rsidRDefault="00000000" w:rsidP="00393006">
            <w:pPr>
              <w:spacing w:after="0"/>
              <w:jc w:val="center"/>
              <w:rPr>
                <w:rFonts w:eastAsia="宋体"/>
                <w:lang w:eastAsia="zh-CN"/>
              </w:rPr>
            </w:pPr>
            <w:r>
              <w:rPr>
                <w:rFonts w:eastAsia="宋体"/>
                <w:lang w:eastAsia="zh-CN"/>
              </w:rPr>
              <w:t>inputs.py</w:t>
            </w:r>
          </w:p>
        </w:tc>
        <w:tc>
          <w:tcPr>
            <w:tcW w:w="7103" w:type="dxa"/>
            <w:shd w:val="clear" w:color="auto" w:fill="FFFFFF"/>
            <w:tcMar>
              <w:top w:w="72" w:type="dxa"/>
              <w:left w:w="72" w:type="dxa"/>
              <w:bottom w:w="72" w:type="dxa"/>
              <w:right w:w="72" w:type="dxa"/>
            </w:tcMar>
            <w:vAlign w:val="center"/>
          </w:tcPr>
          <w:p w14:paraId="62FFFBB5" w14:textId="77777777" w:rsidR="006203CF" w:rsidRDefault="00000000">
            <w:pPr>
              <w:spacing w:after="0"/>
              <w:rPr>
                <w:rFonts w:ascii="Calibri" w:eastAsia="宋体" w:hAnsi="Calibri"/>
                <w:color w:val="111827"/>
                <w:sz w:val="18"/>
                <w:lang w:eastAsia="zh-CN"/>
              </w:rPr>
            </w:pPr>
            <w:r>
              <w:rPr>
                <w:rFonts w:ascii="Calibri" w:hAnsi="Calibri"/>
                <w:color w:val="111827"/>
                <w:sz w:val="18"/>
              </w:rPr>
              <w:t xml:space="preserve">test methods: </w:t>
            </w:r>
            <w:proofErr w:type="spellStart"/>
            <w:r>
              <w:rPr>
                <w:rFonts w:ascii="Calibri" w:hAnsi="Calibri"/>
                <w:color w:val="111827"/>
                <w:sz w:val="18"/>
              </w:rPr>
              <w:t>test_unsupported_objects_raise_</w:t>
            </w:r>
            <w:proofErr w:type="gramStart"/>
            <w:r>
              <w:rPr>
                <w:rFonts w:ascii="Calibri" w:hAnsi="Calibri"/>
                <w:color w:val="111827"/>
                <w:sz w:val="18"/>
              </w:rPr>
              <w:t>exceptions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test_corrupted_streams_raise_</w:t>
            </w:r>
            <w:proofErr w:type="gramStart"/>
            <w:r>
              <w:rPr>
                <w:rFonts w:ascii="Calibri" w:hAnsi="Calibri"/>
                <w:color w:val="111827"/>
                <w:sz w:val="18"/>
              </w:rPr>
              <w:t>exceptions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test_lexical_fuzzing_handles_mutated_</w:t>
            </w:r>
            <w:proofErr w:type="gramStart"/>
            <w:r>
              <w:rPr>
                <w:rFonts w:ascii="Calibri" w:hAnsi="Calibri"/>
                <w:color w:val="111827"/>
                <w:sz w:val="18"/>
              </w:rPr>
              <w:t>streams</w:t>
            </w:r>
            <w:proofErr w:type="spellEnd"/>
            <w:r>
              <w:rPr>
                <w:rFonts w:ascii="Calibri" w:hAnsi="Calibri"/>
                <w:color w:val="111827"/>
                <w:sz w:val="18"/>
              </w:rPr>
              <w:t>(</w:t>
            </w:r>
            <w:proofErr w:type="gramEnd"/>
            <w:r>
              <w:rPr>
                <w:rFonts w:ascii="Calibri" w:hAnsi="Calibri"/>
                <w:color w:val="111827"/>
                <w:sz w:val="18"/>
              </w:rPr>
              <w:t>);</w:t>
            </w:r>
          </w:p>
          <w:p w14:paraId="11684AFE" w14:textId="77777777" w:rsidR="006203CF" w:rsidRDefault="00000000">
            <w:pPr>
              <w:spacing w:after="0"/>
            </w:pPr>
            <w:r>
              <w:rPr>
                <w:rFonts w:ascii="Calibri" w:hAnsi="Calibri"/>
                <w:color w:val="111827"/>
                <w:sz w:val="18"/>
              </w:rPr>
              <w:t xml:space="preserve">uses: </w:t>
            </w:r>
            <w:proofErr w:type="spellStart"/>
            <w:proofErr w:type="gramStart"/>
            <w:r>
              <w:rPr>
                <w:rFonts w:ascii="Calibri" w:hAnsi="Calibri"/>
                <w:color w:val="111827"/>
                <w:sz w:val="18"/>
              </w:rPr>
              <w:t>marshal.dumps</w:t>
            </w:r>
            <w:proofErr w:type="spellEnd"/>
            <w:proofErr w:type="gramEnd"/>
            <w:r>
              <w:rPr>
                <w:rFonts w:ascii="Calibri" w:hAnsi="Calibri"/>
                <w:color w:val="111827"/>
                <w:sz w:val="18"/>
              </w:rPr>
              <w:t xml:space="preserve">(), </w:t>
            </w:r>
            <w:proofErr w:type="spellStart"/>
            <w:proofErr w:type="gramStart"/>
            <w:r>
              <w:rPr>
                <w:rFonts w:ascii="Calibri" w:hAnsi="Calibri"/>
                <w:color w:val="111827"/>
                <w:sz w:val="18"/>
              </w:rPr>
              <w:t>marshal.loads</w:t>
            </w:r>
            <w:proofErr w:type="spellEnd"/>
            <w:proofErr w:type="gramEnd"/>
            <w:r>
              <w:rPr>
                <w:rFonts w:ascii="Calibri" w:hAnsi="Calibri"/>
                <w:color w:val="111827"/>
                <w:sz w:val="18"/>
              </w:rPr>
              <w:t xml:space="preserve">(), </w:t>
            </w:r>
            <w:proofErr w:type="spellStart"/>
            <w:r>
              <w:rPr>
                <w:rFonts w:ascii="Calibri" w:hAnsi="Calibri"/>
                <w:color w:val="111827"/>
                <w:sz w:val="18"/>
              </w:rPr>
              <w:t>assert_raises_reasonable_</w:t>
            </w:r>
            <w:proofErr w:type="gramStart"/>
            <w:r>
              <w:rPr>
                <w:rFonts w:ascii="Calibri" w:hAnsi="Calibri"/>
                <w:color w:val="111827"/>
                <w:sz w:val="18"/>
              </w:rPr>
              <w:t>exception</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summarize_lexical_</w:t>
            </w:r>
            <w:proofErr w:type="gramStart"/>
            <w:r>
              <w:rPr>
                <w:rFonts w:ascii="Calibri" w:hAnsi="Calibri"/>
                <w:color w:val="111827"/>
                <w:sz w:val="18"/>
              </w:rPr>
              <w:t>fuzz</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all_invalid_case_</w:t>
            </w:r>
            <w:proofErr w:type="gramStart"/>
            <w:r>
              <w:rPr>
                <w:rFonts w:ascii="Calibri" w:hAnsi="Calibri"/>
                <w:color w:val="111827"/>
                <w:sz w:val="18"/>
              </w:rPr>
              <w:t>ids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build_</w:t>
            </w:r>
            <w:proofErr w:type="gramStart"/>
            <w:r>
              <w:rPr>
                <w:rFonts w:ascii="Calibri" w:hAnsi="Calibri"/>
                <w:color w:val="111827"/>
                <w:sz w:val="18"/>
              </w:rPr>
              <w:t>specimen</w:t>
            </w:r>
            <w:proofErr w:type="spellEnd"/>
            <w:r>
              <w:rPr>
                <w:rFonts w:ascii="Calibri" w:hAnsi="Calibri"/>
                <w:color w:val="111827"/>
                <w:sz w:val="18"/>
              </w:rPr>
              <w:t>(</w:t>
            </w:r>
            <w:proofErr w:type="gramEnd"/>
            <w:r>
              <w:rPr>
                <w:rFonts w:ascii="Calibri" w:hAnsi="Calibri"/>
                <w:color w:val="111827"/>
                <w:sz w:val="18"/>
              </w:rPr>
              <w:t>)</w:t>
            </w:r>
          </w:p>
        </w:tc>
      </w:tr>
      <w:tr w:rsidR="006203CF" w14:paraId="37C94243" w14:textId="77777777" w:rsidTr="00393006">
        <w:trPr>
          <w:jc w:val="center"/>
        </w:trPr>
        <w:tc>
          <w:tcPr>
            <w:tcW w:w="2689" w:type="dxa"/>
            <w:shd w:val="clear" w:color="auto" w:fill="FFFFFF"/>
            <w:tcMar>
              <w:top w:w="72" w:type="dxa"/>
              <w:left w:w="72" w:type="dxa"/>
              <w:bottom w:w="72" w:type="dxa"/>
              <w:right w:w="72" w:type="dxa"/>
            </w:tcMar>
            <w:vAlign w:val="center"/>
          </w:tcPr>
          <w:p w14:paraId="63AEF854" w14:textId="77777777" w:rsidR="006203CF" w:rsidRDefault="00000000">
            <w:pPr>
              <w:spacing w:after="0"/>
              <w:jc w:val="center"/>
              <w:rPr>
                <w:rFonts w:ascii="Calibri" w:eastAsia="宋体" w:hAnsi="Calibri"/>
                <w:color w:val="111827"/>
                <w:sz w:val="18"/>
                <w:lang w:eastAsia="zh-CN"/>
              </w:rPr>
            </w:pPr>
            <w:r>
              <w:rPr>
                <w:rFonts w:ascii="Calibri" w:hAnsi="Calibri"/>
                <w:color w:val="111827"/>
                <w:sz w:val="18"/>
              </w:rPr>
              <w:t>TC5</w:t>
            </w:r>
          </w:p>
          <w:p w14:paraId="4A799012" w14:textId="77777777" w:rsidR="006203CF" w:rsidRDefault="00000000">
            <w:pPr>
              <w:spacing w:after="0"/>
              <w:jc w:val="center"/>
              <w:rPr>
                <w:rFonts w:eastAsia="宋体"/>
                <w:lang w:eastAsia="zh-CN"/>
              </w:rPr>
            </w:pPr>
            <w:r>
              <w:rPr>
                <w:rFonts w:eastAsia="宋体"/>
                <w:lang w:eastAsia="zh-CN"/>
              </w:rPr>
              <w:t>test_blackbox_fuzzing.py</w:t>
            </w:r>
          </w:p>
        </w:tc>
        <w:tc>
          <w:tcPr>
            <w:tcW w:w="7103" w:type="dxa"/>
            <w:shd w:val="clear" w:color="auto" w:fill="FFFFFF"/>
            <w:tcMar>
              <w:top w:w="72" w:type="dxa"/>
              <w:left w:w="72" w:type="dxa"/>
              <w:bottom w:w="72" w:type="dxa"/>
              <w:right w:w="72" w:type="dxa"/>
            </w:tcMar>
            <w:vAlign w:val="center"/>
          </w:tcPr>
          <w:p w14:paraId="3498EF69" w14:textId="77777777" w:rsidR="006203CF" w:rsidRDefault="00000000">
            <w:pPr>
              <w:spacing w:after="0"/>
              <w:rPr>
                <w:rFonts w:ascii="Calibri" w:eastAsia="宋体" w:hAnsi="Calibri"/>
                <w:color w:val="111827"/>
                <w:sz w:val="18"/>
                <w:lang w:eastAsia="zh-CN"/>
              </w:rPr>
            </w:pPr>
            <w:r>
              <w:rPr>
                <w:rFonts w:ascii="Calibri" w:hAnsi="Calibri"/>
                <w:color w:val="111827"/>
                <w:sz w:val="18"/>
              </w:rPr>
              <w:t xml:space="preserve">test method: </w:t>
            </w:r>
            <w:proofErr w:type="spellStart"/>
            <w:r>
              <w:rPr>
                <w:rFonts w:ascii="Calibri" w:hAnsi="Calibri"/>
                <w:color w:val="111827"/>
                <w:sz w:val="18"/>
              </w:rPr>
              <w:t>test_generated_values_roundtrip_and_</w:t>
            </w:r>
            <w:proofErr w:type="gramStart"/>
            <w:r>
              <w:rPr>
                <w:rFonts w:ascii="Calibri" w:hAnsi="Calibri"/>
                <w:color w:val="111827"/>
                <w:sz w:val="18"/>
              </w:rPr>
              <w:t>stability</w:t>
            </w:r>
            <w:proofErr w:type="spellEnd"/>
            <w:r>
              <w:rPr>
                <w:rFonts w:ascii="Calibri" w:hAnsi="Calibri"/>
                <w:color w:val="111827"/>
                <w:sz w:val="18"/>
              </w:rPr>
              <w:t>(</w:t>
            </w:r>
            <w:proofErr w:type="gramEnd"/>
            <w:r>
              <w:rPr>
                <w:rFonts w:ascii="Calibri" w:hAnsi="Calibri"/>
                <w:color w:val="111827"/>
                <w:sz w:val="18"/>
              </w:rPr>
              <w:t>);</w:t>
            </w:r>
          </w:p>
          <w:p w14:paraId="6A25660F" w14:textId="77777777" w:rsidR="006203CF" w:rsidRDefault="00000000">
            <w:pPr>
              <w:spacing w:after="0"/>
            </w:pPr>
            <w:r>
              <w:rPr>
                <w:rFonts w:ascii="Calibri" w:hAnsi="Calibri"/>
                <w:color w:val="111827"/>
                <w:sz w:val="18"/>
              </w:rPr>
              <w:t xml:space="preserve">uses: </w:t>
            </w:r>
            <w:proofErr w:type="spellStart"/>
            <w:r>
              <w:rPr>
                <w:rFonts w:ascii="Calibri" w:hAnsi="Calibri"/>
                <w:color w:val="111827"/>
                <w:sz w:val="18"/>
              </w:rPr>
              <w:t>run_generation_</w:t>
            </w:r>
            <w:proofErr w:type="gramStart"/>
            <w:r>
              <w:rPr>
                <w:rFonts w:ascii="Calibri" w:hAnsi="Calibri"/>
                <w:color w:val="111827"/>
                <w:sz w:val="18"/>
              </w:rPr>
              <w:t>fuzz</w:t>
            </w:r>
            <w:proofErr w:type="spellEnd"/>
            <w:r>
              <w:rPr>
                <w:rFonts w:ascii="Calibri" w:hAnsi="Calibri"/>
                <w:color w:val="111827"/>
                <w:sz w:val="18"/>
              </w:rPr>
              <w:t>(</w:t>
            </w:r>
            <w:proofErr w:type="gramEnd"/>
            <w:r>
              <w:rPr>
                <w:rFonts w:ascii="Calibri" w:hAnsi="Calibri"/>
                <w:color w:val="111827"/>
                <w:sz w:val="18"/>
              </w:rPr>
              <w:t xml:space="preserve">), DEFAULT_SEED, </w:t>
            </w:r>
            <w:proofErr w:type="spellStart"/>
            <w:proofErr w:type="gramStart"/>
            <w:r>
              <w:rPr>
                <w:rFonts w:ascii="Calibri" w:hAnsi="Calibri"/>
                <w:color w:val="111827"/>
                <w:sz w:val="18"/>
              </w:rPr>
              <w:t>os.environ.get</w:t>
            </w:r>
            <w:proofErr w:type="spellEnd"/>
            <w:r>
              <w:rPr>
                <w:rFonts w:ascii="Calibri" w:hAnsi="Calibri"/>
                <w:color w:val="111827"/>
                <w:sz w:val="18"/>
              </w:rPr>
              <w:t>(</w:t>
            </w:r>
            <w:proofErr w:type="gramEnd"/>
            <w:r>
              <w:rPr>
                <w:rFonts w:ascii="Calibri" w:hAnsi="Calibri"/>
                <w:color w:val="111827"/>
                <w:sz w:val="18"/>
              </w:rPr>
              <w:t>)</w:t>
            </w:r>
          </w:p>
        </w:tc>
      </w:tr>
      <w:tr w:rsidR="006203CF" w14:paraId="6ACB04F3" w14:textId="77777777" w:rsidTr="00393006">
        <w:trPr>
          <w:jc w:val="center"/>
        </w:trPr>
        <w:tc>
          <w:tcPr>
            <w:tcW w:w="2689" w:type="dxa"/>
            <w:shd w:val="clear" w:color="auto" w:fill="FFFFFF"/>
            <w:tcMar>
              <w:top w:w="72" w:type="dxa"/>
              <w:left w:w="72" w:type="dxa"/>
              <w:bottom w:w="72" w:type="dxa"/>
              <w:right w:w="72" w:type="dxa"/>
            </w:tcMar>
            <w:vAlign w:val="center"/>
          </w:tcPr>
          <w:p w14:paraId="3EFFE4FF" w14:textId="77777777" w:rsidR="006203CF" w:rsidRDefault="00000000">
            <w:pPr>
              <w:spacing w:after="0"/>
              <w:jc w:val="center"/>
              <w:rPr>
                <w:rFonts w:ascii="Calibri" w:eastAsia="宋体" w:hAnsi="Calibri"/>
                <w:color w:val="111827"/>
                <w:sz w:val="18"/>
                <w:lang w:eastAsia="zh-CN"/>
              </w:rPr>
            </w:pPr>
            <w:r>
              <w:rPr>
                <w:rFonts w:ascii="Calibri" w:hAnsi="Calibri"/>
                <w:color w:val="111827"/>
                <w:sz w:val="18"/>
              </w:rPr>
              <w:t>TC6</w:t>
            </w:r>
          </w:p>
          <w:p w14:paraId="4D396CE0" w14:textId="77777777" w:rsidR="00393006" w:rsidRDefault="00000000" w:rsidP="00393006">
            <w:pPr>
              <w:spacing w:after="0"/>
              <w:jc w:val="center"/>
              <w:rPr>
                <w:rFonts w:eastAsia="宋体"/>
                <w:lang w:eastAsia="zh-CN"/>
              </w:rPr>
            </w:pPr>
            <w:r>
              <w:rPr>
                <w:rFonts w:eastAsia="宋体"/>
                <w:lang w:eastAsia="zh-CN"/>
              </w:rPr>
              <w:t>test_blackbox_special_</w:t>
            </w:r>
          </w:p>
          <w:p w14:paraId="7A00F09C" w14:textId="4CA41153" w:rsidR="006203CF" w:rsidRDefault="00000000" w:rsidP="00393006">
            <w:pPr>
              <w:spacing w:after="0"/>
              <w:jc w:val="center"/>
              <w:rPr>
                <w:rFonts w:eastAsia="宋体"/>
                <w:lang w:eastAsia="zh-CN"/>
              </w:rPr>
            </w:pPr>
            <w:r>
              <w:rPr>
                <w:rFonts w:eastAsia="宋体"/>
                <w:lang w:eastAsia="zh-CN"/>
              </w:rPr>
              <w:t>behaviors.py</w:t>
            </w:r>
          </w:p>
        </w:tc>
        <w:tc>
          <w:tcPr>
            <w:tcW w:w="7103" w:type="dxa"/>
            <w:shd w:val="clear" w:color="auto" w:fill="FFFFFF"/>
            <w:tcMar>
              <w:top w:w="72" w:type="dxa"/>
              <w:left w:w="72" w:type="dxa"/>
              <w:bottom w:w="72" w:type="dxa"/>
              <w:right w:w="72" w:type="dxa"/>
            </w:tcMar>
            <w:vAlign w:val="center"/>
          </w:tcPr>
          <w:p w14:paraId="3E01E087" w14:textId="77777777" w:rsidR="00393006" w:rsidRDefault="00000000">
            <w:pPr>
              <w:spacing w:after="0"/>
              <w:rPr>
                <w:rFonts w:ascii="Calibri" w:eastAsia="宋体" w:hAnsi="Calibri"/>
                <w:color w:val="111827"/>
                <w:sz w:val="18"/>
                <w:lang w:eastAsia="zh-CN"/>
              </w:rPr>
            </w:pPr>
            <w:r>
              <w:rPr>
                <w:rFonts w:ascii="Calibri" w:hAnsi="Calibri"/>
                <w:color w:val="111827"/>
                <w:sz w:val="18"/>
              </w:rPr>
              <w:t xml:space="preserve">test method: </w:t>
            </w:r>
            <w:proofErr w:type="spellStart"/>
            <w:r>
              <w:rPr>
                <w:rFonts w:ascii="Calibri" w:hAnsi="Calibri"/>
                <w:color w:val="111827"/>
                <w:sz w:val="18"/>
              </w:rPr>
              <w:t>test_bytearray_loads_as_</w:t>
            </w:r>
            <w:proofErr w:type="gramStart"/>
            <w:r>
              <w:rPr>
                <w:rFonts w:ascii="Calibri" w:hAnsi="Calibri"/>
                <w:color w:val="111827"/>
                <w:sz w:val="18"/>
              </w:rPr>
              <w:t>bytes</w:t>
            </w:r>
            <w:proofErr w:type="spellEnd"/>
            <w:r>
              <w:rPr>
                <w:rFonts w:ascii="Calibri" w:hAnsi="Calibri"/>
                <w:color w:val="111827"/>
                <w:sz w:val="18"/>
              </w:rPr>
              <w:t>(</w:t>
            </w:r>
            <w:proofErr w:type="gramEnd"/>
            <w:r>
              <w:rPr>
                <w:rFonts w:ascii="Calibri" w:hAnsi="Calibri"/>
                <w:color w:val="111827"/>
                <w:sz w:val="18"/>
              </w:rPr>
              <w:t xml:space="preserve">); </w:t>
            </w:r>
          </w:p>
          <w:p w14:paraId="111B990B" w14:textId="10A8FD16" w:rsidR="006203CF" w:rsidRDefault="00000000">
            <w:pPr>
              <w:spacing w:after="0"/>
            </w:pPr>
            <w:r>
              <w:rPr>
                <w:rFonts w:ascii="Calibri" w:hAnsi="Calibri"/>
                <w:color w:val="111827"/>
                <w:sz w:val="18"/>
              </w:rPr>
              <w:t xml:space="preserve">uses: </w:t>
            </w:r>
            <w:proofErr w:type="spellStart"/>
            <w:proofErr w:type="gramStart"/>
            <w:r>
              <w:rPr>
                <w:rFonts w:ascii="Calibri" w:hAnsi="Calibri"/>
                <w:color w:val="111827"/>
                <w:sz w:val="18"/>
              </w:rPr>
              <w:t>marshal.dumps</w:t>
            </w:r>
            <w:proofErr w:type="spellEnd"/>
            <w:proofErr w:type="gramEnd"/>
            <w:r>
              <w:rPr>
                <w:rFonts w:ascii="Calibri" w:hAnsi="Calibri"/>
                <w:color w:val="111827"/>
                <w:sz w:val="18"/>
              </w:rPr>
              <w:t xml:space="preserve">(), </w:t>
            </w:r>
            <w:proofErr w:type="spellStart"/>
            <w:proofErr w:type="gramStart"/>
            <w:r>
              <w:rPr>
                <w:rFonts w:ascii="Calibri" w:hAnsi="Calibri"/>
                <w:color w:val="111827"/>
                <w:sz w:val="18"/>
              </w:rPr>
              <w:t>marshal.loads</w:t>
            </w:r>
            <w:proofErr w:type="spellEnd"/>
            <w:proofErr w:type="gramEnd"/>
            <w:r>
              <w:rPr>
                <w:rFonts w:ascii="Calibri" w:hAnsi="Calibri"/>
                <w:color w:val="111827"/>
                <w:sz w:val="18"/>
              </w:rPr>
              <w:t xml:space="preserve">(), </w:t>
            </w:r>
            <w:proofErr w:type="spellStart"/>
            <w:r>
              <w:rPr>
                <w:rFonts w:ascii="Calibri" w:hAnsi="Calibri"/>
                <w:color w:val="111827"/>
                <w:sz w:val="18"/>
              </w:rPr>
              <w:t>all_lossy_case_</w:t>
            </w:r>
            <w:proofErr w:type="gramStart"/>
            <w:r>
              <w:rPr>
                <w:rFonts w:ascii="Calibri" w:hAnsi="Calibri"/>
                <w:color w:val="111827"/>
                <w:sz w:val="18"/>
              </w:rPr>
              <w:t>ids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build_</w:t>
            </w:r>
            <w:proofErr w:type="gramStart"/>
            <w:r>
              <w:rPr>
                <w:rFonts w:ascii="Calibri" w:hAnsi="Calibri"/>
                <w:color w:val="111827"/>
                <w:sz w:val="18"/>
              </w:rPr>
              <w:t>specimen</w:t>
            </w:r>
            <w:proofErr w:type="spellEnd"/>
            <w:r>
              <w:rPr>
                <w:rFonts w:ascii="Calibri" w:hAnsi="Calibri"/>
                <w:color w:val="111827"/>
                <w:sz w:val="18"/>
              </w:rPr>
              <w:t>(</w:t>
            </w:r>
            <w:proofErr w:type="gramEnd"/>
            <w:r>
              <w:rPr>
                <w:rFonts w:ascii="Calibri" w:hAnsi="Calibri"/>
                <w:color w:val="111827"/>
                <w:sz w:val="18"/>
              </w:rPr>
              <w:t xml:space="preserve">), </w:t>
            </w:r>
            <w:proofErr w:type="gramStart"/>
            <w:r>
              <w:rPr>
                <w:rFonts w:ascii="Calibri" w:hAnsi="Calibri"/>
                <w:color w:val="111827"/>
                <w:sz w:val="18"/>
              </w:rPr>
              <w:t>bytes(</w:t>
            </w:r>
            <w:proofErr w:type="gramEnd"/>
            <w:r>
              <w:rPr>
                <w:rFonts w:ascii="Calibri" w:hAnsi="Calibri"/>
                <w:color w:val="111827"/>
                <w:sz w:val="18"/>
              </w:rPr>
              <w:t>)</w:t>
            </w:r>
          </w:p>
        </w:tc>
      </w:tr>
      <w:tr w:rsidR="006203CF" w14:paraId="70089F5C" w14:textId="77777777" w:rsidTr="00393006">
        <w:trPr>
          <w:jc w:val="center"/>
        </w:trPr>
        <w:tc>
          <w:tcPr>
            <w:tcW w:w="2689" w:type="dxa"/>
            <w:shd w:val="clear" w:color="auto" w:fill="FFFFFF"/>
            <w:tcMar>
              <w:top w:w="72" w:type="dxa"/>
              <w:left w:w="72" w:type="dxa"/>
              <w:bottom w:w="72" w:type="dxa"/>
              <w:right w:w="72" w:type="dxa"/>
            </w:tcMar>
            <w:vAlign w:val="center"/>
          </w:tcPr>
          <w:p w14:paraId="0989C2D6" w14:textId="77777777" w:rsidR="006203CF" w:rsidRDefault="00000000">
            <w:pPr>
              <w:spacing w:after="0"/>
              <w:jc w:val="center"/>
              <w:rPr>
                <w:rFonts w:ascii="Calibri" w:eastAsia="宋体" w:hAnsi="Calibri"/>
                <w:color w:val="111827"/>
                <w:sz w:val="18"/>
                <w:lang w:eastAsia="zh-CN"/>
              </w:rPr>
            </w:pPr>
            <w:r>
              <w:rPr>
                <w:rFonts w:ascii="Calibri" w:hAnsi="Calibri"/>
                <w:color w:val="111827"/>
                <w:sz w:val="18"/>
              </w:rPr>
              <w:t>TC7</w:t>
            </w:r>
          </w:p>
          <w:p w14:paraId="0504363B" w14:textId="77777777" w:rsidR="006203CF" w:rsidRDefault="00000000">
            <w:pPr>
              <w:spacing w:after="0"/>
              <w:jc w:val="center"/>
              <w:rPr>
                <w:rFonts w:eastAsia="宋体"/>
                <w:lang w:eastAsia="zh-CN"/>
              </w:rPr>
            </w:pPr>
            <w:r>
              <w:rPr>
                <w:rFonts w:eastAsia="宋体"/>
                <w:lang w:eastAsia="zh-CN"/>
              </w:rPr>
              <w:t>test_whitebox_statement.py</w:t>
            </w:r>
          </w:p>
        </w:tc>
        <w:tc>
          <w:tcPr>
            <w:tcW w:w="7103" w:type="dxa"/>
            <w:shd w:val="clear" w:color="auto" w:fill="FFFFFF"/>
            <w:tcMar>
              <w:top w:w="72" w:type="dxa"/>
              <w:left w:w="72" w:type="dxa"/>
              <w:bottom w:w="72" w:type="dxa"/>
              <w:right w:w="72" w:type="dxa"/>
            </w:tcMar>
            <w:vAlign w:val="center"/>
          </w:tcPr>
          <w:p w14:paraId="0DA1288A" w14:textId="77777777" w:rsidR="006203CF" w:rsidRDefault="00000000">
            <w:pPr>
              <w:spacing w:after="0"/>
              <w:rPr>
                <w:rFonts w:ascii="Calibri" w:eastAsia="宋体" w:hAnsi="Calibri"/>
                <w:color w:val="111827"/>
                <w:sz w:val="18"/>
                <w:lang w:eastAsia="zh-CN"/>
              </w:rPr>
            </w:pPr>
            <w:r>
              <w:rPr>
                <w:rFonts w:ascii="Calibri" w:hAnsi="Calibri"/>
                <w:color w:val="111827"/>
                <w:sz w:val="18"/>
              </w:rPr>
              <w:t xml:space="preserve">test methods: </w:t>
            </w:r>
            <w:proofErr w:type="spellStart"/>
            <w:r>
              <w:rPr>
                <w:rFonts w:ascii="Calibri" w:hAnsi="Calibri"/>
                <w:color w:val="111827"/>
                <w:sz w:val="18"/>
              </w:rPr>
              <w:t>test_representative_type_write_read_</w:t>
            </w:r>
            <w:proofErr w:type="gramStart"/>
            <w:r>
              <w:rPr>
                <w:rFonts w:ascii="Calibri" w:hAnsi="Calibri"/>
                <w:color w:val="111827"/>
                <w:sz w:val="18"/>
              </w:rPr>
              <w:t>paths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test_file_api_</w:t>
            </w:r>
            <w:proofErr w:type="gramStart"/>
            <w:r>
              <w:rPr>
                <w:rFonts w:ascii="Calibri" w:hAnsi="Calibri"/>
                <w:color w:val="111827"/>
                <w:sz w:val="18"/>
              </w:rPr>
              <w:t>paths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test_bytes_like_write_</w:t>
            </w:r>
            <w:proofErr w:type="gramStart"/>
            <w:r>
              <w:rPr>
                <w:rFonts w:ascii="Calibri" w:hAnsi="Calibri"/>
                <w:color w:val="111827"/>
                <w:sz w:val="18"/>
              </w:rPr>
              <w:t>path</w:t>
            </w:r>
            <w:proofErr w:type="spellEnd"/>
            <w:r>
              <w:rPr>
                <w:rFonts w:ascii="Calibri" w:hAnsi="Calibri"/>
                <w:color w:val="111827"/>
                <w:sz w:val="18"/>
              </w:rPr>
              <w:t>(</w:t>
            </w:r>
            <w:proofErr w:type="gramEnd"/>
            <w:r>
              <w:rPr>
                <w:rFonts w:ascii="Calibri" w:hAnsi="Calibri"/>
                <w:color w:val="111827"/>
                <w:sz w:val="18"/>
              </w:rPr>
              <w:t>);</w:t>
            </w:r>
          </w:p>
          <w:p w14:paraId="7A9CE4F6" w14:textId="77777777" w:rsidR="006203CF" w:rsidRDefault="00000000">
            <w:pPr>
              <w:spacing w:after="0"/>
            </w:pPr>
            <w:r>
              <w:rPr>
                <w:rFonts w:ascii="Calibri" w:hAnsi="Calibri"/>
                <w:color w:val="111827"/>
                <w:sz w:val="18"/>
              </w:rPr>
              <w:t xml:space="preserve">uses: </w:t>
            </w:r>
            <w:proofErr w:type="spellStart"/>
            <w:proofErr w:type="gramStart"/>
            <w:r>
              <w:rPr>
                <w:rFonts w:ascii="Calibri" w:hAnsi="Calibri"/>
                <w:color w:val="111827"/>
                <w:sz w:val="18"/>
              </w:rPr>
              <w:t>marshal.dumps</w:t>
            </w:r>
            <w:proofErr w:type="spellEnd"/>
            <w:proofErr w:type="gramEnd"/>
            <w:r>
              <w:rPr>
                <w:rFonts w:ascii="Calibri" w:hAnsi="Calibri"/>
                <w:color w:val="111827"/>
                <w:sz w:val="18"/>
              </w:rPr>
              <w:t xml:space="preserve">(), </w:t>
            </w:r>
            <w:proofErr w:type="spellStart"/>
            <w:proofErr w:type="gramStart"/>
            <w:r>
              <w:rPr>
                <w:rFonts w:ascii="Calibri" w:hAnsi="Calibri"/>
                <w:color w:val="111827"/>
                <w:sz w:val="18"/>
              </w:rPr>
              <w:t>marshal.loads</w:t>
            </w:r>
            <w:proofErr w:type="spellEnd"/>
            <w:proofErr w:type="gramEnd"/>
            <w:r>
              <w:rPr>
                <w:rFonts w:ascii="Calibri" w:hAnsi="Calibri"/>
                <w:color w:val="111827"/>
                <w:sz w:val="18"/>
              </w:rPr>
              <w:t xml:space="preserve">(), </w:t>
            </w:r>
            <w:proofErr w:type="spellStart"/>
            <w:r>
              <w:rPr>
                <w:rFonts w:ascii="Calibri" w:hAnsi="Calibri"/>
                <w:color w:val="111827"/>
                <w:sz w:val="18"/>
              </w:rPr>
              <w:t>assert_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assert_stable_</w:t>
            </w:r>
            <w:proofErr w:type="gramStart"/>
            <w:r>
              <w:rPr>
                <w:rFonts w:ascii="Calibri" w:hAnsi="Calibri"/>
                <w:color w:val="111827"/>
                <w:sz w:val="18"/>
              </w:rPr>
              <w:t>dumps</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assert_file_</w:t>
            </w:r>
            <w:proofErr w:type="gramStart"/>
            <w:r>
              <w:rPr>
                <w:rFonts w:ascii="Calibri" w:hAnsi="Calibri"/>
                <w:color w:val="111827"/>
                <w:sz w:val="18"/>
              </w:rPr>
              <w:t>roundtrip</w:t>
            </w:r>
            <w:proofErr w:type="spellEnd"/>
            <w:r>
              <w:rPr>
                <w:rFonts w:ascii="Calibri" w:hAnsi="Calibri"/>
                <w:color w:val="111827"/>
                <w:sz w:val="18"/>
              </w:rPr>
              <w:t>(</w:t>
            </w:r>
            <w:proofErr w:type="gramEnd"/>
            <w:r>
              <w:rPr>
                <w:rFonts w:ascii="Calibri" w:hAnsi="Calibri"/>
                <w:color w:val="111827"/>
                <w:sz w:val="18"/>
              </w:rPr>
              <w:t xml:space="preserve">), </w:t>
            </w:r>
            <w:proofErr w:type="spellStart"/>
            <w:r>
              <w:rPr>
                <w:rFonts w:ascii="Calibri" w:hAnsi="Calibri"/>
                <w:color w:val="111827"/>
                <w:sz w:val="18"/>
              </w:rPr>
              <w:t>build_</w:t>
            </w:r>
            <w:proofErr w:type="gramStart"/>
            <w:r>
              <w:rPr>
                <w:rFonts w:ascii="Calibri" w:hAnsi="Calibri"/>
                <w:color w:val="111827"/>
                <w:sz w:val="18"/>
              </w:rPr>
              <w:t>specimen</w:t>
            </w:r>
            <w:proofErr w:type="spellEnd"/>
            <w:r>
              <w:rPr>
                <w:rFonts w:ascii="Calibri" w:hAnsi="Calibri"/>
                <w:color w:val="111827"/>
                <w:sz w:val="18"/>
              </w:rPr>
              <w:t>(</w:t>
            </w:r>
            <w:proofErr w:type="gramEnd"/>
            <w:r>
              <w:rPr>
                <w:rFonts w:ascii="Calibri" w:hAnsi="Calibri"/>
                <w:color w:val="111827"/>
                <w:sz w:val="18"/>
              </w:rPr>
              <w:t>)</w:t>
            </w:r>
          </w:p>
        </w:tc>
      </w:tr>
    </w:tbl>
    <w:p w14:paraId="15D67F24" w14:textId="77777777" w:rsidR="006203CF" w:rsidRDefault="006203CF">
      <w:pPr>
        <w:spacing w:after="120"/>
      </w:pPr>
    </w:p>
    <w:p w14:paraId="60D83F26" w14:textId="77777777" w:rsidR="006203CF" w:rsidRDefault="00000000">
      <w:pPr>
        <w:pStyle w:val="21"/>
        <w:spacing w:before="120" w:after="80"/>
      </w:pPr>
      <w:r>
        <w:rPr>
          <w:rFonts w:ascii="Calibri" w:hAnsi="Calibri"/>
          <w:sz w:val="21"/>
        </w:rPr>
        <w:t>5.3 TC-R Traceability Matrix</w:t>
      </w:r>
    </w:p>
    <w:p w14:paraId="62FB820C" w14:textId="77777777" w:rsidR="006203CF" w:rsidRDefault="00000000">
      <w:pPr>
        <w:spacing w:after="120"/>
      </w:pPr>
      <w:r>
        <w:rPr>
          <w:rFonts w:ascii="Calibri" w:hAnsi="Calibri"/>
          <w:sz w:val="21"/>
        </w:rPr>
        <w:t xml:space="preserve">R1 summarizes cross-platform byte-stream stability for representative supported object categories. R2-R11 cover round-trip correctness, same-process stability, boundary and special values, recursive structures, exception handling, fuzzing, </w:t>
      </w:r>
      <w:proofErr w:type="spellStart"/>
      <w:r>
        <w:rPr>
          <w:rFonts w:ascii="Calibri" w:hAnsi="Calibri"/>
          <w:sz w:val="21"/>
        </w:rPr>
        <w:t>bytearray</w:t>
      </w:r>
      <w:proofErr w:type="spellEnd"/>
      <w:r>
        <w:rPr>
          <w:rFonts w:ascii="Calibri" w:hAnsi="Calibri"/>
          <w:sz w:val="21"/>
        </w:rPr>
        <w:t xml:space="preserve"> behavior, and white-box representative paths. The matrix below is aggregated by Python test file.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709"/>
        <w:gridCol w:w="708"/>
        <w:gridCol w:w="709"/>
        <w:gridCol w:w="709"/>
        <w:gridCol w:w="709"/>
        <w:gridCol w:w="708"/>
        <w:gridCol w:w="709"/>
        <w:gridCol w:w="709"/>
        <w:gridCol w:w="567"/>
        <w:gridCol w:w="709"/>
      </w:tblGrid>
      <w:tr w:rsidR="006203CF" w14:paraId="6389564E" w14:textId="77777777">
        <w:trPr>
          <w:jc w:val="center"/>
        </w:trPr>
        <w:tc>
          <w:tcPr>
            <w:tcW w:w="704" w:type="dxa"/>
            <w:shd w:val="clear" w:color="auto" w:fill="D9EAF7"/>
            <w:tcMar>
              <w:top w:w="72" w:type="dxa"/>
              <w:left w:w="72" w:type="dxa"/>
              <w:bottom w:w="72" w:type="dxa"/>
              <w:right w:w="72" w:type="dxa"/>
            </w:tcMar>
            <w:vAlign w:val="center"/>
          </w:tcPr>
          <w:p w14:paraId="65B9001E" w14:textId="77777777" w:rsidR="006203CF" w:rsidRDefault="00000000">
            <w:pPr>
              <w:spacing w:after="0"/>
              <w:jc w:val="center"/>
              <w:rPr>
                <w:rFonts w:eastAsia="宋体"/>
                <w:lang w:eastAsia="zh-CN"/>
              </w:rPr>
            </w:pPr>
            <w:r>
              <w:rPr>
                <w:rFonts w:ascii="Calibri" w:hAnsi="Calibri"/>
                <w:b/>
                <w:color w:val="0F172A"/>
                <w:sz w:val="15"/>
              </w:rPr>
              <w:t>TC/R</w:t>
            </w:r>
          </w:p>
        </w:tc>
        <w:tc>
          <w:tcPr>
            <w:tcW w:w="709" w:type="dxa"/>
            <w:shd w:val="clear" w:color="auto" w:fill="D9EAF7"/>
            <w:tcMar>
              <w:top w:w="72" w:type="dxa"/>
              <w:left w:w="72" w:type="dxa"/>
              <w:bottom w:w="72" w:type="dxa"/>
              <w:right w:w="72" w:type="dxa"/>
            </w:tcMar>
            <w:vAlign w:val="center"/>
          </w:tcPr>
          <w:p w14:paraId="05465F1C" w14:textId="77777777" w:rsidR="006203CF" w:rsidRDefault="00000000">
            <w:pPr>
              <w:spacing w:after="0"/>
              <w:jc w:val="center"/>
            </w:pPr>
            <w:r>
              <w:rPr>
                <w:rFonts w:ascii="Calibri" w:hAnsi="Calibri"/>
                <w:b/>
                <w:color w:val="0F172A"/>
                <w:sz w:val="15"/>
              </w:rPr>
              <w:t>R1</w:t>
            </w:r>
          </w:p>
        </w:tc>
        <w:tc>
          <w:tcPr>
            <w:tcW w:w="709" w:type="dxa"/>
            <w:shd w:val="clear" w:color="auto" w:fill="D9EAF7"/>
            <w:tcMar>
              <w:top w:w="72" w:type="dxa"/>
              <w:left w:w="72" w:type="dxa"/>
              <w:bottom w:w="72" w:type="dxa"/>
              <w:right w:w="72" w:type="dxa"/>
            </w:tcMar>
            <w:vAlign w:val="center"/>
          </w:tcPr>
          <w:p w14:paraId="77BB7156" w14:textId="77777777" w:rsidR="006203CF" w:rsidRDefault="00000000">
            <w:pPr>
              <w:spacing w:after="0"/>
              <w:jc w:val="center"/>
            </w:pPr>
            <w:r>
              <w:rPr>
                <w:rFonts w:ascii="Calibri" w:hAnsi="Calibri"/>
                <w:b/>
                <w:color w:val="0F172A"/>
                <w:sz w:val="15"/>
              </w:rPr>
              <w:t>R2</w:t>
            </w:r>
          </w:p>
        </w:tc>
        <w:tc>
          <w:tcPr>
            <w:tcW w:w="708" w:type="dxa"/>
            <w:shd w:val="clear" w:color="auto" w:fill="D9EAF7"/>
            <w:tcMar>
              <w:top w:w="72" w:type="dxa"/>
              <w:left w:w="72" w:type="dxa"/>
              <w:bottom w:w="72" w:type="dxa"/>
              <w:right w:w="72" w:type="dxa"/>
            </w:tcMar>
            <w:vAlign w:val="center"/>
          </w:tcPr>
          <w:p w14:paraId="6CF7EAF9" w14:textId="77777777" w:rsidR="006203CF" w:rsidRDefault="00000000">
            <w:pPr>
              <w:spacing w:after="0"/>
              <w:jc w:val="center"/>
            </w:pPr>
            <w:r>
              <w:rPr>
                <w:rFonts w:ascii="Calibri" w:hAnsi="Calibri"/>
                <w:b/>
                <w:color w:val="0F172A"/>
                <w:sz w:val="15"/>
              </w:rPr>
              <w:t>R3</w:t>
            </w:r>
          </w:p>
        </w:tc>
        <w:tc>
          <w:tcPr>
            <w:tcW w:w="709" w:type="dxa"/>
            <w:shd w:val="clear" w:color="auto" w:fill="D9EAF7"/>
            <w:tcMar>
              <w:top w:w="72" w:type="dxa"/>
              <w:left w:w="72" w:type="dxa"/>
              <w:bottom w:w="72" w:type="dxa"/>
              <w:right w:w="72" w:type="dxa"/>
            </w:tcMar>
            <w:vAlign w:val="center"/>
          </w:tcPr>
          <w:p w14:paraId="7DFE40AC" w14:textId="77777777" w:rsidR="006203CF" w:rsidRDefault="00000000">
            <w:pPr>
              <w:spacing w:after="0"/>
              <w:jc w:val="center"/>
            </w:pPr>
            <w:r>
              <w:rPr>
                <w:rFonts w:ascii="Calibri" w:hAnsi="Calibri"/>
                <w:b/>
                <w:color w:val="0F172A"/>
                <w:sz w:val="15"/>
              </w:rPr>
              <w:t>R4</w:t>
            </w:r>
          </w:p>
        </w:tc>
        <w:tc>
          <w:tcPr>
            <w:tcW w:w="709" w:type="dxa"/>
            <w:shd w:val="clear" w:color="auto" w:fill="D9EAF7"/>
            <w:tcMar>
              <w:top w:w="72" w:type="dxa"/>
              <w:left w:w="72" w:type="dxa"/>
              <w:bottom w:w="72" w:type="dxa"/>
              <w:right w:w="72" w:type="dxa"/>
            </w:tcMar>
            <w:vAlign w:val="center"/>
          </w:tcPr>
          <w:p w14:paraId="1E040E2F" w14:textId="77777777" w:rsidR="006203CF" w:rsidRDefault="00000000">
            <w:pPr>
              <w:spacing w:after="0"/>
              <w:jc w:val="center"/>
            </w:pPr>
            <w:r>
              <w:rPr>
                <w:rFonts w:ascii="Calibri" w:hAnsi="Calibri"/>
                <w:b/>
                <w:color w:val="0F172A"/>
                <w:sz w:val="15"/>
              </w:rPr>
              <w:t>R5</w:t>
            </w:r>
          </w:p>
        </w:tc>
        <w:tc>
          <w:tcPr>
            <w:tcW w:w="709" w:type="dxa"/>
            <w:shd w:val="clear" w:color="auto" w:fill="D9EAF7"/>
            <w:tcMar>
              <w:top w:w="72" w:type="dxa"/>
              <w:left w:w="72" w:type="dxa"/>
              <w:bottom w:w="72" w:type="dxa"/>
              <w:right w:w="72" w:type="dxa"/>
            </w:tcMar>
            <w:vAlign w:val="center"/>
          </w:tcPr>
          <w:p w14:paraId="1CA0D2C1" w14:textId="77777777" w:rsidR="006203CF" w:rsidRDefault="00000000">
            <w:pPr>
              <w:spacing w:after="0"/>
              <w:jc w:val="center"/>
            </w:pPr>
            <w:r>
              <w:rPr>
                <w:rFonts w:ascii="Calibri" w:hAnsi="Calibri"/>
                <w:b/>
                <w:color w:val="0F172A"/>
                <w:sz w:val="15"/>
              </w:rPr>
              <w:t>R6</w:t>
            </w:r>
          </w:p>
        </w:tc>
        <w:tc>
          <w:tcPr>
            <w:tcW w:w="708" w:type="dxa"/>
            <w:shd w:val="clear" w:color="auto" w:fill="D9EAF7"/>
            <w:tcMar>
              <w:top w:w="72" w:type="dxa"/>
              <w:left w:w="72" w:type="dxa"/>
              <w:bottom w:w="72" w:type="dxa"/>
              <w:right w:w="72" w:type="dxa"/>
            </w:tcMar>
            <w:vAlign w:val="center"/>
          </w:tcPr>
          <w:p w14:paraId="60C1F9FF" w14:textId="77777777" w:rsidR="006203CF" w:rsidRDefault="00000000">
            <w:pPr>
              <w:spacing w:after="0"/>
              <w:jc w:val="center"/>
            </w:pPr>
            <w:r>
              <w:rPr>
                <w:rFonts w:ascii="Calibri" w:hAnsi="Calibri"/>
                <w:b/>
                <w:color w:val="0F172A"/>
                <w:sz w:val="15"/>
              </w:rPr>
              <w:t>R7</w:t>
            </w:r>
          </w:p>
        </w:tc>
        <w:tc>
          <w:tcPr>
            <w:tcW w:w="709" w:type="dxa"/>
            <w:shd w:val="clear" w:color="auto" w:fill="D9EAF7"/>
            <w:tcMar>
              <w:top w:w="72" w:type="dxa"/>
              <w:left w:w="72" w:type="dxa"/>
              <w:bottom w:w="72" w:type="dxa"/>
              <w:right w:w="72" w:type="dxa"/>
            </w:tcMar>
            <w:vAlign w:val="center"/>
          </w:tcPr>
          <w:p w14:paraId="0CA09B35" w14:textId="77777777" w:rsidR="006203CF" w:rsidRDefault="00000000">
            <w:pPr>
              <w:spacing w:after="0"/>
              <w:jc w:val="center"/>
            </w:pPr>
            <w:r>
              <w:rPr>
                <w:rFonts w:ascii="Calibri" w:hAnsi="Calibri"/>
                <w:b/>
                <w:color w:val="0F172A"/>
                <w:sz w:val="15"/>
              </w:rPr>
              <w:t>R8</w:t>
            </w:r>
          </w:p>
        </w:tc>
        <w:tc>
          <w:tcPr>
            <w:tcW w:w="709" w:type="dxa"/>
            <w:shd w:val="clear" w:color="auto" w:fill="D9EAF7"/>
            <w:tcMar>
              <w:top w:w="72" w:type="dxa"/>
              <w:left w:w="72" w:type="dxa"/>
              <w:bottom w:w="72" w:type="dxa"/>
              <w:right w:w="72" w:type="dxa"/>
            </w:tcMar>
            <w:vAlign w:val="center"/>
          </w:tcPr>
          <w:p w14:paraId="086F057E" w14:textId="77777777" w:rsidR="006203CF" w:rsidRDefault="00000000">
            <w:pPr>
              <w:spacing w:after="0"/>
              <w:jc w:val="center"/>
            </w:pPr>
            <w:r>
              <w:rPr>
                <w:rFonts w:ascii="Calibri" w:hAnsi="Calibri"/>
                <w:b/>
                <w:color w:val="0F172A"/>
                <w:sz w:val="15"/>
              </w:rPr>
              <w:t>R9</w:t>
            </w:r>
          </w:p>
        </w:tc>
        <w:tc>
          <w:tcPr>
            <w:tcW w:w="567" w:type="dxa"/>
            <w:shd w:val="clear" w:color="auto" w:fill="D9EAF7"/>
            <w:tcMar>
              <w:top w:w="72" w:type="dxa"/>
              <w:left w:w="72" w:type="dxa"/>
              <w:bottom w:w="72" w:type="dxa"/>
              <w:right w:w="72" w:type="dxa"/>
            </w:tcMar>
            <w:vAlign w:val="center"/>
          </w:tcPr>
          <w:p w14:paraId="26325FF5" w14:textId="77777777" w:rsidR="006203CF" w:rsidRDefault="00000000">
            <w:pPr>
              <w:spacing w:after="0"/>
              <w:jc w:val="center"/>
            </w:pPr>
            <w:r>
              <w:rPr>
                <w:rFonts w:ascii="Calibri" w:hAnsi="Calibri"/>
                <w:b/>
                <w:color w:val="0F172A"/>
                <w:sz w:val="15"/>
              </w:rPr>
              <w:t>R10</w:t>
            </w:r>
          </w:p>
        </w:tc>
        <w:tc>
          <w:tcPr>
            <w:tcW w:w="709" w:type="dxa"/>
            <w:shd w:val="clear" w:color="auto" w:fill="D9EAF7"/>
            <w:tcMar>
              <w:top w:w="72" w:type="dxa"/>
              <w:left w:w="72" w:type="dxa"/>
              <w:bottom w:w="72" w:type="dxa"/>
              <w:right w:w="72" w:type="dxa"/>
            </w:tcMar>
            <w:vAlign w:val="center"/>
          </w:tcPr>
          <w:p w14:paraId="759801C8" w14:textId="77777777" w:rsidR="006203CF" w:rsidRDefault="00000000">
            <w:pPr>
              <w:spacing w:after="0"/>
              <w:jc w:val="center"/>
            </w:pPr>
            <w:r>
              <w:rPr>
                <w:rFonts w:ascii="Calibri" w:hAnsi="Calibri"/>
                <w:b/>
                <w:color w:val="0F172A"/>
                <w:sz w:val="15"/>
              </w:rPr>
              <w:t>R11</w:t>
            </w:r>
          </w:p>
        </w:tc>
      </w:tr>
      <w:tr w:rsidR="006203CF" w14:paraId="10A50C6A" w14:textId="77777777">
        <w:trPr>
          <w:jc w:val="center"/>
        </w:trPr>
        <w:tc>
          <w:tcPr>
            <w:tcW w:w="704" w:type="dxa"/>
            <w:shd w:val="clear" w:color="auto" w:fill="FFFFFF"/>
            <w:tcMar>
              <w:top w:w="72" w:type="dxa"/>
              <w:left w:w="72" w:type="dxa"/>
              <w:bottom w:w="72" w:type="dxa"/>
              <w:right w:w="72" w:type="dxa"/>
            </w:tcMar>
            <w:vAlign w:val="center"/>
          </w:tcPr>
          <w:p w14:paraId="26C0E9E5" w14:textId="77777777" w:rsidR="006203CF" w:rsidRDefault="00000000">
            <w:pPr>
              <w:spacing w:after="0"/>
            </w:pPr>
            <w:r>
              <w:rPr>
                <w:rFonts w:ascii="Calibri" w:hAnsi="Calibri"/>
                <w:color w:val="111827"/>
                <w:sz w:val="14"/>
              </w:rPr>
              <w:t>TC1</w:t>
            </w:r>
          </w:p>
        </w:tc>
        <w:tc>
          <w:tcPr>
            <w:tcW w:w="709" w:type="dxa"/>
            <w:shd w:val="clear" w:color="auto" w:fill="FFFFFF"/>
            <w:tcMar>
              <w:top w:w="72" w:type="dxa"/>
              <w:left w:w="72" w:type="dxa"/>
              <w:bottom w:w="72" w:type="dxa"/>
              <w:right w:w="72" w:type="dxa"/>
            </w:tcMar>
            <w:vAlign w:val="center"/>
          </w:tcPr>
          <w:p w14:paraId="51D9BDD2" w14:textId="77777777" w:rsidR="006203CF"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29541402" w14:textId="77777777" w:rsidR="006203CF"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199047BA" w14:textId="77777777" w:rsidR="006203CF"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F1C6A7C"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02DEE91"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D25EA25"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4294737E"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41F91BF"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A273895" w14:textId="77777777" w:rsidR="006203CF" w:rsidRDefault="006203CF">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2DB2910F"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673B9A0" w14:textId="77777777" w:rsidR="006203CF" w:rsidRDefault="006203CF">
            <w:pPr>
              <w:spacing w:after="0"/>
              <w:jc w:val="center"/>
              <w:rPr>
                <w:rFonts w:asciiTheme="minorHAnsi" w:hAnsiTheme="minorHAnsi"/>
                <w:sz w:val="17"/>
                <w:szCs w:val="17"/>
              </w:rPr>
            </w:pPr>
          </w:p>
        </w:tc>
      </w:tr>
      <w:tr w:rsidR="006203CF" w14:paraId="24299C0F" w14:textId="77777777">
        <w:trPr>
          <w:jc w:val="center"/>
        </w:trPr>
        <w:tc>
          <w:tcPr>
            <w:tcW w:w="704" w:type="dxa"/>
            <w:shd w:val="clear" w:color="auto" w:fill="FFFFFF"/>
            <w:tcMar>
              <w:top w:w="72" w:type="dxa"/>
              <w:left w:w="72" w:type="dxa"/>
              <w:bottom w:w="72" w:type="dxa"/>
              <w:right w:w="72" w:type="dxa"/>
            </w:tcMar>
            <w:vAlign w:val="center"/>
          </w:tcPr>
          <w:p w14:paraId="26D9F775" w14:textId="77777777" w:rsidR="006203CF" w:rsidRDefault="00000000">
            <w:pPr>
              <w:spacing w:after="0"/>
            </w:pPr>
            <w:r>
              <w:rPr>
                <w:rFonts w:ascii="Calibri" w:hAnsi="Calibri"/>
                <w:color w:val="111827"/>
                <w:sz w:val="14"/>
              </w:rPr>
              <w:t>TC2</w:t>
            </w:r>
          </w:p>
        </w:tc>
        <w:tc>
          <w:tcPr>
            <w:tcW w:w="709" w:type="dxa"/>
            <w:shd w:val="clear" w:color="auto" w:fill="FFFFFF"/>
            <w:tcMar>
              <w:top w:w="72" w:type="dxa"/>
              <w:left w:w="72" w:type="dxa"/>
              <w:bottom w:w="72" w:type="dxa"/>
              <w:right w:w="72" w:type="dxa"/>
            </w:tcMar>
            <w:vAlign w:val="center"/>
          </w:tcPr>
          <w:p w14:paraId="12F6F8C8" w14:textId="77777777" w:rsidR="006203CF"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27B2C9C1" w14:textId="77777777" w:rsidR="006203CF"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10F2B454" w14:textId="77777777" w:rsidR="006203CF"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9FCAB5E" w14:textId="77777777" w:rsidR="006203CF"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7D471F78"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C8F3522"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0CF61A9E"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867DAE4"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3453F36" w14:textId="77777777" w:rsidR="006203CF" w:rsidRDefault="006203CF">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3296C10D"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C78DFAB" w14:textId="77777777" w:rsidR="006203CF" w:rsidRDefault="006203CF">
            <w:pPr>
              <w:spacing w:after="0"/>
              <w:jc w:val="center"/>
              <w:rPr>
                <w:rFonts w:asciiTheme="minorHAnsi" w:hAnsiTheme="minorHAnsi"/>
                <w:sz w:val="17"/>
                <w:szCs w:val="17"/>
              </w:rPr>
            </w:pPr>
          </w:p>
        </w:tc>
      </w:tr>
      <w:tr w:rsidR="006203CF" w14:paraId="12C3F23B" w14:textId="77777777">
        <w:trPr>
          <w:jc w:val="center"/>
        </w:trPr>
        <w:tc>
          <w:tcPr>
            <w:tcW w:w="704" w:type="dxa"/>
            <w:shd w:val="clear" w:color="auto" w:fill="FFFFFF"/>
            <w:tcMar>
              <w:top w:w="72" w:type="dxa"/>
              <w:left w:w="72" w:type="dxa"/>
              <w:bottom w:w="72" w:type="dxa"/>
              <w:right w:w="72" w:type="dxa"/>
            </w:tcMar>
            <w:vAlign w:val="center"/>
          </w:tcPr>
          <w:p w14:paraId="6B54A55E" w14:textId="77777777" w:rsidR="006203CF" w:rsidRDefault="00000000">
            <w:pPr>
              <w:spacing w:after="0"/>
            </w:pPr>
            <w:r>
              <w:rPr>
                <w:rFonts w:ascii="Calibri" w:hAnsi="Calibri"/>
                <w:color w:val="111827"/>
                <w:sz w:val="14"/>
              </w:rPr>
              <w:t>TC3</w:t>
            </w:r>
          </w:p>
        </w:tc>
        <w:tc>
          <w:tcPr>
            <w:tcW w:w="709" w:type="dxa"/>
            <w:shd w:val="clear" w:color="auto" w:fill="FFFFFF"/>
            <w:tcMar>
              <w:top w:w="72" w:type="dxa"/>
              <w:left w:w="72" w:type="dxa"/>
              <w:bottom w:w="72" w:type="dxa"/>
              <w:right w:w="72" w:type="dxa"/>
            </w:tcMar>
            <w:vAlign w:val="center"/>
          </w:tcPr>
          <w:p w14:paraId="2958F0A6" w14:textId="77777777" w:rsidR="006203CF"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5414E08D" w14:textId="77777777" w:rsidR="006203CF"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3FF76FAB"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283C2EC"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3D99C5E" w14:textId="77777777" w:rsidR="006203CF"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2E50AAAD"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7B0713B"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6F4E216"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B925749" w14:textId="77777777" w:rsidR="006203CF" w:rsidRDefault="006203CF">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282B5793"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1CB63E4" w14:textId="77777777" w:rsidR="006203CF" w:rsidRDefault="006203CF">
            <w:pPr>
              <w:spacing w:after="0"/>
              <w:jc w:val="center"/>
              <w:rPr>
                <w:rFonts w:asciiTheme="minorHAnsi" w:hAnsiTheme="minorHAnsi"/>
                <w:sz w:val="17"/>
                <w:szCs w:val="17"/>
              </w:rPr>
            </w:pPr>
          </w:p>
        </w:tc>
      </w:tr>
      <w:tr w:rsidR="006203CF" w14:paraId="673604D6" w14:textId="77777777">
        <w:trPr>
          <w:jc w:val="center"/>
        </w:trPr>
        <w:tc>
          <w:tcPr>
            <w:tcW w:w="704" w:type="dxa"/>
            <w:shd w:val="clear" w:color="auto" w:fill="FFFFFF"/>
            <w:tcMar>
              <w:top w:w="72" w:type="dxa"/>
              <w:left w:w="72" w:type="dxa"/>
              <w:bottom w:w="72" w:type="dxa"/>
              <w:right w:w="72" w:type="dxa"/>
            </w:tcMar>
            <w:vAlign w:val="center"/>
          </w:tcPr>
          <w:p w14:paraId="02307118" w14:textId="77777777" w:rsidR="006203CF" w:rsidRDefault="00000000">
            <w:pPr>
              <w:spacing w:after="0"/>
            </w:pPr>
            <w:r>
              <w:rPr>
                <w:rFonts w:ascii="Calibri" w:hAnsi="Calibri"/>
                <w:color w:val="111827"/>
                <w:sz w:val="14"/>
              </w:rPr>
              <w:t>TC4</w:t>
            </w:r>
          </w:p>
        </w:tc>
        <w:tc>
          <w:tcPr>
            <w:tcW w:w="709" w:type="dxa"/>
            <w:shd w:val="clear" w:color="auto" w:fill="FFFFFF"/>
            <w:tcMar>
              <w:top w:w="72" w:type="dxa"/>
              <w:left w:w="72" w:type="dxa"/>
              <w:bottom w:w="72" w:type="dxa"/>
              <w:right w:w="72" w:type="dxa"/>
            </w:tcMar>
            <w:vAlign w:val="center"/>
          </w:tcPr>
          <w:p w14:paraId="176F46EA"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3004465"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5C4CA8D0"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3F51067"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B82F4EA"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9FAA960" w14:textId="77777777" w:rsidR="006203CF" w:rsidRDefault="00000000">
            <w:pPr>
              <w:spacing w:after="0"/>
              <w:jc w:val="center"/>
              <w:rPr>
                <w:rFonts w:asciiTheme="minorHAnsi" w:hAnsiTheme="minorHAnsi"/>
                <w:sz w:val="17"/>
                <w:szCs w:val="17"/>
              </w:rPr>
            </w:pPr>
            <w:r>
              <w:t>✓</w:t>
            </w:r>
          </w:p>
        </w:tc>
        <w:tc>
          <w:tcPr>
            <w:tcW w:w="708" w:type="dxa"/>
            <w:shd w:val="clear" w:color="auto" w:fill="FFFFFF"/>
            <w:tcMar>
              <w:top w:w="72" w:type="dxa"/>
              <w:left w:w="72" w:type="dxa"/>
              <w:bottom w:w="72" w:type="dxa"/>
              <w:right w:w="72" w:type="dxa"/>
            </w:tcMar>
            <w:vAlign w:val="center"/>
          </w:tcPr>
          <w:p w14:paraId="40407ECC" w14:textId="77777777" w:rsidR="006203CF"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054D376C"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E53DF81" w14:textId="77777777" w:rsidR="006203CF" w:rsidRDefault="00000000">
            <w:pPr>
              <w:spacing w:after="0"/>
              <w:jc w:val="center"/>
              <w:rPr>
                <w:rFonts w:asciiTheme="minorHAnsi" w:hAnsiTheme="minorHAnsi"/>
                <w:sz w:val="17"/>
                <w:szCs w:val="17"/>
              </w:rPr>
            </w:pPr>
            <w:r>
              <w:t>✓</w:t>
            </w:r>
          </w:p>
        </w:tc>
        <w:tc>
          <w:tcPr>
            <w:tcW w:w="567" w:type="dxa"/>
            <w:shd w:val="clear" w:color="auto" w:fill="FFFFFF"/>
            <w:tcMar>
              <w:top w:w="72" w:type="dxa"/>
              <w:left w:w="72" w:type="dxa"/>
              <w:bottom w:w="72" w:type="dxa"/>
              <w:right w:w="72" w:type="dxa"/>
            </w:tcMar>
            <w:vAlign w:val="center"/>
          </w:tcPr>
          <w:p w14:paraId="72B25DAF"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FC0EC4C" w14:textId="77777777" w:rsidR="006203CF" w:rsidRDefault="006203CF">
            <w:pPr>
              <w:spacing w:after="0"/>
              <w:jc w:val="center"/>
              <w:rPr>
                <w:rFonts w:asciiTheme="minorHAnsi" w:hAnsiTheme="minorHAnsi"/>
                <w:sz w:val="17"/>
                <w:szCs w:val="17"/>
              </w:rPr>
            </w:pPr>
          </w:p>
        </w:tc>
      </w:tr>
      <w:tr w:rsidR="006203CF" w14:paraId="296491F7" w14:textId="77777777">
        <w:trPr>
          <w:jc w:val="center"/>
        </w:trPr>
        <w:tc>
          <w:tcPr>
            <w:tcW w:w="704" w:type="dxa"/>
            <w:shd w:val="clear" w:color="auto" w:fill="FFFFFF"/>
            <w:tcMar>
              <w:top w:w="72" w:type="dxa"/>
              <w:left w:w="72" w:type="dxa"/>
              <w:bottom w:w="72" w:type="dxa"/>
              <w:right w:w="72" w:type="dxa"/>
            </w:tcMar>
            <w:vAlign w:val="center"/>
          </w:tcPr>
          <w:p w14:paraId="1E646ECB" w14:textId="77777777" w:rsidR="006203CF" w:rsidRDefault="00000000">
            <w:pPr>
              <w:spacing w:after="0"/>
            </w:pPr>
            <w:r>
              <w:rPr>
                <w:rFonts w:ascii="Calibri" w:hAnsi="Calibri"/>
                <w:color w:val="111827"/>
                <w:sz w:val="14"/>
              </w:rPr>
              <w:lastRenderedPageBreak/>
              <w:t>TC5</w:t>
            </w:r>
          </w:p>
        </w:tc>
        <w:tc>
          <w:tcPr>
            <w:tcW w:w="709" w:type="dxa"/>
            <w:shd w:val="clear" w:color="auto" w:fill="FFFFFF"/>
            <w:tcMar>
              <w:top w:w="72" w:type="dxa"/>
              <w:left w:w="72" w:type="dxa"/>
              <w:bottom w:w="72" w:type="dxa"/>
              <w:right w:w="72" w:type="dxa"/>
            </w:tcMar>
            <w:vAlign w:val="center"/>
          </w:tcPr>
          <w:p w14:paraId="0DFB2E8D" w14:textId="77777777" w:rsidR="006203CF"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9" w:type="dxa"/>
            <w:shd w:val="clear" w:color="auto" w:fill="FFFFFF"/>
            <w:tcMar>
              <w:top w:w="72" w:type="dxa"/>
              <w:left w:w="72" w:type="dxa"/>
              <w:bottom w:w="72" w:type="dxa"/>
              <w:right w:w="72" w:type="dxa"/>
            </w:tcMar>
            <w:vAlign w:val="center"/>
          </w:tcPr>
          <w:p w14:paraId="783591AA" w14:textId="77777777" w:rsidR="006203CF" w:rsidRDefault="00000000">
            <w:pPr>
              <w:spacing w:after="0"/>
              <w:jc w:val="center"/>
              <w:rPr>
                <w:rFonts w:asciiTheme="minorHAnsi" w:hAnsiTheme="minorHAnsi"/>
                <w:sz w:val="17"/>
                <w:szCs w:val="17"/>
              </w:rPr>
            </w:pPr>
            <w:r>
              <w:rPr>
                <w:rFonts w:asciiTheme="minorHAnsi" w:hAnsiTheme="minorHAnsi"/>
                <w:color w:val="0F5132"/>
                <w:sz w:val="17"/>
                <w:szCs w:val="17"/>
              </w:rPr>
              <w:t>✓</w:t>
            </w:r>
          </w:p>
        </w:tc>
        <w:tc>
          <w:tcPr>
            <w:tcW w:w="708" w:type="dxa"/>
            <w:shd w:val="clear" w:color="auto" w:fill="FFFFFF"/>
            <w:tcMar>
              <w:top w:w="72" w:type="dxa"/>
              <w:left w:w="72" w:type="dxa"/>
              <w:bottom w:w="72" w:type="dxa"/>
              <w:right w:w="72" w:type="dxa"/>
            </w:tcMar>
            <w:vAlign w:val="center"/>
          </w:tcPr>
          <w:p w14:paraId="3A221AAC" w14:textId="77777777" w:rsidR="006203CF"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49661253"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BD9CBD2"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1D6D370B"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01E56F4D"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9EB8954" w14:textId="77777777" w:rsidR="006203CF"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3C0049BD" w14:textId="77777777" w:rsidR="006203CF" w:rsidRDefault="006203CF">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7219A98E"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5D8A9AE1" w14:textId="77777777" w:rsidR="006203CF" w:rsidRDefault="006203CF">
            <w:pPr>
              <w:spacing w:after="0"/>
              <w:jc w:val="center"/>
              <w:rPr>
                <w:rFonts w:asciiTheme="minorHAnsi" w:hAnsiTheme="minorHAnsi"/>
                <w:sz w:val="17"/>
                <w:szCs w:val="17"/>
              </w:rPr>
            </w:pPr>
          </w:p>
        </w:tc>
      </w:tr>
      <w:tr w:rsidR="006203CF" w14:paraId="15D2D084" w14:textId="77777777">
        <w:trPr>
          <w:jc w:val="center"/>
        </w:trPr>
        <w:tc>
          <w:tcPr>
            <w:tcW w:w="704" w:type="dxa"/>
            <w:shd w:val="clear" w:color="auto" w:fill="FFFFFF"/>
            <w:tcMar>
              <w:top w:w="72" w:type="dxa"/>
              <w:left w:w="72" w:type="dxa"/>
              <w:bottom w:w="72" w:type="dxa"/>
              <w:right w:w="72" w:type="dxa"/>
            </w:tcMar>
            <w:vAlign w:val="center"/>
          </w:tcPr>
          <w:p w14:paraId="12407D9C" w14:textId="77777777" w:rsidR="006203CF" w:rsidRDefault="00000000">
            <w:pPr>
              <w:spacing w:after="0"/>
            </w:pPr>
            <w:r>
              <w:rPr>
                <w:rFonts w:ascii="Calibri" w:hAnsi="Calibri"/>
                <w:color w:val="111827"/>
                <w:sz w:val="14"/>
              </w:rPr>
              <w:t>TC6</w:t>
            </w:r>
          </w:p>
        </w:tc>
        <w:tc>
          <w:tcPr>
            <w:tcW w:w="709" w:type="dxa"/>
            <w:shd w:val="clear" w:color="auto" w:fill="FFFFFF"/>
            <w:tcMar>
              <w:top w:w="72" w:type="dxa"/>
              <w:left w:w="72" w:type="dxa"/>
              <w:bottom w:w="72" w:type="dxa"/>
              <w:right w:w="72" w:type="dxa"/>
            </w:tcMar>
            <w:vAlign w:val="center"/>
          </w:tcPr>
          <w:p w14:paraId="4F1F8B15"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827946D"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7175CD5F"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F54A30E"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D003F80"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0D911587"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11F3919F"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48262F5E"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BF4023C" w14:textId="77777777" w:rsidR="006203CF" w:rsidRDefault="006203CF">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5B06B6E0" w14:textId="77777777" w:rsidR="006203CF" w:rsidRDefault="00000000">
            <w:pPr>
              <w:spacing w:after="0"/>
              <w:jc w:val="center"/>
              <w:rPr>
                <w:rFonts w:asciiTheme="minorHAnsi" w:hAnsiTheme="minorHAnsi"/>
                <w:sz w:val="17"/>
                <w:szCs w:val="17"/>
              </w:rPr>
            </w:pPr>
            <w:r>
              <w:t>✓</w:t>
            </w:r>
          </w:p>
        </w:tc>
        <w:tc>
          <w:tcPr>
            <w:tcW w:w="709" w:type="dxa"/>
            <w:shd w:val="clear" w:color="auto" w:fill="FFFFFF"/>
            <w:tcMar>
              <w:top w:w="72" w:type="dxa"/>
              <w:left w:w="72" w:type="dxa"/>
              <w:bottom w:w="72" w:type="dxa"/>
              <w:right w:w="72" w:type="dxa"/>
            </w:tcMar>
            <w:vAlign w:val="center"/>
          </w:tcPr>
          <w:p w14:paraId="2BA28B9D" w14:textId="77777777" w:rsidR="006203CF" w:rsidRDefault="006203CF">
            <w:pPr>
              <w:spacing w:after="0"/>
              <w:jc w:val="center"/>
              <w:rPr>
                <w:rFonts w:asciiTheme="minorHAnsi" w:hAnsiTheme="minorHAnsi"/>
                <w:sz w:val="17"/>
                <w:szCs w:val="17"/>
              </w:rPr>
            </w:pPr>
          </w:p>
        </w:tc>
      </w:tr>
      <w:tr w:rsidR="006203CF" w14:paraId="3BD436DF" w14:textId="77777777">
        <w:trPr>
          <w:jc w:val="center"/>
        </w:trPr>
        <w:tc>
          <w:tcPr>
            <w:tcW w:w="704" w:type="dxa"/>
            <w:shd w:val="clear" w:color="auto" w:fill="FFFFFF"/>
            <w:tcMar>
              <w:top w:w="72" w:type="dxa"/>
              <w:left w:w="72" w:type="dxa"/>
              <w:bottom w:w="72" w:type="dxa"/>
              <w:right w:w="72" w:type="dxa"/>
            </w:tcMar>
            <w:vAlign w:val="center"/>
          </w:tcPr>
          <w:p w14:paraId="5396208F" w14:textId="77777777" w:rsidR="006203CF" w:rsidRDefault="00000000">
            <w:pPr>
              <w:spacing w:after="0"/>
            </w:pPr>
            <w:r>
              <w:rPr>
                <w:rFonts w:ascii="Calibri" w:hAnsi="Calibri"/>
                <w:color w:val="111827"/>
                <w:sz w:val="14"/>
              </w:rPr>
              <w:t>TC7</w:t>
            </w:r>
          </w:p>
        </w:tc>
        <w:tc>
          <w:tcPr>
            <w:tcW w:w="709" w:type="dxa"/>
            <w:shd w:val="clear" w:color="auto" w:fill="FFFFFF"/>
            <w:tcMar>
              <w:top w:w="72" w:type="dxa"/>
              <w:left w:w="72" w:type="dxa"/>
              <w:bottom w:w="72" w:type="dxa"/>
              <w:right w:w="72" w:type="dxa"/>
            </w:tcMar>
            <w:vAlign w:val="center"/>
          </w:tcPr>
          <w:p w14:paraId="416BE82A"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3B66168"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66C3BDED"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7E5A238E"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3130574"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BC5318B" w14:textId="77777777" w:rsidR="006203CF" w:rsidRDefault="006203CF">
            <w:pPr>
              <w:spacing w:after="0"/>
              <w:jc w:val="center"/>
              <w:rPr>
                <w:rFonts w:asciiTheme="minorHAnsi" w:hAnsiTheme="minorHAnsi"/>
                <w:sz w:val="17"/>
                <w:szCs w:val="17"/>
              </w:rPr>
            </w:pPr>
          </w:p>
        </w:tc>
        <w:tc>
          <w:tcPr>
            <w:tcW w:w="708" w:type="dxa"/>
            <w:shd w:val="clear" w:color="auto" w:fill="FFFFFF"/>
            <w:tcMar>
              <w:top w:w="72" w:type="dxa"/>
              <w:left w:w="72" w:type="dxa"/>
              <w:bottom w:w="72" w:type="dxa"/>
              <w:right w:w="72" w:type="dxa"/>
            </w:tcMar>
            <w:vAlign w:val="center"/>
          </w:tcPr>
          <w:p w14:paraId="070A8BC0"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3A9FE7BE"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238A3732" w14:textId="77777777" w:rsidR="006203CF" w:rsidRDefault="006203CF">
            <w:pPr>
              <w:spacing w:after="0"/>
              <w:jc w:val="center"/>
              <w:rPr>
                <w:rFonts w:asciiTheme="minorHAnsi" w:hAnsiTheme="minorHAnsi"/>
                <w:sz w:val="17"/>
                <w:szCs w:val="17"/>
              </w:rPr>
            </w:pPr>
          </w:p>
        </w:tc>
        <w:tc>
          <w:tcPr>
            <w:tcW w:w="567" w:type="dxa"/>
            <w:shd w:val="clear" w:color="auto" w:fill="FFFFFF"/>
            <w:tcMar>
              <w:top w:w="72" w:type="dxa"/>
              <w:left w:w="72" w:type="dxa"/>
              <w:bottom w:w="72" w:type="dxa"/>
              <w:right w:w="72" w:type="dxa"/>
            </w:tcMar>
            <w:vAlign w:val="center"/>
          </w:tcPr>
          <w:p w14:paraId="08744479" w14:textId="77777777" w:rsidR="006203CF" w:rsidRDefault="006203CF">
            <w:pPr>
              <w:spacing w:after="0"/>
              <w:jc w:val="center"/>
              <w:rPr>
                <w:rFonts w:asciiTheme="minorHAnsi" w:hAnsiTheme="minorHAnsi"/>
                <w:sz w:val="17"/>
                <w:szCs w:val="17"/>
              </w:rPr>
            </w:pPr>
          </w:p>
        </w:tc>
        <w:tc>
          <w:tcPr>
            <w:tcW w:w="709" w:type="dxa"/>
            <w:shd w:val="clear" w:color="auto" w:fill="FFFFFF"/>
            <w:tcMar>
              <w:top w:w="72" w:type="dxa"/>
              <w:left w:w="72" w:type="dxa"/>
              <w:bottom w:w="72" w:type="dxa"/>
              <w:right w:w="72" w:type="dxa"/>
            </w:tcMar>
            <w:vAlign w:val="center"/>
          </w:tcPr>
          <w:p w14:paraId="6F73781F" w14:textId="77777777" w:rsidR="006203CF" w:rsidRDefault="00000000">
            <w:pPr>
              <w:spacing w:after="0"/>
              <w:jc w:val="center"/>
              <w:rPr>
                <w:rFonts w:asciiTheme="minorHAnsi" w:hAnsiTheme="minorHAnsi"/>
                <w:sz w:val="17"/>
                <w:szCs w:val="17"/>
              </w:rPr>
            </w:pPr>
            <w:r>
              <w:t>✓</w:t>
            </w:r>
          </w:p>
        </w:tc>
      </w:tr>
    </w:tbl>
    <w:p w14:paraId="5749DB5B" w14:textId="77777777" w:rsidR="006203CF" w:rsidRDefault="00000000">
      <w:pPr>
        <w:pStyle w:val="1"/>
      </w:pPr>
      <w:r>
        <w:t>6 Key Findings</w:t>
      </w:r>
    </w:p>
    <w:p w14:paraId="477123CD" w14:textId="77777777" w:rsidR="006203CF" w:rsidRDefault="00000000">
      <w:r>
        <w:t>Through Black-Box Testing and White-Box Testing, the project identified the following key findings.</w:t>
      </w:r>
    </w:p>
    <w:p w14:paraId="5A773EF8" w14:textId="77777777" w:rsidR="006203CF" w:rsidRDefault="00000000">
      <w:pPr>
        <w:pStyle w:val="21"/>
      </w:pPr>
      <w:r>
        <w:t>6.1 Round-Trip Correctness Holds for Representative Valid Inputs</w:t>
      </w:r>
    </w:p>
    <w:p w14:paraId="2BB7A595" w14:textId="77777777" w:rsidR="006203CF" w:rsidRDefault="00000000">
      <w:r>
        <w:t xml:space="preserve">Phenomenon: for the representative valid inputs covered by the project, including primitive types, nested containers, recursive structures, shared references, and code objects, </w:t>
      </w:r>
      <w:proofErr w:type="spellStart"/>
      <w:proofErr w:type="gramStart"/>
      <w:r>
        <w:t>marshal.loads</w:t>
      </w:r>
      <w:proofErr w:type="spellEnd"/>
      <w:proofErr w:type="gramEnd"/>
      <w:r>
        <w:t>(</w:t>
      </w:r>
      <w:proofErr w:type="spellStart"/>
      <w:proofErr w:type="gramStart"/>
      <w:r>
        <w:t>marshal.dumps</w:t>
      </w:r>
      <w:proofErr w:type="spellEnd"/>
      <w:proofErr w:type="gramEnd"/>
      <w:r>
        <w:t>(x)) reconstructed structures equivalent to the originals.</w:t>
      </w:r>
    </w:p>
    <w:p w14:paraId="3F5817C6" w14:textId="77777777" w:rsidR="006203CF" w:rsidRDefault="00000000">
      <w:r>
        <w:t>Reason: the core goal of marshal is closer to object reconstruction than to cross-environment byte-level consistency. Within the current testing scope, it performs well in preserving object meaning after deserialization.</w:t>
      </w:r>
    </w:p>
    <w:p w14:paraId="3194EE2F" w14:textId="77777777" w:rsidR="006203CF" w:rsidRDefault="00000000">
      <w:pPr>
        <w:pStyle w:val="21"/>
      </w:pPr>
      <w:r>
        <w:t>6.2 Corrupted Byte Streams Do Not Always Fail</w:t>
      </w:r>
    </w:p>
    <w:p w14:paraId="39824017" w14:textId="77777777" w:rsidR="006203CF" w:rsidRDefault="00000000">
      <w:r>
        <w:t>Phenomenon: in lexical fuzzing, 9 out of 30 mutated byte streams were still successfully decoded instead of raising exceptions.</w:t>
      </w:r>
    </w:p>
    <w:p w14:paraId="54E182FA" w14:textId="77777777" w:rsidR="006203CF" w:rsidRDefault="00000000">
      <w:r>
        <w:t>Reason: some corruption methods merely transformed the original byte stream into another still-valid marshal encoding, or appended trailing data after a complete object in a way that did not prevent parsing. Therefore, corrupted input should not always be assumed to fail.</w:t>
      </w:r>
    </w:p>
    <w:p w14:paraId="6A6A9BBE" w14:textId="77777777" w:rsidR="006203CF" w:rsidRDefault="00000000">
      <w:pPr>
        <w:pStyle w:val="1"/>
      </w:pPr>
      <w:r>
        <w:t>7 Limitations and Recommendations</w:t>
      </w:r>
    </w:p>
    <w:p w14:paraId="16E5A995" w14:textId="77777777" w:rsidR="006203CF" w:rsidRDefault="00000000">
      <w:r>
        <w:t>Although this testing covered marshal's behavior across representative data types, boundary values, fuzzing inputs, and multiple execution environments, some limitations remain. The executed compatibility evidence covers Windows with Python 3.9, 3.10, 3.11, 3.12, and 3.13, Linux with Python 3.10.12, and macOS; however, older Python versions and special hardware architectures such as ARM were not covered.</w:t>
      </w:r>
    </w:p>
    <w:p w14:paraId="03A77FA4" w14:textId="77777777" w:rsidR="006203CF" w:rsidRDefault="00000000">
      <w:r>
        <w:t xml:space="preserve">The suite uses Equivalence Partitioning, Boundary Value Analysis, Fuzz Testing, Compatibility Testing, and source-guided White-Box Testing ideas, but it does not rebuild </w:t>
      </w:r>
      <w:proofErr w:type="spellStart"/>
      <w:r>
        <w:t>CPython</w:t>
      </w:r>
      <w:proofErr w:type="spellEnd"/>
      <w:r>
        <w:t xml:space="preserve"> or instrument Python/</w:t>
      </w:r>
      <w:proofErr w:type="spellStart"/>
      <w:r>
        <w:t>marshal.c</w:t>
      </w:r>
      <w:proofErr w:type="spellEnd"/>
      <w:r>
        <w:t>. Therefore, it cannot claim exact C-level coverage, and it cannot prove that every supported input is hash-identical under all circumstances. Fuzzing also improves confidence but cannot prove the absence of defects.</w:t>
      </w:r>
    </w:p>
    <w:p w14:paraId="4BD86722" w14:textId="77777777" w:rsidR="006203CF" w:rsidRDefault="00000000">
      <w:r>
        <w:t xml:space="preserve">Based on these limitations, future work should add the remaining platform and hardware evidence, compare saved marshal byte streams or specimen hashes across environments, and consider </w:t>
      </w:r>
      <w:proofErr w:type="spellStart"/>
      <w:r>
        <w:t>CPython</w:t>
      </w:r>
      <w:proofErr w:type="spellEnd"/>
      <w:r>
        <w:t xml:space="preserve"> instrumentation for deeper White-Box Testing. These improvements would make the stability evidence more complete without overstating what the current suite proves.</w:t>
      </w:r>
    </w:p>
    <w:p w14:paraId="47F951CD" w14:textId="77777777" w:rsidR="006203CF" w:rsidRDefault="00000000">
      <w:pPr>
        <w:pStyle w:val="1"/>
      </w:pPr>
      <w:r>
        <w:lastRenderedPageBreak/>
        <w:t>8 Conclusion</w:t>
      </w:r>
    </w:p>
    <w:p w14:paraId="42C40621" w14:textId="77777777" w:rsidR="006203CF" w:rsidRDefault="00000000">
      <w:r>
        <w:t>This project systematically evaluated the stability and correctness of Python's marshal module using Equivalence Partitioning, Boundary Value Analysis, Fuzz Testing, Compatibility Testing, and source-guided White-Box Testing. The test suite focuses on whether representative inputs can be serialized stably, whether deserialized objects remain equivalent, and whether invalid or corrupted inputs raise controlled exceptions.</w:t>
      </w:r>
    </w:p>
    <w:p w14:paraId="752C05F6" w14:textId="77777777" w:rsidR="006203CF" w:rsidRDefault="00000000">
      <w:r>
        <w:t>The test results show:</w:t>
      </w:r>
    </w:p>
    <w:p w14:paraId="34EDB6BD" w14:textId="77777777" w:rsidR="006203CF" w:rsidRDefault="00000000">
      <w:r>
        <w:t>marshal preserves round-trip correctness for the representative supported inputs covered by the suite, including primitive values, boundary values, nested containers, recursive structures, shared references, and code objects.</w:t>
      </w:r>
    </w:p>
    <w:p w14:paraId="1E883A9E" w14:textId="77777777" w:rsidR="006203CF" w:rsidRDefault="00000000">
      <w:r>
        <w:t>Within one process, repeated dumps remained stable for the covered specimens and boundary values, supporting the same-process hash-stability oracle used in this project.</w:t>
      </w:r>
    </w:p>
    <w:p w14:paraId="6B3D7D96" w14:textId="77777777" w:rsidR="006203CF" w:rsidRDefault="00000000">
      <w:r>
        <w:t>The compatibility runs completed successfully on Windows with Python 3.9 through 3.13, Linux with Python 3.10.12, and macOS. This demonstrates that the correctness and robustness checks can run across several environments, but it does not prove universal byte-for-byte stability for all Python versions and platforms.</w:t>
      </w:r>
    </w:p>
    <w:p w14:paraId="3107DA8E" w14:textId="77777777" w:rsidR="006203CF" w:rsidRDefault="00000000">
      <w:r>
        <w:t xml:space="preserve">Several special behaviors require careful interpretation: </w:t>
      </w:r>
      <w:proofErr w:type="spellStart"/>
      <w:r>
        <w:t>bytearray</w:t>
      </w:r>
      <w:proofErr w:type="spellEnd"/>
      <w:r>
        <w:t xml:space="preserve"> can be dumped but loads back as bytes, and corrupted byte streams may sometimes decode into another valid marshal value instead of raising an exception.</w:t>
      </w:r>
    </w:p>
    <w:p w14:paraId="15584531" w14:textId="77777777" w:rsidR="006203CF" w:rsidRDefault="00000000">
      <w:r>
        <w:t xml:space="preserve">In summary, marshal is suitable for Python internal data handling and object reconstruction within a controlled runtime ecosystem. However, for scenarios requiring strict hash consistency, cross-platform exchange, or cross-version data stability, a more stable and controllable serialization scheme such as JSON, </w:t>
      </w:r>
      <w:proofErr w:type="spellStart"/>
      <w:r>
        <w:t>MessagePack</w:t>
      </w:r>
      <w:proofErr w:type="spellEnd"/>
      <w:r>
        <w:t>, or a custom protocol should be used instead.</w:t>
      </w:r>
    </w:p>
    <w:p w14:paraId="766326D7" w14:textId="77777777" w:rsidR="006203CF" w:rsidRDefault="00000000">
      <w:pPr>
        <w:pStyle w:val="1"/>
      </w:pPr>
      <w:r>
        <w:t>9 AI Usage Disclosure</w:t>
      </w:r>
    </w:p>
    <w:p w14:paraId="54D5EF3B" w14:textId="77777777" w:rsidR="006203CF" w:rsidRDefault="00000000">
      <w:pPr>
        <w:rPr>
          <w:lang w:eastAsia="zh-CN"/>
        </w:rPr>
      </w:pPr>
      <w:r>
        <w:t>AI assistance was used during the organization and wording of this report, but the final content was manually reviewed, revised, and aligned with the actual test results.</w:t>
      </w:r>
    </w:p>
    <w:sectPr w:rsidR="006203CF">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CFA58" w14:textId="77777777" w:rsidR="00621265" w:rsidRDefault="00621265">
      <w:pPr>
        <w:spacing w:line="240" w:lineRule="auto"/>
      </w:pPr>
      <w:r>
        <w:separator/>
      </w:r>
    </w:p>
  </w:endnote>
  <w:endnote w:type="continuationSeparator" w:id="0">
    <w:p w14:paraId="00C34ADD" w14:textId="77777777" w:rsidR="00621265" w:rsidRDefault="006212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3E810" w14:textId="77777777" w:rsidR="00621265" w:rsidRDefault="00621265">
      <w:pPr>
        <w:spacing w:after="0"/>
      </w:pPr>
      <w:r>
        <w:separator/>
      </w:r>
    </w:p>
  </w:footnote>
  <w:footnote w:type="continuationSeparator" w:id="0">
    <w:p w14:paraId="5F14FA36" w14:textId="77777777" w:rsidR="00621265" w:rsidRDefault="006212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2A8F537B"/>
    <w:multiLevelType w:val="multilevel"/>
    <w:tmpl w:val="2A8F53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101796805">
    <w:abstractNumId w:val="1"/>
  </w:num>
  <w:num w:numId="2" w16cid:durableId="1103957503">
    <w:abstractNumId w:val="4"/>
  </w:num>
  <w:num w:numId="3" w16cid:durableId="1938630965">
    <w:abstractNumId w:val="5"/>
  </w:num>
  <w:num w:numId="4" w16cid:durableId="724454073">
    <w:abstractNumId w:val="2"/>
  </w:num>
  <w:num w:numId="5" w16cid:durableId="1672488773">
    <w:abstractNumId w:val="0"/>
  </w:num>
  <w:num w:numId="6" w16cid:durableId="1585647094">
    <w:abstractNumId w:val="3"/>
  </w:num>
  <w:num w:numId="7" w16cid:durableId="10945934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684C"/>
    <w:rsid w:val="0006063C"/>
    <w:rsid w:val="0015074B"/>
    <w:rsid w:val="0022672D"/>
    <w:rsid w:val="0029639D"/>
    <w:rsid w:val="00311B96"/>
    <w:rsid w:val="00317249"/>
    <w:rsid w:val="00326F90"/>
    <w:rsid w:val="0039052D"/>
    <w:rsid w:val="00393006"/>
    <w:rsid w:val="00477369"/>
    <w:rsid w:val="00497C51"/>
    <w:rsid w:val="004D5DFA"/>
    <w:rsid w:val="004E73CB"/>
    <w:rsid w:val="006203CF"/>
    <w:rsid w:val="00621265"/>
    <w:rsid w:val="0072088B"/>
    <w:rsid w:val="00A179DD"/>
    <w:rsid w:val="00A90391"/>
    <w:rsid w:val="00AA1D8D"/>
    <w:rsid w:val="00AB207C"/>
    <w:rsid w:val="00B36ACF"/>
    <w:rsid w:val="00B47730"/>
    <w:rsid w:val="00BE4437"/>
    <w:rsid w:val="00C337C8"/>
    <w:rsid w:val="00CB0664"/>
    <w:rsid w:val="00FC021F"/>
    <w:rsid w:val="00FC693F"/>
    <w:rsid w:val="02612E11"/>
    <w:rsid w:val="040102B2"/>
    <w:rsid w:val="084A7B62"/>
    <w:rsid w:val="0A762E91"/>
    <w:rsid w:val="169F60A4"/>
    <w:rsid w:val="1C051879"/>
    <w:rsid w:val="1D395A94"/>
    <w:rsid w:val="23D73791"/>
    <w:rsid w:val="2E873420"/>
    <w:rsid w:val="37D85F75"/>
    <w:rsid w:val="48EC6A54"/>
    <w:rsid w:val="4B5C67FF"/>
    <w:rsid w:val="4DDA0076"/>
    <w:rsid w:val="4E8642F1"/>
    <w:rsid w:val="4F0778A0"/>
    <w:rsid w:val="606049A2"/>
    <w:rsid w:val="638D634E"/>
    <w:rsid w:val="787B0173"/>
    <w:rsid w:val="7E764D65"/>
    <w:rsid w:val="7EF65D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C5A16"/>
  <w14:defaultImageDpi w14:val="300"/>
  <w15:docId w15:val="{12B5F779-1C69-4552-BD2C-AB74B936D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eastAsiaTheme="minorEastAsia" w:cstheme="minorBid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qFormat/>
    <w:pPr>
      <w:spacing w:after="160"/>
      <w:jc w:val="both"/>
    </w:pPr>
    <w:rPr>
      <w:rFonts w:cs="Times New Roman"/>
      <w:sz w:val="24"/>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HTML">
    <w:name w:val="HTML Code"/>
    <w:basedOn w:val="a2"/>
    <w:qFormat/>
    <w:rPr>
      <w:rFonts w:ascii="Consolas" w:eastAsia="Consolas" w:hAnsi="Consolas" w:cs="Consolas" w:hint="default"/>
      <w:sz w:val="21"/>
      <w:szCs w:val="21"/>
      <w:shd w:val="clear" w:color="auto" w:fill="F1F1F1"/>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2995</Words>
  <Characters>17074</Characters>
  <Application>Microsoft Office Word</Application>
  <DocSecurity>0</DocSecurity>
  <Lines>142</Lines>
  <Paragraphs>40</Paragraphs>
  <ScaleCrop>false</ScaleCrop>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佳琦 刘</cp:lastModifiedBy>
  <cp:revision>4</cp:revision>
  <dcterms:created xsi:type="dcterms:W3CDTF">2013-12-23T23:15:00Z</dcterms:created>
  <dcterms:modified xsi:type="dcterms:W3CDTF">2026-06-10T09:44:00Z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eyJoZGlkIjoiMTM4ZmMwNWVlNWMwMWM3Nzk3YmNjNmI5NjFlNjVmZmYiLCJ1c2VySWQiOiIxMjAzNTk1NzI5In0=</vt:lpwstr>
  </property>
  <property fmtid="{D5CDD505-2E9C-101B-9397-08002B2CF9AE}" pid="3" name="KSOProductBuildVer">
    <vt:lpwstr>2052-12.1.0.21915</vt:lpwstr>
  </property>
  <property fmtid="{D5CDD505-2E9C-101B-9397-08002B2CF9AE}" pid="4" name="ICV">
    <vt:lpwstr>4C95EABC6D0F44A197AB5907442A0B6D_12</vt:lpwstr>
  </property>
</Properties>
</file>