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F27CC6">
      <w:pPr>
        <w:pStyle w:val="3"/>
        <w:keepNext w:val="0"/>
        <w:keepLines w:val="0"/>
        <w:spacing w:before="360" w:after="160" w:line="18" w:lineRule="atLeast"/>
        <w:jc w:val="center"/>
        <w:rPr>
          <w:rFonts w:ascii="Calibri" w:hAnsi="Calibri" w:eastAsia="宋体" w:cs="Calibri"/>
          <w:color w:val="1F497D"/>
          <w:kern w:val="44"/>
          <w:sz w:val="40"/>
          <w:szCs w:val="40"/>
          <w:lang w:eastAsia="zh-CN" w:bidi="ar"/>
        </w:rPr>
      </w:pPr>
      <w:r>
        <w:rPr>
          <w:rFonts w:ascii="Calibri" w:hAnsi="Calibri" w:eastAsia="宋体" w:cs="Calibri"/>
          <w:color w:val="1F497D"/>
          <w:kern w:val="44"/>
          <w:sz w:val="40"/>
          <w:szCs w:val="40"/>
          <w:lang w:eastAsia="zh-CN" w:bidi="ar"/>
        </w:rPr>
        <w:t>Testing the Stability and Correctness of Python's marshal Module</w:t>
      </w:r>
    </w:p>
    <w:p w14:paraId="4FA9B98E">
      <w:r>
        <w:t>Repository: https://github.com/Molingspance/marshal-testing-project</w:t>
      </w:r>
    </w:p>
    <w:p w14:paraId="3D405FB7">
      <w:pPr>
        <w:pStyle w:val="3"/>
      </w:pPr>
      <w:r>
        <w:t>1 Introduction</w:t>
      </w:r>
    </w:p>
    <w:p w14:paraId="69A4D53B">
      <w:r>
        <w:t>Python's marshal module serializes and deserializes selected internal Python object types. It is mainly used for pseudo-compiled bytecode such as .pyc files: marshalling turns a supported object into a binary byte stream, and unmarshalling reconstructs an object from that stream.</w:t>
      </w:r>
    </w:p>
    <w:p w14:paraId="743EB89D">
      <w:r>
        <w:t>This project evaluates marshal from a user-visible API perspective. The main question is whether the same input produces the same serialized output, where same output means hash-identical bytes rather than only logical equivalence.</w:t>
      </w:r>
    </w:p>
    <w:p w14:paraId="473EDF06">
      <w:r>
        <w:t>The test suite focuses on three observable properties:</w:t>
      </w:r>
    </w:p>
    <w:p w14:paraId="59796A30">
      <w:r>
        <w:t>• Stability: repeated marshal.dumps(x) should produce byte-for-byte identical streams.</w:t>
      </w:r>
    </w:p>
    <w:p w14:paraId="69BF3C35">
      <w:r>
        <w:t>• Correctness: marshal.loads(marshal.dumps(x)) should preserve the supported value.</w:t>
      </w:r>
    </w:p>
    <w:p w14:paraId="1427729B">
      <w:r>
        <w:t>• Robustness: unsupported objects and malformed byte streams should raise controlled exceptions, not crash the interpreter.</w:t>
      </w:r>
    </w:p>
    <w:p w14:paraId="11A7016A">
      <w:r>
        <w:t>The main risk areas covered by the black-box tests are:</w:t>
      </w:r>
    </w:p>
    <w:p w14:paraId="29A55108">
      <w:r>
        <w:t>• Different operating systems and Python versions.</w:t>
      </w:r>
    </w:p>
    <w:p w14:paraId="2C9A068C">
      <w:r>
        <w:t>• Special floating-point values such as NaN, Inf, and -0.0.</w:t>
      </w:r>
    </w:p>
    <w:p w14:paraId="190091F8">
      <w:r>
        <w:t>• Recursive, cyclic, and shared-reference data structures.</w:t>
      </w:r>
    </w:p>
    <w:p w14:paraId="5373C6FB">
      <w:r>
        <w:t>• Empty objects, very large objects, and deeply nested collections.</w:t>
      </w:r>
    </w:p>
    <w:p w14:paraId="64634004">
      <w:r>
        <w:t>• Unsupported object types and corrupted marshal byte streams.</w:t>
      </w:r>
    </w:p>
    <w:p w14:paraId="76A90A70">
      <w:pPr>
        <w:pStyle w:val="4"/>
      </w:pPr>
      <w:r>
        <w:t>1.1 Test Oracles</w:t>
      </w:r>
    </w:p>
    <w:p w14:paraId="581F83AC">
      <w:r>
        <w:t>The test oracles are implemented mainly in src/oracles.py and are used consistently across the black-box tests:</w:t>
      </w:r>
    </w:p>
    <w:p w14:paraId="1B47DF03">
      <w:r>
        <w:t>• Hash stability oracle: calls marshal.dumps(x) repeatedly and compares SHA-256 hashes.</w:t>
      </w:r>
    </w:p>
    <w:p w14:paraId="50F68541">
      <w:r>
        <w:t>• Round-trip oracle: checks marshal.loads(marshal.dumps(x)) with custom structural equivalence.</w:t>
      </w:r>
    </w:p>
    <w:p w14:paraId="2226156C">
      <w:r>
        <w:t>• Exception oracle: accepts controlled exceptions such as TypeError, ValueError, EOFError, and RecursionError for invalid inputs.</w:t>
      </w:r>
    </w:p>
    <w:p w14:paraId="2B31DA96">
      <w:r>
        <w:t>• Special-behavior oracle: records expected lossy behavior, such as bytearray values loading back as bytes.</w:t>
      </w:r>
    </w:p>
    <w:p w14:paraId="1D1FC730">
      <w:pPr>
        <w:pStyle w:val="3"/>
      </w:pPr>
      <w:r>
        <w:t>2 Black-Box Testing</w:t>
      </w:r>
    </w:p>
    <w:p w14:paraId="3461C8D5">
      <w:r>
        <w:t>Black-box testing treats marshal as an API. The tests are designed from input classes and observable outputs, not from the internal C implementation. The observable outputs are serialized bytes, SHA-256 hashes, loaded objects, and raised exceptions.</w:t>
      </w:r>
    </w:p>
    <w:p w14:paraId="7AD97C53">
      <w:r>
        <w:t>The black-box design uses three techniques:</w:t>
      </w:r>
    </w:p>
    <w:p w14:paraId="5A116B7A">
      <w:r>
        <w:t>• Equivalence partitioning for representative supported and unsupported object classes.</w:t>
      </w:r>
    </w:p>
    <w:p w14:paraId="2CD93056">
      <w:r>
        <w:t>• Boundary value analysis for values likely to expose encoding or comparison problems.</w:t>
      </w:r>
    </w:p>
    <w:p w14:paraId="05D8792D">
      <w:r>
        <w:t>• Fuzz testing for broader random and mutated input exploration.</w:t>
      </w:r>
    </w:p>
    <w:p w14:paraId="7C429AA1">
      <w:pPr>
        <w:pStyle w:val="4"/>
      </w:pPr>
      <w:r>
        <w:t>2.1 Equivalence Partitioning</w:t>
      </w:r>
    </w:p>
    <w:p w14:paraId="67D8CE84">
      <w:r>
        <w:t>Representative inputs are defined in src/specimens.py. The partitions are:</w:t>
      </w:r>
    </w:p>
    <w:p w14:paraId="762E09B6">
      <w:r>
        <w:t>• Atomic values: None, bool, int, float, complex, str, and bytes.</w:t>
      </w:r>
    </w:p>
    <w:p w14:paraId="067BB107">
      <w:r>
        <w:t>• Containers: list, tuple, dict, set, and frozenset.</w:t>
      </w:r>
    </w:p>
    <w:p w14:paraId="467ECCAC">
      <w:r>
        <w:t>• Special supported values: code objects, recursive containers, and shared-reference structures.</w:t>
      </w:r>
    </w:p>
    <w:p w14:paraId="36ADB37F">
      <w:r>
        <w:t>• Unsupported values: functions, lambdas, generators, instances, file handles, OrderedDict, Counter, defaultdict, datetime, Decimal, and UUID.</w:t>
      </w:r>
    </w:p>
    <w:p w14:paraId="68AA81DF">
      <w:r>
        <w:t>The corresponding tests are:</w:t>
      </w:r>
    </w:p>
    <w:p w14:paraId="1ADB0EF6">
      <w:r>
        <w:t>• tests/test_roundtrip.py: valid partitions, file API round-trip, and repeated-dumps hash stability.</w:t>
      </w:r>
    </w:p>
    <w:p w14:paraId="493EAF0D">
      <w:r>
        <w:t>• tests/test_cycles.py: recursive containers and shared-reference preservation.</w:t>
      </w:r>
    </w:p>
    <w:p w14:paraId="49BEE3BD">
      <w:r>
        <w:t>• tests/test_special_behaviors.py: bytearray loading back as bytes.</w:t>
      </w:r>
    </w:p>
    <w:p w14:paraId="2BAC5960">
      <w:r>
        <w:t>• tests/test_invalid_inputs.py: unsupported objects and malformed byte streams.</w:t>
      </w:r>
    </w:p>
    <w:p w14:paraId="259B4503">
      <w:pPr>
        <w:pStyle w:val="4"/>
      </w:pPr>
      <w:r>
        <w:t>2.2 Boundary Value Analysis</w:t>
      </w:r>
    </w:p>
    <w:p w14:paraId="0DF12316">
      <w:r>
        <w:t>Boundary cases are listed by all_boundary_case_ids() in src/specimens.py and executed in tests/test_boundaries.py. They include:</w:t>
      </w:r>
    </w:p>
    <w:p w14:paraId="1EC11A1F">
      <w:r>
        <w:t>• Integer boundaries around -1, 0, 1, 255/256, 2**31, 2**63, and very large integers.</w:t>
      </w:r>
    </w:p>
    <w:p w14:paraId="3819C3F4">
      <w:r>
        <w:t>• Floating-point boundaries such as 0.0, -0.0, NaN, Inf, and -Inf.</w:t>
      </w:r>
    </w:p>
    <w:p w14:paraId="282D2ECF">
      <w:r>
        <w:t>• Empty strings, bytes, lists, dictionaries, sets, and frozensets.</w:t>
      </w:r>
    </w:p>
    <w:p w14:paraId="1591BCA4">
      <w:r>
        <w:t>• Large strings, long bytes, large containers, and deeply nested structures.</w:t>
      </w:r>
    </w:p>
    <w:p w14:paraId="548C1741">
      <w:r>
        <w:t>The boundary tests check two outcomes:</w:t>
      </w:r>
    </w:p>
    <w:p w14:paraId="1176652C">
      <w:r>
        <w:t>• test_boundary_cases_roundtrip(): the loaded object remains structurally equivalent to the original.</w:t>
      </w:r>
    </w:p>
    <w:p w14:paraId="3B2E2029">
      <w:r>
        <w:t>• test_boundary_cases_stable_in_process(): five repeated dumps produce identical SHA-256 hashes.</w:t>
      </w:r>
    </w:p>
    <w:p w14:paraId="13DE6061">
      <w:pPr>
        <w:pStyle w:val="4"/>
      </w:pPr>
      <w:r>
        <w:t>2.3 Fuzz Testing</w:t>
      </w:r>
    </w:p>
    <w:p w14:paraId="57E3DD5F">
      <w:r>
        <w:t>Fuzz testing complements the hand-picked partitions and boundaries. It is implemented in src/fuzz_generator.py and exercised by tests/test_fuzzing.py and tests/test_invalid_inputs.py.</w:t>
      </w:r>
    </w:p>
    <w:p w14:paraId="221396D0">
      <w:r>
        <w:t>The suite uses two fuzzing modes:</w:t>
      </w:r>
    </w:p>
    <w:p w14:paraId="7F7247CF">
      <w:r>
        <w:t>• Generation-based fuzzing: creates legal nested objects with a fixed seed and checks round-trip correctness plus repeated-dumps stability.</w:t>
      </w:r>
    </w:p>
    <w:p w14:paraId="35087CC6">
      <w:r>
        <w:t>• Lexical fuzzing: mutates existing marshal byte streams through truncation, dropped bytes, type-tag replacement, bit flips, inserted bytes, and random suffixes.</w:t>
      </w:r>
    </w:p>
    <w:p w14:paraId="5EB82C67">
      <w:r>
        <w:t>For generated valid inputs, no failure is expected. For mutated byte streams, the expected result is either a valid decoded object or a controlled exception. This checks robustness, while still acknowledging that fuzzing is sample-based and cannot prove complete correctness.</w:t>
      </w:r>
    </w:p>
    <w:p w14:paraId="35E1BAA7">
      <w:pPr>
        <w:pStyle w:val="3"/>
      </w:pPr>
      <w:r>
        <w:t>3 White-Box Testing</w:t>
      </w:r>
    </w:p>
    <w:p w14:paraId="2D6ED4B8">
      <w:r>
        <w:t>White-box testing focuses on coverage of a program's internal structure and implementation details, ensuring that marshal is exercised across representative implementation paths, branches, and conditions that may affect serialization and deserialization behavior. In this project, these tests are designed from Python/marshal.c instead of only from public API examples.</w:t>
      </w:r>
    </w:p>
    <w:p w14:paraId="6003C962">
      <w:r>
        <w:t xml:space="preserve">Because exact C-level coverage for marshal.c would require rebuilding CPython with coverage instrumentation, this project adopts source-guided structural testing. The white-box suite is divided into Statement Coverage, Branch/Decision Coverage, and Condition Coverage. tools/run_whitebox.py reports each selected category and the combined total as 100% representative coverage. </w:t>
      </w:r>
    </w:p>
    <w:p w14:paraId="0BD3187D">
      <w:pPr>
        <w:pStyle w:val="4"/>
        <w:bidi w:val="0"/>
      </w:pPr>
      <w:r>
        <w:t>3.1 Statement Coverage</w:t>
      </w:r>
    </w:p>
    <w:p w14:paraId="6FF40A7B">
      <w:r>
        <w:t>Statement Coverage requires every executable statement to be executed at least once. For marshal, the practical objective is to exercise the major serialization and deserialization statement groups that are externally reachable through the public marshal API.</w:t>
      </w:r>
    </w:p>
    <w:p w14:paraId="2209D1DC">
      <w:r>
        <w:t>In this project, Statement Coverage is implemented as source-guided representative statement testing. The selected inputs trigger statement groups for singleton values, integers, floats, complex numbers, strings, bytes, containers, recursive and shared-reference structures, code objects, the file API, and bytes-like objects such as bytearray. The tests do not claim measured C statement coverage; instead, they provide executable evidence that the main marshal.c statement groups are represented by concrete test cases.</w:t>
      </w:r>
    </w:p>
    <w:p w14:paraId="5D4A478B">
      <w:r>
        <w:t>Example test methods:</w:t>
      </w:r>
    </w:p>
    <w:p w14:paraId="1158FE5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test_representative_type_write_read_paths(): covers representative marshal.c write/read paths for singleton, numeric, text, binary, container, recursive-reference, and code-object inputs</w:t>
      </w:r>
    </w:p>
    <w:p w14:paraId="0F1608A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test_file_api_paths(): covers dump/load file API paths for representative values</w:t>
      </w:r>
    </w:p>
    <w:p w14:paraId="5F53C55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test_bytes_like_write_path(): covers the bytes-like object path where bytearray is written and loaded back as bytes</w:t>
      </w:r>
    </w:p>
    <w:p w14:paraId="237CEC80">
      <w:pPr>
        <w:pStyle w:val="4"/>
        <w:bidi w:val="0"/>
      </w:pPr>
      <w:r>
        <w:t>3.2 Branch Coverage</w:t>
      </w:r>
    </w:p>
    <w:p w14:paraId="1857E177">
      <w:r>
        <w:t>Branch Coverage focuses on whether each important decision outcome is exercised, requiring the major branches of the program to be executed during testing.</w:t>
      </w:r>
    </w:p>
    <w:p w14:paraId="3FD4FC02">
      <w:r>
        <w:t>For marshal, the project analyzes the main branch points in serialization and deserialization and designs test inputs to cover successful serialization versus unsupported-object rejection, successful loading versus invalid or truncated stream rejection, normal containers versus recursive or shared-reference containers, format-version-dependent serialization, and code-object acceptance versus rejection when the running Python version supports allow_code.</w:t>
      </w:r>
    </w:p>
    <w:p w14:paraId="4D36873C">
      <w:r>
        <w:t>Example test methods:</w:t>
      </w:r>
    </w:p>
    <w:p w14:paraId="6C284D93">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test_supported_and_unsupported_dump_paths(): covers successful dump and unsupported-object exception branches</w:t>
      </w:r>
    </w:p>
    <w:p w14:paraId="7F8E1888">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test_valid_and_invalid_load_paths(): covers valid loads and invalid or truncated byte-stream exception branches</w:t>
      </w:r>
    </w:p>
    <w:p w14:paraId="0EB68903">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test_recursive_and_non_recursive_container_paths(): covers normal containers, recursive containers, and shared-reference branches</w:t>
      </w:r>
    </w:p>
    <w:p w14:paraId="4CB47A53">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test_format_version_paths(): covers the marshal format-version argument branch</w:t>
      </w:r>
    </w:p>
    <w:p w14:paraId="28679E30">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test_code_object_allow_and_reject_paths(): covers the code-object branch and the allow_code rejection branch when available</w:t>
      </w:r>
    </w:p>
    <w:p w14:paraId="4B97D771">
      <w:pPr>
        <w:pStyle w:val="4"/>
        <w:bidi w:val="0"/>
      </w:pPr>
      <w:r>
        <w:t>3.3 Condition Coverage</w:t>
      </w:r>
    </w:p>
    <w:p w14:paraId="7739C69E">
      <w:r>
        <w:t>Condition Coverage focuses on all possible outcomes of each boolean condition expression, requiring each important condition to take both True and False values during testing.</w:t>
      </w:r>
    </w:p>
    <w:p w14:paraId="63FA62EA">
      <w:r>
        <w:t>For marshal, this provides a more fine-grained way to check whether special conditions can affect serialization, deserialization, or byte-level behavior. The project designs representative inputs for conditions such as whether a float is NaN, whether zero is negative, whether a container is empty, whether a structure is recursive, whether the first byte stream tag is invalid, whether a stream is truncated, and whether a complete marshal object is followed by trailing bytes.</w:t>
      </w:r>
    </w:p>
    <w:p w14:paraId="750E950D">
      <w:r>
        <w:t>Example test methods:</w:t>
      </w:r>
    </w:p>
    <w:p w14:paraId="77476F06">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test_nan_and_non_nan_float_paths(): covers NaN and non-NaN float conditions</w:t>
      </w:r>
    </w:p>
    <w:p w14:paraId="2A73815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test_positive_and_negative_zero_paths(): covers positive-zero and negative-zero conditions</w:t>
      </w:r>
    </w:p>
    <w:p w14:paraId="28FDA45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test_empty_and_non_empty_container_paths(): covers empty and non-empty container conditions</w:t>
      </w:r>
    </w:p>
    <w:p w14:paraId="08A5F9D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test_recursive_and_non_recursive_conditions(): covers recursive and non-recursive structure conditions</w:t>
      </w:r>
    </w:p>
    <w:p w14:paraId="6CD2D68C">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test_invalid_tag_and_truncated_stream_conditions(): covers invalid-tag and truncated-stream conditions</w:t>
      </w:r>
    </w:p>
    <w:p w14:paraId="0776B7DA">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test_complete_stream_with_and_without_trailing_data(): covers complete-stream behavior with and without trailing data</w:t>
      </w:r>
    </w:p>
    <w:p w14:paraId="3F399651">
      <w:pPr>
        <w:pStyle w:val="3"/>
        <w:bidi w:val="0"/>
      </w:pPr>
      <w:r>
        <w:t>4 Compatibility Testing</w:t>
      </w:r>
    </w:p>
    <w:p w14:paraId="7068917A">
      <w:pPr>
        <w:pStyle w:val="30"/>
        <w:keepNext w:val="0"/>
        <w:keepLines w:val="0"/>
        <w:widowControl/>
        <w:suppressLineNumbers w:val="0"/>
        <w:spacing w:line="18" w:lineRule="atLeast"/>
        <w:rPr>
          <w:rFonts w:hint="default" w:ascii="Cambria" w:hAnsi="Cambria" w:eastAsia="Cambria" w:cs="Cambria"/>
          <w:color w:val="111111"/>
          <w:sz w:val="22"/>
          <w:szCs w:val="22"/>
        </w:rPr>
      </w:pPr>
      <w:r>
        <w:rPr>
          <w:rFonts w:hint="default" w:ascii="Cambria" w:hAnsi="Cambria" w:eastAsia="Cambria" w:cs="Cambria"/>
          <w:color w:val="111111"/>
          <w:sz w:val="22"/>
          <w:szCs w:val="22"/>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30"/>
        <w:keepNext w:val="0"/>
        <w:keepLines w:val="0"/>
        <w:widowControl/>
        <w:suppressLineNumbers w:val="0"/>
        <w:spacing w:line="18" w:lineRule="atLeast"/>
        <w:rPr>
          <w:rFonts w:hint="default" w:ascii="Cambria" w:hAnsi="Cambria" w:eastAsia="Cambria" w:cs="Cambria"/>
          <w:color w:val="111111"/>
          <w:sz w:val="22"/>
          <w:szCs w:val="22"/>
        </w:rPr>
      </w:pPr>
      <w:r>
        <w:rPr>
          <w:rFonts w:hint="default" w:ascii="Cambria" w:hAnsi="Cambria" w:eastAsia="Cambria" w:cs="Cambria"/>
          <w:color w:val="111111"/>
          <w:sz w:val="22"/>
          <w:szCs w:val="22"/>
        </w:rPr>
        <w:t>We tested the following environmental factors:</w:t>
      </w:r>
    </w:p>
    <w:p w14:paraId="3E1B12D4">
      <w:pPr>
        <w:pStyle w:val="30"/>
        <w:keepNext w:val="0"/>
        <w:keepLines w:val="0"/>
        <w:widowControl/>
        <w:suppressLineNumbers w:val="0"/>
        <w:spacing w:line="18" w:lineRule="atLeast"/>
        <w:rPr>
          <w:rFonts w:hint="default" w:ascii="Cambria" w:hAnsi="Cambria" w:eastAsia="Cambria" w:cs="Cambria"/>
          <w:color w:val="111111"/>
          <w:sz w:val="22"/>
          <w:szCs w:val="22"/>
        </w:rPr>
      </w:pPr>
      <w:r>
        <w:rPr>
          <w:rFonts w:hint="default" w:ascii="Cambria" w:hAnsi="Cambria" w:eastAsia="Cambria" w:cs="Cambria"/>
          <w:color w:val="111111"/>
          <w:sz w:val="22"/>
          <w:szCs w:val="22"/>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30"/>
        <w:keepNext w:val="0"/>
        <w:keepLines w:val="0"/>
        <w:widowControl/>
        <w:suppressLineNumbers w:val="0"/>
        <w:spacing w:line="18" w:lineRule="atLeast"/>
        <w:rPr>
          <w:sz w:val="22"/>
          <w:szCs w:val="22"/>
        </w:rPr>
      </w:pPr>
      <w:r>
        <w:rPr>
          <w:rFonts w:hint="default" w:ascii="Cambria" w:hAnsi="Cambria" w:eastAsia="Cambria" w:cs="Cambria"/>
          <w:color w:val="111111"/>
          <w:sz w:val="22"/>
          <w:szCs w:val="22"/>
        </w:rPr>
        <w:t>The bundled executed compatibility evidence focuses on Windows, including Python 3.9, 3.10, 3.11, 3.12, and 3.13. The repository also provides manual commands and a prepared GitHub Actions workflow for Linux and macOS, but those platforms should only be counted as executed evidence after the workflow or manual run has completed and its artifacts are attached.</w:t>
      </w:r>
    </w:p>
    <w:p w14:paraId="6EB0A3C0">
      <w:pPr>
        <w:pStyle w:val="3"/>
        <w:spacing w:after="120"/>
      </w:pPr>
      <w:r>
        <w:t>5 Traceability Matrix</w:t>
      </w:r>
    </w:p>
    <w:p w14:paraId="0986FF48">
      <w:pPr>
        <w:spacing w:after="120"/>
      </w:pPr>
      <w:r>
        <w:rPr>
          <w:rFonts w:ascii="Calibri" w:hAnsi="Calibri"/>
          <w:sz w:val="21"/>
        </w:rPr>
        <w:t>This section links the requirements and relations verified by the marshal test suite to the automated test cases that provide evidence for them. The matrix is recorded at the test-function level so that each reported result can be traced back to executable code.</w:t>
      </w:r>
    </w:p>
    <w:p w14:paraId="1AFC15D8">
      <w:pPr>
        <w:pStyle w:val="4"/>
        <w:spacing w:before="120" w:after="80"/>
      </w:pPr>
      <w:r>
        <w:rPr>
          <w:rFonts w:ascii="Calibri" w:hAnsi="Calibri"/>
          <w:sz w:val="21"/>
        </w:rPr>
        <w:t>5.1 Identifier Definitions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6"/>
        <w:gridCol w:w="8063"/>
      </w:tblGrid>
      <w:tr w14:paraId="7931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D9EAF7"/>
            <w:tcMar>
              <w:top w:w="72" w:type="dxa"/>
              <w:left w:w="72" w:type="dxa"/>
              <w:bottom w:w="72" w:type="dxa"/>
              <w:right w:w="72" w:type="dxa"/>
            </w:tcMar>
            <w:vAlign w:val="center"/>
          </w:tcPr>
          <w:p w14:paraId="53DECB25">
            <w:pPr>
              <w:spacing w:after="0"/>
              <w:jc w:val="center"/>
            </w:pPr>
            <w:r>
              <w:rPr>
                <w:rFonts w:ascii="Calibri" w:hAnsi="Calibri"/>
                <w:b/>
                <w:color w:val="0F172A"/>
                <w:sz w:val="18"/>
              </w:rPr>
              <w:t>Identifier</w:t>
            </w:r>
          </w:p>
        </w:tc>
        <w:tc>
          <w:tcPr>
            <w:tcW w:w="8063" w:type="dxa"/>
            <w:shd w:val="clear" w:color="auto" w:fill="D9EAF7"/>
            <w:tcMar>
              <w:top w:w="72" w:type="dxa"/>
              <w:left w:w="72" w:type="dxa"/>
              <w:bottom w:w="72" w:type="dxa"/>
              <w:right w:w="72" w:type="dxa"/>
            </w:tcMar>
            <w:vAlign w:val="center"/>
          </w:tcPr>
          <w:p w14:paraId="252435D1">
            <w:pPr>
              <w:spacing w:after="0"/>
              <w:jc w:val="center"/>
            </w:pPr>
            <w:r>
              <w:rPr>
                <w:rFonts w:ascii="Calibri" w:hAnsi="Calibri"/>
                <w:b/>
                <w:color w:val="0F172A"/>
                <w:sz w:val="18"/>
              </w:rPr>
              <w:t>Definition</w:t>
            </w:r>
          </w:p>
        </w:tc>
      </w:tr>
      <w:tr w14:paraId="7976A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FFFFFF"/>
            <w:tcMar>
              <w:top w:w="72" w:type="dxa"/>
              <w:left w:w="72" w:type="dxa"/>
              <w:bottom w:w="72" w:type="dxa"/>
              <w:right w:w="72" w:type="dxa"/>
            </w:tcMar>
            <w:vAlign w:val="center"/>
          </w:tcPr>
          <w:p w14:paraId="7412FBD1">
            <w:pPr>
              <w:spacing w:after="0"/>
              <w:jc w:val="center"/>
            </w:pPr>
            <w:r>
              <w:rPr>
                <w:rFonts w:ascii="Calibri" w:hAnsi="Calibri"/>
                <w:b/>
                <w:color w:val="111827"/>
                <w:sz w:val="18"/>
              </w:rPr>
              <w:t>R</w:t>
            </w:r>
          </w:p>
        </w:tc>
        <w:tc>
          <w:tcPr>
            <w:tcW w:w="8063" w:type="dxa"/>
            <w:shd w:val="clear" w:color="auto" w:fill="FFFFFF"/>
            <w:tcMar>
              <w:top w:w="72" w:type="dxa"/>
              <w:left w:w="72" w:type="dxa"/>
              <w:bottom w:w="72" w:type="dxa"/>
              <w:right w:w="72" w:type="dxa"/>
            </w:tcMar>
            <w:vAlign w:val="center"/>
          </w:tcPr>
          <w:p w14:paraId="17538088">
            <w:pPr>
              <w:spacing w:after="0"/>
            </w:pPr>
            <w:r>
              <w:rPr>
                <w:rFonts w:ascii="Calibri" w:hAnsi="Calibri"/>
                <w:color w:val="111827"/>
                <w:sz w:val="18"/>
              </w:rPr>
              <w:t>Requirement or relation that the test suite is expected to verify.</w:t>
            </w:r>
          </w:p>
        </w:tc>
      </w:tr>
      <w:tr w14:paraId="5F605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F8FAFC"/>
            <w:tcMar>
              <w:top w:w="72" w:type="dxa"/>
              <w:left w:w="72" w:type="dxa"/>
              <w:bottom w:w="72" w:type="dxa"/>
              <w:right w:w="72" w:type="dxa"/>
            </w:tcMar>
            <w:vAlign w:val="center"/>
          </w:tcPr>
          <w:p w14:paraId="5728DD87">
            <w:pPr>
              <w:spacing w:after="0"/>
              <w:jc w:val="center"/>
            </w:pPr>
            <w:r>
              <w:rPr>
                <w:rFonts w:ascii="Calibri" w:hAnsi="Calibri"/>
                <w:b/>
                <w:color w:val="111827"/>
                <w:sz w:val="18"/>
              </w:rPr>
              <w:t>TC</w:t>
            </w:r>
          </w:p>
        </w:tc>
        <w:tc>
          <w:tcPr>
            <w:tcW w:w="8063" w:type="dxa"/>
            <w:shd w:val="clear" w:color="auto" w:fill="F8FAFC"/>
            <w:tcMar>
              <w:top w:w="72" w:type="dxa"/>
              <w:left w:w="72" w:type="dxa"/>
              <w:bottom w:w="72" w:type="dxa"/>
              <w:right w:w="72" w:type="dxa"/>
            </w:tcMar>
            <w:vAlign w:val="center"/>
          </w:tcPr>
          <w:p w14:paraId="55C771A9">
            <w:pPr>
              <w:spacing w:after="0"/>
            </w:pPr>
            <w:r>
              <w:rPr>
                <w:rFonts w:ascii="Calibri" w:hAnsi="Calibri"/>
                <w:color w:val="111827"/>
                <w:sz w:val="18"/>
              </w:rPr>
              <w:t>Test Case. In this report, one TC is one executable unittest test function; a TC may cover one or more R items.</w:t>
            </w:r>
          </w:p>
        </w:tc>
      </w:tr>
      <w:tr w14:paraId="11FBF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FFFFFF"/>
            <w:tcMar>
              <w:top w:w="72" w:type="dxa"/>
              <w:left w:w="72" w:type="dxa"/>
              <w:bottom w:w="72" w:type="dxa"/>
              <w:right w:w="72" w:type="dxa"/>
            </w:tcMar>
            <w:vAlign w:val="center"/>
          </w:tcPr>
          <w:p w14:paraId="0DE85075">
            <w:pPr>
              <w:spacing w:after="0"/>
              <w:jc w:val="center"/>
            </w:pPr>
            <w:r>
              <w:rPr>
                <w:rFonts w:ascii="Calibri" w:hAnsi="Calibri"/>
                <w:b/>
                <w:color w:val="111827"/>
                <w:sz w:val="18"/>
              </w:rPr>
              <w:t>✓</w:t>
            </w:r>
          </w:p>
        </w:tc>
        <w:tc>
          <w:tcPr>
            <w:tcW w:w="8063" w:type="dxa"/>
            <w:shd w:val="clear" w:color="auto" w:fill="FFFFFF"/>
            <w:tcMar>
              <w:top w:w="72" w:type="dxa"/>
              <w:left w:w="72" w:type="dxa"/>
              <w:bottom w:w="72" w:type="dxa"/>
              <w:right w:w="72" w:type="dxa"/>
            </w:tcMar>
            <w:vAlign w:val="center"/>
          </w:tcPr>
          <w:p w14:paraId="2463568C">
            <w:pPr>
              <w:spacing w:after="0"/>
            </w:pPr>
            <w:r>
              <w:rPr>
                <w:rFonts w:ascii="Calibri" w:hAnsi="Calibri"/>
                <w:color w:val="111827"/>
                <w:sz w:val="18"/>
              </w:rPr>
              <w:t>The TC directly verifies or provides evidence for the corresponding R item.</w:t>
            </w:r>
          </w:p>
        </w:tc>
      </w:tr>
    </w:tbl>
    <w:p w14:paraId="0AF0D689">
      <w:pPr>
        <w:spacing w:after="120"/>
      </w:pPr>
    </w:p>
    <w:p w14:paraId="5462FC17">
      <w:pPr>
        <w:pStyle w:val="4"/>
        <w:spacing w:before="120" w:after="80"/>
      </w:pPr>
      <w:r>
        <w:rPr>
          <w:rFonts w:ascii="Calibri" w:hAnsi="Calibri"/>
          <w:sz w:val="21"/>
        </w:rPr>
        <w:t>5.2 Requirement / Relation Definitions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8280"/>
      </w:tblGrid>
      <w:tr w14:paraId="2F163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D9EAF7"/>
            <w:tcMar>
              <w:top w:w="72" w:type="dxa"/>
              <w:left w:w="72" w:type="dxa"/>
              <w:bottom w:w="72" w:type="dxa"/>
              <w:right w:w="72" w:type="dxa"/>
            </w:tcMar>
            <w:vAlign w:val="center"/>
          </w:tcPr>
          <w:p w14:paraId="746DF2A4">
            <w:pPr>
              <w:spacing w:after="0"/>
              <w:jc w:val="center"/>
            </w:pPr>
            <w:r>
              <w:rPr>
                <w:rFonts w:ascii="Calibri" w:hAnsi="Calibri"/>
                <w:b/>
                <w:color w:val="0F172A"/>
                <w:sz w:val="18"/>
              </w:rPr>
              <w:t>R ID</w:t>
            </w:r>
          </w:p>
        </w:tc>
        <w:tc>
          <w:tcPr>
            <w:tcW w:w="8280" w:type="dxa"/>
            <w:shd w:val="clear" w:color="auto" w:fill="D9EAF7"/>
            <w:tcMar>
              <w:top w:w="72" w:type="dxa"/>
              <w:left w:w="72" w:type="dxa"/>
              <w:bottom w:w="72" w:type="dxa"/>
              <w:right w:w="72" w:type="dxa"/>
            </w:tcMar>
            <w:vAlign w:val="center"/>
          </w:tcPr>
          <w:p w14:paraId="39027A2F">
            <w:pPr>
              <w:spacing w:after="0"/>
              <w:jc w:val="center"/>
            </w:pPr>
            <w:r>
              <w:rPr>
                <w:rFonts w:ascii="Calibri" w:hAnsi="Calibri"/>
                <w:b/>
                <w:color w:val="0F172A"/>
                <w:sz w:val="18"/>
              </w:rPr>
              <w:t>Requirement / Relation</w:t>
            </w:r>
          </w:p>
        </w:tc>
      </w:tr>
      <w:tr w14:paraId="4E1C6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02ACFC07">
            <w:pPr>
              <w:spacing w:after="0"/>
              <w:jc w:val="center"/>
            </w:pPr>
            <w:r>
              <w:rPr>
                <w:rFonts w:ascii="Calibri" w:hAnsi="Calibri"/>
                <w:b/>
                <w:color w:val="111827"/>
                <w:sz w:val="18"/>
              </w:rPr>
              <w:t>R1</w:t>
            </w:r>
          </w:p>
        </w:tc>
        <w:tc>
          <w:tcPr>
            <w:tcW w:w="8280" w:type="dxa"/>
            <w:shd w:val="clear" w:color="auto" w:fill="FFFFFF"/>
            <w:tcMar>
              <w:top w:w="72" w:type="dxa"/>
              <w:left w:w="72" w:type="dxa"/>
              <w:bottom w:w="72" w:type="dxa"/>
              <w:right w:w="72" w:type="dxa"/>
            </w:tcMar>
            <w:vAlign w:val="center"/>
          </w:tcPr>
          <w:p w14:paraId="414D50AA">
            <w:pPr>
              <w:spacing w:after="0"/>
            </w:pPr>
            <w:r>
              <w:rPr>
                <w:rFonts w:ascii="Calibri" w:hAnsi="Calibri"/>
                <w:color w:val="111827"/>
                <w:sz w:val="18"/>
              </w:rPr>
              <w:t>Int(Linux) = Int(Windows)</w:t>
            </w:r>
          </w:p>
        </w:tc>
      </w:tr>
      <w:tr w14:paraId="5E8A8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326DAA06">
            <w:pPr>
              <w:spacing w:after="0"/>
              <w:jc w:val="center"/>
            </w:pPr>
            <w:r>
              <w:rPr>
                <w:rFonts w:ascii="Calibri" w:hAnsi="Calibri"/>
                <w:b/>
                <w:color w:val="111827"/>
                <w:sz w:val="18"/>
              </w:rPr>
              <w:t>R2</w:t>
            </w:r>
          </w:p>
        </w:tc>
        <w:tc>
          <w:tcPr>
            <w:tcW w:w="8280" w:type="dxa"/>
            <w:shd w:val="clear" w:color="auto" w:fill="F8FAFC"/>
            <w:tcMar>
              <w:top w:w="72" w:type="dxa"/>
              <w:left w:w="72" w:type="dxa"/>
              <w:bottom w:w="72" w:type="dxa"/>
              <w:right w:w="72" w:type="dxa"/>
            </w:tcMar>
            <w:vAlign w:val="center"/>
          </w:tcPr>
          <w:p w14:paraId="34208491">
            <w:pPr>
              <w:spacing w:after="0"/>
            </w:pPr>
            <w:r>
              <w:rPr>
                <w:rFonts w:ascii="Calibri" w:hAnsi="Calibri"/>
                <w:color w:val="111827"/>
                <w:sz w:val="18"/>
              </w:rPr>
              <w:t>Float(Linux) = Float(Windows)</w:t>
            </w:r>
          </w:p>
        </w:tc>
      </w:tr>
      <w:tr w14:paraId="5FAB1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036D6416">
            <w:pPr>
              <w:spacing w:after="0"/>
              <w:jc w:val="center"/>
            </w:pPr>
            <w:r>
              <w:rPr>
                <w:rFonts w:ascii="Calibri" w:hAnsi="Calibri"/>
                <w:b/>
                <w:color w:val="111827"/>
                <w:sz w:val="18"/>
              </w:rPr>
              <w:t>R3</w:t>
            </w:r>
          </w:p>
        </w:tc>
        <w:tc>
          <w:tcPr>
            <w:tcW w:w="8280" w:type="dxa"/>
            <w:shd w:val="clear" w:color="auto" w:fill="FFFFFF"/>
            <w:tcMar>
              <w:top w:w="72" w:type="dxa"/>
              <w:left w:w="72" w:type="dxa"/>
              <w:bottom w:w="72" w:type="dxa"/>
              <w:right w:w="72" w:type="dxa"/>
            </w:tcMar>
            <w:vAlign w:val="center"/>
          </w:tcPr>
          <w:p w14:paraId="16A55498">
            <w:pPr>
              <w:spacing w:after="0"/>
            </w:pPr>
            <w:r>
              <w:rPr>
                <w:rFonts w:ascii="Calibri" w:hAnsi="Calibri"/>
                <w:color w:val="111827"/>
                <w:sz w:val="18"/>
              </w:rPr>
              <w:t>String/Bytes(Linux) = String/Bytes(Windows)</w:t>
            </w:r>
          </w:p>
        </w:tc>
      </w:tr>
      <w:tr w14:paraId="704F5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40EAE274">
            <w:pPr>
              <w:spacing w:after="0"/>
              <w:jc w:val="center"/>
            </w:pPr>
            <w:r>
              <w:rPr>
                <w:rFonts w:ascii="Calibri" w:hAnsi="Calibri"/>
                <w:b/>
                <w:color w:val="111827"/>
                <w:sz w:val="18"/>
              </w:rPr>
              <w:t>R4</w:t>
            </w:r>
          </w:p>
        </w:tc>
        <w:tc>
          <w:tcPr>
            <w:tcW w:w="8280" w:type="dxa"/>
            <w:shd w:val="clear" w:color="auto" w:fill="F8FAFC"/>
            <w:tcMar>
              <w:top w:w="72" w:type="dxa"/>
              <w:left w:w="72" w:type="dxa"/>
              <w:bottom w:w="72" w:type="dxa"/>
              <w:right w:w="72" w:type="dxa"/>
            </w:tcMar>
            <w:vAlign w:val="center"/>
          </w:tcPr>
          <w:p w14:paraId="0DFE4FFD">
            <w:pPr>
              <w:spacing w:after="0"/>
            </w:pPr>
            <w:r>
              <w:rPr>
                <w:rFonts w:ascii="Calibri" w:hAnsi="Calibri"/>
                <w:color w:val="111827"/>
                <w:sz w:val="18"/>
              </w:rPr>
              <w:t>Container(Linux) = Container(Windows)</w:t>
            </w:r>
          </w:p>
        </w:tc>
      </w:tr>
      <w:tr w14:paraId="14300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2F4446B2">
            <w:pPr>
              <w:spacing w:after="0"/>
              <w:jc w:val="center"/>
            </w:pPr>
            <w:r>
              <w:rPr>
                <w:rFonts w:ascii="Calibri" w:hAnsi="Calibri"/>
                <w:b/>
                <w:color w:val="111827"/>
                <w:sz w:val="18"/>
              </w:rPr>
              <w:t>R5</w:t>
            </w:r>
          </w:p>
        </w:tc>
        <w:tc>
          <w:tcPr>
            <w:tcW w:w="8280" w:type="dxa"/>
            <w:shd w:val="clear" w:color="auto" w:fill="FFFFFF"/>
            <w:tcMar>
              <w:top w:w="72" w:type="dxa"/>
              <w:left w:w="72" w:type="dxa"/>
              <w:bottom w:w="72" w:type="dxa"/>
              <w:right w:w="72" w:type="dxa"/>
            </w:tcMar>
            <w:vAlign w:val="center"/>
          </w:tcPr>
          <w:p w14:paraId="6958F15B">
            <w:pPr>
              <w:spacing w:after="0"/>
            </w:pPr>
            <w:r>
              <w:rPr>
                <w:rFonts w:ascii="Calibri" w:hAnsi="Calibri"/>
                <w:color w:val="111827"/>
                <w:sz w:val="18"/>
              </w:rPr>
              <w:t>RecursiveStructure(Linux) = RecursiveStructure(Windows)</w:t>
            </w:r>
          </w:p>
        </w:tc>
      </w:tr>
      <w:tr w14:paraId="3E907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12E163C1">
            <w:pPr>
              <w:spacing w:after="0"/>
              <w:jc w:val="center"/>
            </w:pPr>
            <w:r>
              <w:rPr>
                <w:rFonts w:ascii="Calibri" w:hAnsi="Calibri"/>
                <w:b/>
                <w:color w:val="111827"/>
                <w:sz w:val="18"/>
              </w:rPr>
              <w:t>R6</w:t>
            </w:r>
          </w:p>
        </w:tc>
        <w:tc>
          <w:tcPr>
            <w:tcW w:w="8280" w:type="dxa"/>
            <w:shd w:val="clear" w:color="auto" w:fill="F8FAFC"/>
            <w:tcMar>
              <w:top w:w="72" w:type="dxa"/>
              <w:left w:w="72" w:type="dxa"/>
              <w:bottom w:w="72" w:type="dxa"/>
              <w:right w:w="72" w:type="dxa"/>
            </w:tcMar>
            <w:vAlign w:val="center"/>
          </w:tcPr>
          <w:p w14:paraId="6BBCA19A">
            <w:pPr>
              <w:spacing w:after="0"/>
            </w:pPr>
            <w:r>
              <w:rPr>
                <w:rFonts w:ascii="Calibri" w:hAnsi="Calibri"/>
                <w:color w:val="111827"/>
                <w:sz w:val="18"/>
              </w:rPr>
              <w:t>CodeObject(Linux) = CodeObject(Windows)</w:t>
            </w:r>
          </w:p>
        </w:tc>
      </w:tr>
      <w:tr w14:paraId="78E41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482C126F">
            <w:pPr>
              <w:spacing w:after="0"/>
              <w:jc w:val="center"/>
            </w:pPr>
            <w:r>
              <w:rPr>
                <w:rFonts w:ascii="Calibri" w:hAnsi="Calibri"/>
                <w:b/>
                <w:color w:val="111827"/>
                <w:sz w:val="18"/>
              </w:rPr>
              <w:t>R7</w:t>
            </w:r>
          </w:p>
        </w:tc>
        <w:tc>
          <w:tcPr>
            <w:tcW w:w="8280" w:type="dxa"/>
            <w:shd w:val="clear" w:color="auto" w:fill="FFFFFF"/>
            <w:tcMar>
              <w:top w:w="72" w:type="dxa"/>
              <w:left w:w="72" w:type="dxa"/>
              <w:bottom w:w="72" w:type="dxa"/>
              <w:right w:w="72" w:type="dxa"/>
            </w:tcMar>
            <w:vAlign w:val="center"/>
          </w:tcPr>
          <w:p w14:paraId="5DCC123A">
            <w:pPr>
              <w:spacing w:after="0"/>
            </w:pPr>
            <w:r>
              <w:rPr>
                <w:rFonts w:ascii="Calibri" w:hAnsi="Calibri"/>
                <w:color w:val="111827"/>
                <w:sz w:val="18"/>
              </w:rPr>
              <w:t>Valid objects satisfy round-trip correctness: loads(dumps(x)) ≈ x</w:t>
            </w:r>
          </w:p>
        </w:tc>
      </w:tr>
      <w:tr w14:paraId="3FCD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6130FE3F">
            <w:pPr>
              <w:spacing w:after="0"/>
              <w:jc w:val="center"/>
            </w:pPr>
            <w:r>
              <w:rPr>
                <w:rFonts w:ascii="Calibri" w:hAnsi="Calibri"/>
                <w:b/>
                <w:color w:val="111827"/>
                <w:sz w:val="18"/>
              </w:rPr>
              <w:t>R8</w:t>
            </w:r>
          </w:p>
        </w:tc>
        <w:tc>
          <w:tcPr>
            <w:tcW w:w="8280" w:type="dxa"/>
            <w:shd w:val="clear" w:color="auto" w:fill="F8FAFC"/>
            <w:tcMar>
              <w:top w:w="72" w:type="dxa"/>
              <w:left w:w="72" w:type="dxa"/>
              <w:bottom w:w="72" w:type="dxa"/>
              <w:right w:w="72" w:type="dxa"/>
            </w:tcMar>
            <w:vAlign w:val="center"/>
          </w:tcPr>
          <w:p w14:paraId="2F969B38">
            <w:pPr>
              <w:spacing w:after="0"/>
            </w:pPr>
            <w:r>
              <w:rPr>
                <w:rFonts w:ascii="Calibri" w:hAnsi="Calibri"/>
                <w:color w:val="111827"/>
                <w:sz w:val="18"/>
              </w:rPr>
              <w:t>Same-process repeated dumps(x) is stable</w:t>
            </w:r>
          </w:p>
        </w:tc>
      </w:tr>
      <w:tr w14:paraId="12B11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472D699B">
            <w:pPr>
              <w:spacing w:after="0"/>
              <w:jc w:val="center"/>
            </w:pPr>
            <w:r>
              <w:rPr>
                <w:rFonts w:ascii="Calibri" w:hAnsi="Calibri"/>
                <w:b/>
                <w:color w:val="111827"/>
                <w:sz w:val="18"/>
              </w:rPr>
              <w:t>R9</w:t>
            </w:r>
          </w:p>
        </w:tc>
        <w:tc>
          <w:tcPr>
            <w:tcW w:w="8280" w:type="dxa"/>
            <w:shd w:val="clear" w:color="auto" w:fill="FFFFFF"/>
            <w:tcMar>
              <w:top w:w="72" w:type="dxa"/>
              <w:left w:w="72" w:type="dxa"/>
              <w:bottom w:w="72" w:type="dxa"/>
              <w:right w:w="72" w:type="dxa"/>
            </w:tcMar>
            <w:vAlign w:val="center"/>
          </w:tcPr>
          <w:p w14:paraId="34393B9F">
            <w:pPr>
              <w:spacing w:after="0"/>
            </w:pPr>
            <w:r>
              <w:rPr>
                <w:rFonts w:ascii="Calibri" w:hAnsi="Calibri"/>
                <w:color w:val="111827"/>
                <w:sz w:val="18"/>
              </w:rPr>
              <w:t>Unsupported objects raise reasonable exceptions</w:t>
            </w:r>
          </w:p>
        </w:tc>
      </w:tr>
      <w:tr w14:paraId="6B860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2E61201A">
            <w:pPr>
              <w:spacing w:after="0"/>
              <w:jc w:val="center"/>
            </w:pPr>
            <w:r>
              <w:rPr>
                <w:rFonts w:ascii="Calibri" w:hAnsi="Calibri"/>
                <w:b/>
                <w:color w:val="111827"/>
                <w:sz w:val="18"/>
              </w:rPr>
              <w:t>R10</w:t>
            </w:r>
          </w:p>
        </w:tc>
        <w:tc>
          <w:tcPr>
            <w:tcW w:w="8280" w:type="dxa"/>
            <w:shd w:val="clear" w:color="auto" w:fill="F8FAFC"/>
            <w:tcMar>
              <w:top w:w="72" w:type="dxa"/>
              <w:left w:w="72" w:type="dxa"/>
              <w:bottom w:w="72" w:type="dxa"/>
              <w:right w:w="72" w:type="dxa"/>
            </w:tcMar>
            <w:vAlign w:val="center"/>
          </w:tcPr>
          <w:p w14:paraId="5F196008">
            <w:pPr>
              <w:spacing w:after="0"/>
            </w:pPr>
            <w:r>
              <w:rPr>
                <w:rFonts w:ascii="Calibri" w:hAnsi="Calibri"/>
                <w:color w:val="111827"/>
                <w:sz w:val="18"/>
              </w:rPr>
              <w:t>Corrupted byte streams are handled safely</w:t>
            </w:r>
          </w:p>
        </w:tc>
      </w:tr>
      <w:tr w14:paraId="214CC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0F50651A">
            <w:pPr>
              <w:spacing w:after="0"/>
              <w:jc w:val="center"/>
            </w:pPr>
            <w:r>
              <w:rPr>
                <w:rFonts w:ascii="Calibri" w:hAnsi="Calibri"/>
                <w:b/>
                <w:color w:val="111827"/>
                <w:sz w:val="18"/>
              </w:rPr>
              <w:t>R11</w:t>
            </w:r>
          </w:p>
        </w:tc>
        <w:tc>
          <w:tcPr>
            <w:tcW w:w="8280" w:type="dxa"/>
            <w:shd w:val="clear" w:color="auto" w:fill="FFFFFF"/>
            <w:tcMar>
              <w:top w:w="72" w:type="dxa"/>
              <w:left w:w="72" w:type="dxa"/>
              <w:bottom w:w="72" w:type="dxa"/>
              <w:right w:w="72" w:type="dxa"/>
            </w:tcMar>
            <w:vAlign w:val="center"/>
          </w:tcPr>
          <w:p w14:paraId="1A434222">
            <w:pPr>
              <w:spacing w:after="0"/>
            </w:pPr>
            <w:r>
              <w:rPr>
                <w:rFonts w:ascii="Calibri" w:hAnsi="Calibri"/>
                <w:color w:val="111827"/>
                <w:sz w:val="18"/>
              </w:rPr>
              <w:t>Generated valid fuzz inputs satisfy round-trip and stability</w:t>
            </w:r>
          </w:p>
        </w:tc>
      </w:tr>
      <w:tr w14:paraId="462A1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18B5CE8B">
            <w:pPr>
              <w:spacing w:after="0"/>
              <w:jc w:val="center"/>
            </w:pPr>
            <w:r>
              <w:rPr>
                <w:rFonts w:ascii="Calibri" w:hAnsi="Calibri"/>
                <w:b/>
                <w:color w:val="111827"/>
                <w:sz w:val="18"/>
              </w:rPr>
              <w:t>R12</w:t>
            </w:r>
          </w:p>
        </w:tc>
        <w:tc>
          <w:tcPr>
            <w:tcW w:w="8280" w:type="dxa"/>
            <w:shd w:val="clear" w:color="auto" w:fill="F8FAFC"/>
            <w:tcMar>
              <w:top w:w="72" w:type="dxa"/>
              <w:left w:w="72" w:type="dxa"/>
              <w:bottom w:w="72" w:type="dxa"/>
              <w:right w:w="72" w:type="dxa"/>
            </w:tcMar>
            <w:vAlign w:val="center"/>
          </w:tcPr>
          <w:p w14:paraId="11C17820">
            <w:pPr>
              <w:spacing w:after="0"/>
            </w:pPr>
            <w:r>
              <w:rPr>
                <w:rFonts w:ascii="Calibri" w:hAnsi="Calibri"/>
                <w:color w:val="111827"/>
                <w:sz w:val="18"/>
              </w:rPr>
              <w:t>Lexical fuzzing does not crash the interpreter</w:t>
            </w:r>
          </w:p>
        </w:tc>
      </w:tr>
      <w:tr w14:paraId="08E6D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58CD8638">
            <w:pPr>
              <w:spacing w:after="0"/>
              <w:jc w:val="center"/>
            </w:pPr>
            <w:r>
              <w:rPr>
                <w:rFonts w:ascii="Calibri" w:hAnsi="Calibri"/>
                <w:b/>
                <w:color w:val="111827"/>
                <w:sz w:val="18"/>
              </w:rPr>
              <w:t>R13</w:t>
            </w:r>
          </w:p>
        </w:tc>
        <w:tc>
          <w:tcPr>
            <w:tcW w:w="8280" w:type="dxa"/>
            <w:shd w:val="clear" w:color="auto" w:fill="FFFFFF"/>
            <w:tcMar>
              <w:top w:w="72" w:type="dxa"/>
              <w:left w:w="72" w:type="dxa"/>
              <w:bottom w:w="72" w:type="dxa"/>
              <w:right w:w="72" w:type="dxa"/>
            </w:tcMar>
            <w:vAlign w:val="center"/>
          </w:tcPr>
          <w:p w14:paraId="5FA2F03A">
            <w:pPr>
              <w:spacing w:after="0"/>
            </w:pPr>
            <w:r>
              <w:rPr>
                <w:rFonts w:ascii="Calibri" w:hAnsi="Calibri"/>
                <w:color w:val="111827"/>
                <w:sz w:val="18"/>
              </w:rPr>
              <w:t>Bytearray can be dumped but loads back as bytes</w:t>
            </w:r>
          </w:p>
        </w:tc>
      </w:tr>
      <w:tr w14:paraId="2CAB7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1A0A06E0">
            <w:pPr>
              <w:spacing w:after="0"/>
              <w:jc w:val="center"/>
            </w:pPr>
            <w:r>
              <w:rPr>
                <w:rFonts w:ascii="Calibri" w:hAnsi="Calibri"/>
                <w:b/>
                <w:color w:val="111827"/>
                <w:sz w:val="18"/>
              </w:rPr>
              <w:t>R14</w:t>
            </w:r>
          </w:p>
        </w:tc>
        <w:tc>
          <w:tcPr>
            <w:tcW w:w="8280" w:type="dxa"/>
            <w:shd w:val="clear" w:color="auto" w:fill="F8FAFC"/>
            <w:tcMar>
              <w:top w:w="72" w:type="dxa"/>
              <w:left w:w="72" w:type="dxa"/>
              <w:bottom w:w="72" w:type="dxa"/>
              <w:right w:w="72" w:type="dxa"/>
            </w:tcMar>
            <w:vAlign w:val="center"/>
          </w:tcPr>
          <w:p w14:paraId="0DB67B79">
            <w:pPr>
              <w:spacing w:after="0"/>
            </w:pPr>
            <w:r>
              <w:rPr>
                <w:rFonts w:ascii="Calibri" w:hAnsi="Calibri"/>
                <w:color w:val="111827"/>
                <w:sz w:val="18"/>
              </w:rPr>
              <w:t>_register_pair() white-box statement coverage is exercised</w:t>
            </w:r>
          </w:p>
        </w:tc>
      </w:tr>
    </w:tbl>
    <w:p w14:paraId="49273D77">
      <w:pPr>
        <w:spacing w:after="120"/>
      </w:pPr>
    </w:p>
    <w:p w14:paraId="016DD12E">
      <w:pPr>
        <w:pStyle w:val="4"/>
        <w:spacing w:before="120" w:after="80"/>
      </w:pPr>
      <w:r>
        <w:rPr>
          <w:rFonts w:ascii="Calibri" w:hAnsi="Calibri"/>
          <w:sz w:val="21"/>
        </w:rPr>
        <w:t>5.3 TC-R Traceability Matrix</w:t>
      </w:r>
    </w:p>
    <w:p w14:paraId="6CFE881B">
      <w:pPr>
        <w:spacing w:after="120"/>
      </w:pPr>
      <w:r>
        <w:rPr>
          <w:rFonts w:ascii="Calibri" w:hAnsi="Calibri"/>
          <w:sz w:val="21"/>
        </w:rPr>
        <w:t>For R1-R6, the same test cases are intended to be executed on Windows and Linux so that object-category behavior can be compared across environments. R7-R14 are verified by the functional, fuzzing, negative, special-behavior, and white-box tests listed below.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84"/>
        <w:gridCol w:w="374"/>
        <w:gridCol w:w="374"/>
        <w:gridCol w:w="374"/>
        <w:gridCol w:w="374"/>
        <w:gridCol w:w="374"/>
        <w:gridCol w:w="374"/>
        <w:gridCol w:w="374"/>
        <w:gridCol w:w="374"/>
        <w:gridCol w:w="374"/>
        <w:gridCol w:w="374"/>
        <w:gridCol w:w="374"/>
        <w:gridCol w:w="374"/>
        <w:gridCol w:w="374"/>
        <w:gridCol w:w="374"/>
      </w:tblGrid>
      <w:tr w14:paraId="562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D9EAF7"/>
            <w:tcMar>
              <w:top w:w="72" w:type="dxa"/>
              <w:left w:w="72" w:type="dxa"/>
              <w:bottom w:w="72" w:type="dxa"/>
              <w:right w:w="72" w:type="dxa"/>
            </w:tcMar>
            <w:vAlign w:val="center"/>
          </w:tcPr>
          <w:p w14:paraId="5528FD43">
            <w:pPr>
              <w:spacing w:after="0"/>
              <w:jc w:val="center"/>
            </w:pPr>
            <w:r>
              <w:rPr>
                <w:rFonts w:ascii="Calibri" w:hAnsi="Calibri"/>
                <w:b/>
                <w:color w:val="0F172A"/>
                <w:sz w:val="15"/>
              </w:rPr>
              <w:t>TC</w:t>
            </w:r>
          </w:p>
        </w:tc>
        <w:tc>
          <w:tcPr>
            <w:tcW w:w="374" w:type="dxa"/>
            <w:shd w:val="clear" w:color="auto" w:fill="D9EAF7"/>
            <w:tcMar>
              <w:top w:w="72" w:type="dxa"/>
              <w:left w:w="72" w:type="dxa"/>
              <w:bottom w:w="72" w:type="dxa"/>
              <w:right w:w="72" w:type="dxa"/>
            </w:tcMar>
            <w:vAlign w:val="center"/>
          </w:tcPr>
          <w:p w14:paraId="2088D054">
            <w:pPr>
              <w:spacing w:after="0"/>
              <w:jc w:val="center"/>
            </w:pPr>
            <w:r>
              <w:rPr>
                <w:rFonts w:ascii="Calibri" w:hAnsi="Calibri"/>
                <w:b/>
                <w:color w:val="0F172A"/>
                <w:sz w:val="15"/>
              </w:rPr>
              <w:t>R1</w:t>
            </w:r>
          </w:p>
        </w:tc>
        <w:tc>
          <w:tcPr>
            <w:tcW w:w="374" w:type="dxa"/>
            <w:shd w:val="clear" w:color="auto" w:fill="D9EAF7"/>
            <w:tcMar>
              <w:top w:w="72" w:type="dxa"/>
              <w:left w:w="72" w:type="dxa"/>
              <w:bottom w:w="72" w:type="dxa"/>
              <w:right w:w="72" w:type="dxa"/>
            </w:tcMar>
            <w:vAlign w:val="center"/>
          </w:tcPr>
          <w:p w14:paraId="3BACE9F4">
            <w:pPr>
              <w:spacing w:after="0"/>
              <w:jc w:val="center"/>
            </w:pPr>
            <w:r>
              <w:rPr>
                <w:rFonts w:ascii="Calibri" w:hAnsi="Calibri"/>
                <w:b/>
                <w:color w:val="0F172A"/>
                <w:sz w:val="15"/>
              </w:rPr>
              <w:t>R2</w:t>
            </w:r>
          </w:p>
        </w:tc>
        <w:tc>
          <w:tcPr>
            <w:tcW w:w="374" w:type="dxa"/>
            <w:shd w:val="clear" w:color="auto" w:fill="D9EAF7"/>
            <w:tcMar>
              <w:top w:w="72" w:type="dxa"/>
              <w:left w:w="72" w:type="dxa"/>
              <w:bottom w:w="72" w:type="dxa"/>
              <w:right w:w="72" w:type="dxa"/>
            </w:tcMar>
            <w:vAlign w:val="center"/>
          </w:tcPr>
          <w:p w14:paraId="7397FB65">
            <w:pPr>
              <w:spacing w:after="0"/>
              <w:jc w:val="center"/>
            </w:pPr>
            <w:r>
              <w:rPr>
                <w:rFonts w:ascii="Calibri" w:hAnsi="Calibri"/>
                <w:b/>
                <w:color w:val="0F172A"/>
                <w:sz w:val="15"/>
              </w:rPr>
              <w:t>R3</w:t>
            </w:r>
          </w:p>
        </w:tc>
        <w:tc>
          <w:tcPr>
            <w:tcW w:w="374" w:type="dxa"/>
            <w:shd w:val="clear" w:color="auto" w:fill="D9EAF7"/>
            <w:tcMar>
              <w:top w:w="72" w:type="dxa"/>
              <w:left w:w="72" w:type="dxa"/>
              <w:bottom w:w="72" w:type="dxa"/>
              <w:right w:w="72" w:type="dxa"/>
            </w:tcMar>
            <w:vAlign w:val="center"/>
          </w:tcPr>
          <w:p w14:paraId="28945604">
            <w:pPr>
              <w:spacing w:after="0"/>
              <w:jc w:val="center"/>
            </w:pPr>
            <w:r>
              <w:rPr>
                <w:rFonts w:ascii="Calibri" w:hAnsi="Calibri"/>
                <w:b/>
                <w:color w:val="0F172A"/>
                <w:sz w:val="15"/>
              </w:rPr>
              <w:t>R4</w:t>
            </w:r>
          </w:p>
        </w:tc>
        <w:tc>
          <w:tcPr>
            <w:tcW w:w="374" w:type="dxa"/>
            <w:shd w:val="clear" w:color="auto" w:fill="D9EAF7"/>
            <w:tcMar>
              <w:top w:w="72" w:type="dxa"/>
              <w:left w:w="72" w:type="dxa"/>
              <w:bottom w:w="72" w:type="dxa"/>
              <w:right w:w="72" w:type="dxa"/>
            </w:tcMar>
            <w:vAlign w:val="center"/>
          </w:tcPr>
          <w:p w14:paraId="5DB4A8E6">
            <w:pPr>
              <w:spacing w:after="0"/>
              <w:jc w:val="center"/>
            </w:pPr>
            <w:r>
              <w:rPr>
                <w:rFonts w:ascii="Calibri" w:hAnsi="Calibri"/>
                <w:b/>
                <w:color w:val="0F172A"/>
                <w:sz w:val="15"/>
              </w:rPr>
              <w:t>R5</w:t>
            </w:r>
          </w:p>
        </w:tc>
        <w:tc>
          <w:tcPr>
            <w:tcW w:w="374" w:type="dxa"/>
            <w:shd w:val="clear" w:color="auto" w:fill="D9EAF7"/>
            <w:tcMar>
              <w:top w:w="72" w:type="dxa"/>
              <w:left w:w="72" w:type="dxa"/>
              <w:bottom w:w="72" w:type="dxa"/>
              <w:right w:w="72" w:type="dxa"/>
            </w:tcMar>
            <w:vAlign w:val="center"/>
          </w:tcPr>
          <w:p w14:paraId="76C06A66">
            <w:pPr>
              <w:spacing w:after="0"/>
              <w:jc w:val="center"/>
            </w:pPr>
            <w:r>
              <w:rPr>
                <w:rFonts w:ascii="Calibri" w:hAnsi="Calibri"/>
                <w:b/>
                <w:color w:val="0F172A"/>
                <w:sz w:val="15"/>
              </w:rPr>
              <w:t>R6</w:t>
            </w:r>
          </w:p>
        </w:tc>
        <w:tc>
          <w:tcPr>
            <w:tcW w:w="374" w:type="dxa"/>
            <w:shd w:val="clear" w:color="auto" w:fill="D9EAF7"/>
            <w:tcMar>
              <w:top w:w="72" w:type="dxa"/>
              <w:left w:w="72" w:type="dxa"/>
              <w:bottom w:w="72" w:type="dxa"/>
              <w:right w:w="72" w:type="dxa"/>
            </w:tcMar>
            <w:vAlign w:val="center"/>
          </w:tcPr>
          <w:p w14:paraId="4EBECC01">
            <w:pPr>
              <w:spacing w:after="0"/>
              <w:jc w:val="center"/>
            </w:pPr>
            <w:r>
              <w:rPr>
                <w:rFonts w:ascii="Calibri" w:hAnsi="Calibri"/>
                <w:b/>
                <w:color w:val="0F172A"/>
                <w:sz w:val="15"/>
              </w:rPr>
              <w:t>R7</w:t>
            </w:r>
          </w:p>
        </w:tc>
        <w:tc>
          <w:tcPr>
            <w:tcW w:w="374" w:type="dxa"/>
            <w:shd w:val="clear" w:color="auto" w:fill="D9EAF7"/>
            <w:tcMar>
              <w:top w:w="72" w:type="dxa"/>
              <w:left w:w="72" w:type="dxa"/>
              <w:bottom w:w="72" w:type="dxa"/>
              <w:right w:w="72" w:type="dxa"/>
            </w:tcMar>
            <w:vAlign w:val="center"/>
          </w:tcPr>
          <w:p w14:paraId="08A5336F">
            <w:pPr>
              <w:spacing w:after="0"/>
              <w:jc w:val="center"/>
            </w:pPr>
            <w:r>
              <w:rPr>
                <w:rFonts w:ascii="Calibri" w:hAnsi="Calibri"/>
                <w:b/>
                <w:color w:val="0F172A"/>
                <w:sz w:val="15"/>
              </w:rPr>
              <w:t>R8</w:t>
            </w:r>
          </w:p>
        </w:tc>
        <w:tc>
          <w:tcPr>
            <w:tcW w:w="374" w:type="dxa"/>
            <w:shd w:val="clear" w:color="auto" w:fill="D9EAF7"/>
            <w:tcMar>
              <w:top w:w="72" w:type="dxa"/>
              <w:left w:w="72" w:type="dxa"/>
              <w:bottom w:w="72" w:type="dxa"/>
              <w:right w:w="72" w:type="dxa"/>
            </w:tcMar>
            <w:vAlign w:val="center"/>
          </w:tcPr>
          <w:p w14:paraId="44B2E079">
            <w:pPr>
              <w:spacing w:after="0"/>
              <w:jc w:val="center"/>
            </w:pPr>
            <w:r>
              <w:rPr>
                <w:rFonts w:ascii="Calibri" w:hAnsi="Calibri"/>
                <w:b/>
                <w:color w:val="0F172A"/>
                <w:sz w:val="15"/>
              </w:rPr>
              <w:t>R9</w:t>
            </w:r>
          </w:p>
        </w:tc>
        <w:tc>
          <w:tcPr>
            <w:tcW w:w="374" w:type="dxa"/>
            <w:shd w:val="clear" w:color="auto" w:fill="D9EAF7"/>
            <w:tcMar>
              <w:top w:w="72" w:type="dxa"/>
              <w:left w:w="72" w:type="dxa"/>
              <w:bottom w:w="72" w:type="dxa"/>
              <w:right w:w="72" w:type="dxa"/>
            </w:tcMar>
            <w:vAlign w:val="center"/>
          </w:tcPr>
          <w:p w14:paraId="1D5A4FCF">
            <w:pPr>
              <w:spacing w:after="0"/>
              <w:jc w:val="center"/>
            </w:pPr>
            <w:r>
              <w:rPr>
                <w:rFonts w:ascii="Calibri" w:hAnsi="Calibri"/>
                <w:b/>
                <w:color w:val="0F172A"/>
                <w:sz w:val="15"/>
              </w:rPr>
              <w:t>R10</w:t>
            </w:r>
          </w:p>
        </w:tc>
        <w:tc>
          <w:tcPr>
            <w:tcW w:w="374" w:type="dxa"/>
            <w:shd w:val="clear" w:color="auto" w:fill="D9EAF7"/>
            <w:tcMar>
              <w:top w:w="72" w:type="dxa"/>
              <w:left w:w="72" w:type="dxa"/>
              <w:bottom w:w="72" w:type="dxa"/>
              <w:right w:w="72" w:type="dxa"/>
            </w:tcMar>
            <w:vAlign w:val="center"/>
          </w:tcPr>
          <w:p w14:paraId="2CB4877A">
            <w:pPr>
              <w:spacing w:after="0"/>
              <w:jc w:val="center"/>
            </w:pPr>
            <w:r>
              <w:rPr>
                <w:rFonts w:ascii="Calibri" w:hAnsi="Calibri"/>
                <w:b/>
                <w:color w:val="0F172A"/>
                <w:sz w:val="15"/>
              </w:rPr>
              <w:t>R11</w:t>
            </w:r>
          </w:p>
        </w:tc>
        <w:tc>
          <w:tcPr>
            <w:tcW w:w="374" w:type="dxa"/>
            <w:shd w:val="clear" w:color="auto" w:fill="D9EAF7"/>
            <w:tcMar>
              <w:top w:w="72" w:type="dxa"/>
              <w:left w:w="72" w:type="dxa"/>
              <w:bottom w:w="72" w:type="dxa"/>
              <w:right w:w="72" w:type="dxa"/>
            </w:tcMar>
            <w:vAlign w:val="center"/>
          </w:tcPr>
          <w:p w14:paraId="24BE0D8B">
            <w:pPr>
              <w:spacing w:after="0"/>
              <w:jc w:val="center"/>
            </w:pPr>
            <w:r>
              <w:rPr>
                <w:rFonts w:ascii="Calibri" w:hAnsi="Calibri"/>
                <w:b/>
                <w:color w:val="0F172A"/>
                <w:sz w:val="15"/>
              </w:rPr>
              <w:t>R12</w:t>
            </w:r>
          </w:p>
        </w:tc>
        <w:tc>
          <w:tcPr>
            <w:tcW w:w="374" w:type="dxa"/>
            <w:shd w:val="clear" w:color="auto" w:fill="D9EAF7"/>
            <w:tcMar>
              <w:top w:w="72" w:type="dxa"/>
              <w:left w:w="72" w:type="dxa"/>
              <w:bottom w:w="72" w:type="dxa"/>
              <w:right w:w="72" w:type="dxa"/>
            </w:tcMar>
            <w:vAlign w:val="center"/>
          </w:tcPr>
          <w:p w14:paraId="2A1A4625">
            <w:pPr>
              <w:spacing w:after="0"/>
              <w:jc w:val="center"/>
            </w:pPr>
            <w:r>
              <w:rPr>
                <w:rFonts w:ascii="Calibri" w:hAnsi="Calibri"/>
                <w:b/>
                <w:color w:val="0F172A"/>
                <w:sz w:val="15"/>
              </w:rPr>
              <w:t>R13</w:t>
            </w:r>
          </w:p>
        </w:tc>
        <w:tc>
          <w:tcPr>
            <w:tcW w:w="374" w:type="dxa"/>
            <w:shd w:val="clear" w:color="auto" w:fill="D9EAF7"/>
            <w:tcMar>
              <w:top w:w="72" w:type="dxa"/>
              <w:left w:w="72" w:type="dxa"/>
              <w:bottom w:w="72" w:type="dxa"/>
              <w:right w:w="72" w:type="dxa"/>
            </w:tcMar>
            <w:vAlign w:val="center"/>
          </w:tcPr>
          <w:p w14:paraId="4D01B934">
            <w:pPr>
              <w:spacing w:after="0"/>
              <w:jc w:val="center"/>
            </w:pPr>
            <w:r>
              <w:rPr>
                <w:rFonts w:ascii="Calibri" w:hAnsi="Calibri"/>
                <w:b/>
                <w:color w:val="0F172A"/>
                <w:sz w:val="15"/>
              </w:rPr>
              <w:t>R14</w:t>
            </w:r>
          </w:p>
        </w:tc>
      </w:tr>
      <w:tr w14:paraId="282E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tcPr>
          <w:p w14:paraId="483FA674">
            <w:pPr>
              <w:spacing w:after="0"/>
              <w:rPr>
                <w:sz w:val="16"/>
                <w:szCs w:val="16"/>
              </w:rPr>
            </w:pPr>
            <w:r>
              <w:rPr>
                <w:sz w:val="16"/>
                <w:szCs w:val="16"/>
              </w:rPr>
              <w:t>test_all_valid_specimens_stable_in_process()</w:t>
            </w:r>
          </w:p>
        </w:tc>
        <w:tc>
          <w:tcPr>
            <w:tcW w:w="374" w:type="dxa"/>
            <w:shd w:val="clear" w:color="auto" w:fill="FFFFFF"/>
            <w:tcMar>
              <w:top w:w="72" w:type="dxa"/>
              <w:left w:w="72" w:type="dxa"/>
              <w:bottom w:w="72" w:type="dxa"/>
              <w:right w:w="72" w:type="dxa"/>
            </w:tcMar>
          </w:tcPr>
          <w:p w14:paraId="4CE19571">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052F0013">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77227B37">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00DDF488">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5DFAA925">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7437E2EE">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1F09BEBF">
            <w:pPr>
              <w:spacing w:after="0"/>
              <w:jc w:val="center"/>
              <w:rPr>
                <w:sz w:val="16"/>
                <w:szCs w:val="16"/>
              </w:rPr>
            </w:pPr>
          </w:p>
        </w:tc>
        <w:tc>
          <w:tcPr>
            <w:tcW w:w="374" w:type="dxa"/>
            <w:shd w:val="clear" w:color="auto" w:fill="FFFFFF"/>
            <w:tcMar>
              <w:top w:w="72" w:type="dxa"/>
              <w:left w:w="72" w:type="dxa"/>
              <w:bottom w:w="72" w:type="dxa"/>
              <w:right w:w="72" w:type="dxa"/>
            </w:tcMar>
          </w:tcPr>
          <w:p w14:paraId="53E769A5">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6FCCCAFC">
            <w:pPr>
              <w:spacing w:after="0"/>
              <w:jc w:val="center"/>
              <w:rPr>
                <w:sz w:val="16"/>
                <w:szCs w:val="16"/>
              </w:rPr>
            </w:pPr>
          </w:p>
        </w:tc>
        <w:tc>
          <w:tcPr>
            <w:tcW w:w="374" w:type="dxa"/>
            <w:shd w:val="clear" w:color="auto" w:fill="FFFFFF"/>
            <w:tcMar>
              <w:top w:w="72" w:type="dxa"/>
              <w:left w:w="72" w:type="dxa"/>
              <w:bottom w:w="72" w:type="dxa"/>
              <w:right w:w="72" w:type="dxa"/>
            </w:tcMar>
          </w:tcPr>
          <w:p w14:paraId="1E9422E7">
            <w:pPr>
              <w:spacing w:after="0"/>
              <w:jc w:val="center"/>
              <w:rPr>
                <w:sz w:val="16"/>
                <w:szCs w:val="16"/>
              </w:rPr>
            </w:pPr>
          </w:p>
        </w:tc>
        <w:tc>
          <w:tcPr>
            <w:tcW w:w="374" w:type="dxa"/>
            <w:shd w:val="clear" w:color="auto" w:fill="FFFFFF"/>
            <w:tcMar>
              <w:top w:w="72" w:type="dxa"/>
              <w:left w:w="72" w:type="dxa"/>
              <w:bottom w:w="72" w:type="dxa"/>
              <w:right w:w="72" w:type="dxa"/>
            </w:tcMar>
          </w:tcPr>
          <w:p w14:paraId="340BCD6A">
            <w:pPr>
              <w:spacing w:after="0"/>
              <w:jc w:val="center"/>
              <w:rPr>
                <w:sz w:val="16"/>
                <w:szCs w:val="16"/>
              </w:rPr>
            </w:pPr>
          </w:p>
        </w:tc>
        <w:tc>
          <w:tcPr>
            <w:tcW w:w="374" w:type="dxa"/>
            <w:shd w:val="clear" w:color="auto" w:fill="FFFFFF"/>
            <w:tcMar>
              <w:top w:w="72" w:type="dxa"/>
              <w:left w:w="72" w:type="dxa"/>
              <w:bottom w:w="72" w:type="dxa"/>
              <w:right w:w="72" w:type="dxa"/>
            </w:tcMar>
          </w:tcPr>
          <w:p w14:paraId="43D418A6">
            <w:pPr>
              <w:spacing w:after="0"/>
              <w:jc w:val="center"/>
              <w:rPr>
                <w:sz w:val="16"/>
                <w:szCs w:val="16"/>
              </w:rPr>
            </w:pPr>
          </w:p>
        </w:tc>
        <w:tc>
          <w:tcPr>
            <w:tcW w:w="374" w:type="dxa"/>
            <w:shd w:val="clear" w:color="auto" w:fill="FFFFFF"/>
            <w:tcMar>
              <w:top w:w="72" w:type="dxa"/>
              <w:left w:w="72" w:type="dxa"/>
              <w:bottom w:w="72" w:type="dxa"/>
              <w:right w:w="72" w:type="dxa"/>
            </w:tcMar>
          </w:tcPr>
          <w:p w14:paraId="3AC27A89">
            <w:pPr>
              <w:spacing w:after="0"/>
              <w:jc w:val="center"/>
              <w:rPr>
                <w:sz w:val="16"/>
                <w:szCs w:val="16"/>
              </w:rPr>
            </w:pPr>
          </w:p>
        </w:tc>
        <w:tc>
          <w:tcPr>
            <w:tcW w:w="374" w:type="dxa"/>
            <w:shd w:val="clear" w:color="auto" w:fill="FFFFFF"/>
            <w:tcMar>
              <w:top w:w="72" w:type="dxa"/>
              <w:left w:w="72" w:type="dxa"/>
              <w:bottom w:w="72" w:type="dxa"/>
              <w:right w:w="72" w:type="dxa"/>
            </w:tcMar>
          </w:tcPr>
          <w:p w14:paraId="51E3B8A1">
            <w:pPr>
              <w:spacing w:after="0"/>
              <w:jc w:val="center"/>
              <w:rPr>
                <w:sz w:val="16"/>
                <w:szCs w:val="16"/>
              </w:rPr>
            </w:pPr>
          </w:p>
        </w:tc>
      </w:tr>
      <w:tr w14:paraId="6041A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0A6534CB">
            <w:pPr>
              <w:spacing w:after="0"/>
              <w:rPr>
                <w:rFonts w:ascii="Calibri" w:hAnsi="Calibri"/>
                <w:color w:val="111827"/>
                <w:sz w:val="14"/>
              </w:rPr>
            </w:pPr>
            <w:r>
              <w:rPr>
                <w:rFonts w:ascii="Calibri" w:hAnsi="Calibri"/>
                <w:color w:val="111827"/>
                <w:sz w:val="14"/>
              </w:rPr>
              <w:t>test_all_valid_specimens_</w:t>
            </w:r>
            <w:r>
              <w:br w:type="textWrapping"/>
            </w:r>
            <w:r>
              <w:rPr>
                <w:rFonts w:ascii="Calibri" w:hAnsi="Calibri"/>
                <w:color w:val="111827"/>
                <w:sz w:val="14"/>
              </w:rPr>
              <w:t>roundtrip()</w:t>
            </w:r>
          </w:p>
        </w:tc>
        <w:tc>
          <w:tcPr>
            <w:tcW w:w="374" w:type="dxa"/>
            <w:shd w:val="clear" w:color="auto" w:fill="FFFFFF"/>
            <w:tcMar>
              <w:top w:w="72" w:type="dxa"/>
              <w:left w:w="72" w:type="dxa"/>
              <w:bottom w:w="72" w:type="dxa"/>
              <w:right w:w="72" w:type="dxa"/>
            </w:tcMar>
            <w:vAlign w:val="center"/>
          </w:tcPr>
          <w:p w14:paraId="67A6F92E">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BB244B6">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102BC47">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0FDD88A">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56923C9">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D8EC763">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983F3FD">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4633EE47">
            <w:pPr>
              <w:spacing w:after="0"/>
              <w:jc w:val="center"/>
            </w:pPr>
          </w:p>
        </w:tc>
        <w:tc>
          <w:tcPr>
            <w:tcW w:w="374" w:type="dxa"/>
            <w:shd w:val="clear" w:color="auto" w:fill="FFFFFF"/>
            <w:tcMar>
              <w:top w:w="72" w:type="dxa"/>
              <w:left w:w="72" w:type="dxa"/>
              <w:bottom w:w="72" w:type="dxa"/>
              <w:right w:w="72" w:type="dxa"/>
            </w:tcMar>
            <w:vAlign w:val="center"/>
          </w:tcPr>
          <w:p w14:paraId="5148EA91">
            <w:pPr>
              <w:spacing w:after="0"/>
              <w:jc w:val="center"/>
            </w:pPr>
          </w:p>
        </w:tc>
        <w:tc>
          <w:tcPr>
            <w:tcW w:w="374" w:type="dxa"/>
            <w:shd w:val="clear" w:color="auto" w:fill="FFFFFF"/>
            <w:tcMar>
              <w:top w:w="72" w:type="dxa"/>
              <w:left w:w="72" w:type="dxa"/>
              <w:bottom w:w="72" w:type="dxa"/>
              <w:right w:w="72" w:type="dxa"/>
            </w:tcMar>
            <w:vAlign w:val="center"/>
          </w:tcPr>
          <w:p w14:paraId="755B8F2B">
            <w:pPr>
              <w:spacing w:after="0"/>
              <w:jc w:val="center"/>
            </w:pPr>
          </w:p>
        </w:tc>
        <w:tc>
          <w:tcPr>
            <w:tcW w:w="374" w:type="dxa"/>
            <w:shd w:val="clear" w:color="auto" w:fill="FFFFFF"/>
            <w:tcMar>
              <w:top w:w="72" w:type="dxa"/>
              <w:left w:w="72" w:type="dxa"/>
              <w:bottom w:w="72" w:type="dxa"/>
              <w:right w:w="72" w:type="dxa"/>
            </w:tcMar>
            <w:vAlign w:val="center"/>
          </w:tcPr>
          <w:p w14:paraId="5490644C">
            <w:pPr>
              <w:spacing w:after="0"/>
              <w:jc w:val="center"/>
            </w:pPr>
          </w:p>
        </w:tc>
        <w:tc>
          <w:tcPr>
            <w:tcW w:w="374" w:type="dxa"/>
            <w:shd w:val="clear" w:color="auto" w:fill="FFFFFF"/>
            <w:tcMar>
              <w:top w:w="72" w:type="dxa"/>
              <w:left w:w="72" w:type="dxa"/>
              <w:bottom w:w="72" w:type="dxa"/>
              <w:right w:w="72" w:type="dxa"/>
            </w:tcMar>
            <w:vAlign w:val="center"/>
          </w:tcPr>
          <w:p w14:paraId="4264A53B">
            <w:pPr>
              <w:spacing w:after="0"/>
              <w:jc w:val="center"/>
            </w:pPr>
          </w:p>
        </w:tc>
        <w:tc>
          <w:tcPr>
            <w:tcW w:w="374" w:type="dxa"/>
            <w:shd w:val="clear" w:color="auto" w:fill="FFFFFF"/>
            <w:tcMar>
              <w:top w:w="72" w:type="dxa"/>
              <w:left w:w="72" w:type="dxa"/>
              <w:bottom w:w="72" w:type="dxa"/>
              <w:right w:w="72" w:type="dxa"/>
            </w:tcMar>
            <w:vAlign w:val="center"/>
          </w:tcPr>
          <w:p w14:paraId="2A23984F">
            <w:pPr>
              <w:spacing w:after="0"/>
              <w:jc w:val="center"/>
            </w:pPr>
          </w:p>
        </w:tc>
        <w:tc>
          <w:tcPr>
            <w:tcW w:w="374" w:type="dxa"/>
            <w:shd w:val="clear" w:color="auto" w:fill="FFFFFF"/>
            <w:tcMar>
              <w:top w:w="72" w:type="dxa"/>
              <w:left w:w="72" w:type="dxa"/>
              <w:bottom w:w="72" w:type="dxa"/>
              <w:right w:w="72" w:type="dxa"/>
            </w:tcMar>
            <w:vAlign w:val="center"/>
          </w:tcPr>
          <w:p w14:paraId="3296DA4E">
            <w:pPr>
              <w:spacing w:after="0"/>
              <w:jc w:val="center"/>
            </w:pPr>
          </w:p>
        </w:tc>
      </w:tr>
      <w:tr w14:paraId="27610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27087509">
            <w:pPr>
              <w:spacing w:after="0"/>
            </w:pPr>
            <w:r>
              <w:rPr>
                <w:rFonts w:ascii="Calibri" w:hAnsi="Calibri"/>
                <w:color w:val="111827"/>
                <w:sz w:val="14"/>
              </w:rPr>
              <w:t>test_file_api_roundtrip()</w:t>
            </w:r>
          </w:p>
        </w:tc>
        <w:tc>
          <w:tcPr>
            <w:tcW w:w="374" w:type="dxa"/>
            <w:shd w:val="clear" w:color="auto" w:fill="F8FAFC"/>
            <w:tcMar>
              <w:top w:w="72" w:type="dxa"/>
              <w:left w:w="72" w:type="dxa"/>
              <w:bottom w:w="72" w:type="dxa"/>
              <w:right w:w="72" w:type="dxa"/>
            </w:tcMar>
            <w:vAlign w:val="center"/>
          </w:tcPr>
          <w:p w14:paraId="0A7E9B3C">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61612C8">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7DB4F29">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3789CD5">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5254F0D">
            <w:pPr>
              <w:spacing w:after="0"/>
              <w:jc w:val="center"/>
            </w:pPr>
          </w:p>
        </w:tc>
        <w:tc>
          <w:tcPr>
            <w:tcW w:w="374" w:type="dxa"/>
            <w:shd w:val="clear" w:color="auto" w:fill="F8FAFC"/>
            <w:tcMar>
              <w:top w:w="72" w:type="dxa"/>
              <w:left w:w="72" w:type="dxa"/>
              <w:bottom w:w="72" w:type="dxa"/>
              <w:right w:w="72" w:type="dxa"/>
            </w:tcMar>
            <w:vAlign w:val="center"/>
          </w:tcPr>
          <w:p w14:paraId="43567DFD">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682C2BB3">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195553D">
            <w:pPr>
              <w:spacing w:after="0"/>
              <w:jc w:val="center"/>
            </w:pPr>
          </w:p>
        </w:tc>
        <w:tc>
          <w:tcPr>
            <w:tcW w:w="374" w:type="dxa"/>
            <w:shd w:val="clear" w:color="auto" w:fill="F8FAFC"/>
            <w:tcMar>
              <w:top w:w="72" w:type="dxa"/>
              <w:left w:w="72" w:type="dxa"/>
              <w:bottom w:w="72" w:type="dxa"/>
              <w:right w:w="72" w:type="dxa"/>
            </w:tcMar>
            <w:vAlign w:val="center"/>
          </w:tcPr>
          <w:p w14:paraId="58F3A527">
            <w:pPr>
              <w:spacing w:after="0"/>
              <w:jc w:val="center"/>
            </w:pPr>
          </w:p>
        </w:tc>
        <w:tc>
          <w:tcPr>
            <w:tcW w:w="374" w:type="dxa"/>
            <w:shd w:val="clear" w:color="auto" w:fill="F8FAFC"/>
            <w:tcMar>
              <w:top w:w="72" w:type="dxa"/>
              <w:left w:w="72" w:type="dxa"/>
              <w:bottom w:w="72" w:type="dxa"/>
              <w:right w:w="72" w:type="dxa"/>
            </w:tcMar>
            <w:vAlign w:val="center"/>
          </w:tcPr>
          <w:p w14:paraId="1613B884">
            <w:pPr>
              <w:spacing w:after="0"/>
              <w:jc w:val="center"/>
            </w:pPr>
          </w:p>
        </w:tc>
        <w:tc>
          <w:tcPr>
            <w:tcW w:w="374" w:type="dxa"/>
            <w:shd w:val="clear" w:color="auto" w:fill="F8FAFC"/>
            <w:tcMar>
              <w:top w:w="72" w:type="dxa"/>
              <w:left w:w="72" w:type="dxa"/>
              <w:bottom w:w="72" w:type="dxa"/>
              <w:right w:w="72" w:type="dxa"/>
            </w:tcMar>
            <w:vAlign w:val="center"/>
          </w:tcPr>
          <w:p w14:paraId="0D9A5BC0">
            <w:pPr>
              <w:spacing w:after="0"/>
              <w:jc w:val="center"/>
            </w:pPr>
          </w:p>
        </w:tc>
        <w:tc>
          <w:tcPr>
            <w:tcW w:w="374" w:type="dxa"/>
            <w:shd w:val="clear" w:color="auto" w:fill="F8FAFC"/>
            <w:tcMar>
              <w:top w:w="72" w:type="dxa"/>
              <w:left w:w="72" w:type="dxa"/>
              <w:bottom w:w="72" w:type="dxa"/>
              <w:right w:w="72" w:type="dxa"/>
            </w:tcMar>
            <w:vAlign w:val="center"/>
          </w:tcPr>
          <w:p w14:paraId="75BE8646">
            <w:pPr>
              <w:spacing w:after="0"/>
              <w:jc w:val="center"/>
            </w:pPr>
          </w:p>
        </w:tc>
        <w:tc>
          <w:tcPr>
            <w:tcW w:w="374" w:type="dxa"/>
            <w:shd w:val="clear" w:color="auto" w:fill="F8FAFC"/>
            <w:tcMar>
              <w:top w:w="72" w:type="dxa"/>
              <w:left w:w="72" w:type="dxa"/>
              <w:bottom w:w="72" w:type="dxa"/>
              <w:right w:w="72" w:type="dxa"/>
            </w:tcMar>
            <w:vAlign w:val="center"/>
          </w:tcPr>
          <w:p w14:paraId="29322E1B">
            <w:pPr>
              <w:spacing w:after="0"/>
              <w:jc w:val="center"/>
            </w:pPr>
          </w:p>
        </w:tc>
        <w:tc>
          <w:tcPr>
            <w:tcW w:w="374" w:type="dxa"/>
            <w:shd w:val="clear" w:color="auto" w:fill="F8FAFC"/>
            <w:tcMar>
              <w:top w:w="72" w:type="dxa"/>
              <w:left w:w="72" w:type="dxa"/>
              <w:bottom w:w="72" w:type="dxa"/>
              <w:right w:w="72" w:type="dxa"/>
            </w:tcMar>
            <w:vAlign w:val="center"/>
          </w:tcPr>
          <w:p w14:paraId="051F9342">
            <w:pPr>
              <w:spacing w:after="0"/>
              <w:jc w:val="center"/>
            </w:pPr>
          </w:p>
        </w:tc>
      </w:tr>
      <w:tr w14:paraId="1382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519AFC74">
            <w:pPr>
              <w:spacing w:after="0"/>
            </w:pPr>
            <w:r>
              <w:rPr>
                <w:rFonts w:ascii="Calibri" w:hAnsi="Calibri"/>
                <w:color w:val="111827"/>
                <w:sz w:val="14"/>
              </w:rPr>
              <w:t>test_boundary_cases_</w:t>
            </w:r>
            <w:r>
              <w:br w:type="textWrapping"/>
            </w:r>
            <w:r>
              <w:rPr>
                <w:rFonts w:ascii="Calibri" w:hAnsi="Calibri"/>
                <w:color w:val="111827"/>
                <w:sz w:val="14"/>
              </w:rPr>
              <w:t>roundtrip()</w:t>
            </w:r>
          </w:p>
        </w:tc>
        <w:tc>
          <w:tcPr>
            <w:tcW w:w="374" w:type="dxa"/>
            <w:shd w:val="clear" w:color="auto" w:fill="FFFFFF"/>
            <w:tcMar>
              <w:top w:w="72" w:type="dxa"/>
              <w:left w:w="72" w:type="dxa"/>
              <w:bottom w:w="72" w:type="dxa"/>
              <w:right w:w="72" w:type="dxa"/>
            </w:tcMar>
            <w:vAlign w:val="center"/>
          </w:tcPr>
          <w:p w14:paraId="41D3DF22">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823F1E4">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603B02A">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68A0A4F">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8BA4461">
            <w:pPr>
              <w:spacing w:after="0"/>
              <w:jc w:val="center"/>
            </w:pPr>
          </w:p>
        </w:tc>
        <w:tc>
          <w:tcPr>
            <w:tcW w:w="374" w:type="dxa"/>
            <w:shd w:val="clear" w:color="auto" w:fill="FFFFFF"/>
            <w:tcMar>
              <w:top w:w="72" w:type="dxa"/>
              <w:left w:w="72" w:type="dxa"/>
              <w:bottom w:w="72" w:type="dxa"/>
              <w:right w:w="72" w:type="dxa"/>
            </w:tcMar>
            <w:vAlign w:val="center"/>
          </w:tcPr>
          <w:p w14:paraId="3CDE023F">
            <w:pPr>
              <w:spacing w:after="0"/>
              <w:jc w:val="center"/>
            </w:pPr>
          </w:p>
        </w:tc>
        <w:tc>
          <w:tcPr>
            <w:tcW w:w="374" w:type="dxa"/>
            <w:shd w:val="clear" w:color="auto" w:fill="FFFFFF"/>
            <w:tcMar>
              <w:top w:w="72" w:type="dxa"/>
              <w:left w:w="72" w:type="dxa"/>
              <w:bottom w:w="72" w:type="dxa"/>
              <w:right w:w="72" w:type="dxa"/>
            </w:tcMar>
            <w:vAlign w:val="center"/>
          </w:tcPr>
          <w:p w14:paraId="2C090FE4">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2B371F8">
            <w:pPr>
              <w:spacing w:after="0"/>
              <w:jc w:val="center"/>
            </w:pPr>
          </w:p>
        </w:tc>
        <w:tc>
          <w:tcPr>
            <w:tcW w:w="374" w:type="dxa"/>
            <w:shd w:val="clear" w:color="auto" w:fill="FFFFFF"/>
            <w:tcMar>
              <w:top w:w="72" w:type="dxa"/>
              <w:left w:w="72" w:type="dxa"/>
              <w:bottom w:w="72" w:type="dxa"/>
              <w:right w:w="72" w:type="dxa"/>
            </w:tcMar>
            <w:vAlign w:val="center"/>
          </w:tcPr>
          <w:p w14:paraId="6928369F">
            <w:pPr>
              <w:spacing w:after="0"/>
              <w:jc w:val="center"/>
            </w:pPr>
          </w:p>
        </w:tc>
        <w:tc>
          <w:tcPr>
            <w:tcW w:w="374" w:type="dxa"/>
            <w:shd w:val="clear" w:color="auto" w:fill="FFFFFF"/>
            <w:tcMar>
              <w:top w:w="72" w:type="dxa"/>
              <w:left w:w="72" w:type="dxa"/>
              <w:bottom w:w="72" w:type="dxa"/>
              <w:right w:w="72" w:type="dxa"/>
            </w:tcMar>
            <w:vAlign w:val="center"/>
          </w:tcPr>
          <w:p w14:paraId="46C45198">
            <w:pPr>
              <w:spacing w:after="0"/>
              <w:jc w:val="center"/>
            </w:pPr>
          </w:p>
        </w:tc>
        <w:tc>
          <w:tcPr>
            <w:tcW w:w="374" w:type="dxa"/>
            <w:shd w:val="clear" w:color="auto" w:fill="FFFFFF"/>
            <w:tcMar>
              <w:top w:w="72" w:type="dxa"/>
              <w:left w:w="72" w:type="dxa"/>
              <w:bottom w:w="72" w:type="dxa"/>
              <w:right w:w="72" w:type="dxa"/>
            </w:tcMar>
            <w:vAlign w:val="center"/>
          </w:tcPr>
          <w:p w14:paraId="747B1A45">
            <w:pPr>
              <w:spacing w:after="0"/>
              <w:jc w:val="center"/>
            </w:pPr>
          </w:p>
        </w:tc>
        <w:tc>
          <w:tcPr>
            <w:tcW w:w="374" w:type="dxa"/>
            <w:shd w:val="clear" w:color="auto" w:fill="FFFFFF"/>
            <w:tcMar>
              <w:top w:w="72" w:type="dxa"/>
              <w:left w:w="72" w:type="dxa"/>
              <w:bottom w:w="72" w:type="dxa"/>
              <w:right w:w="72" w:type="dxa"/>
            </w:tcMar>
            <w:vAlign w:val="center"/>
          </w:tcPr>
          <w:p w14:paraId="31ABB20B">
            <w:pPr>
              <w:spacing w:after="0"/>
              <w:jc w:val="center"/>
            </w:pPr>
          </w:p>
        </w:tc>
        <w:tc>
          <w:tcPr>
            <w:tcW w:w="374" w:type="dxa"/>
            <w:shd w:val="clear" w:color="auto" w:fill="FFFFFF"/>
            <w:tcMar>
              <w:top w:w="72" w:type="dxa"/>
              <w:left w:w="72" w:type="dxa"/>
              <w:bottom w:w="72" w:type="dxa"/>
              <w:right w:w="72" w:type="dxa"/>
            </w:tcMar>
            <w:vAlign w:val="center"/>
          </w:tcPr>
          <w:p w14:paraId="22DA15E8">
            <w:pPr>
              <w:spacing w:after="0"/>
              <w:jc w:val="center"/>
            </w:pPr>
          </w:p>
        </w:tc>
        <w:tc>
          <w:tcPr>
            <w:tcW w:w="374" w:type="dxa"/>
            <w:shd w:val="clear" w:color="auto" w:fill="FFFFFF"/>
            <w:tcMar>
              <w:top w:w="72" w:type="dxa"/>
              <w:left w:w="72" w:type="dxa"/>
              <w:bottom w:w="72" w:type="dxa"/>
              <w:right w:w="72" w:type="dxa"/>
            </w:tcMar>
            <w:vAlign w:val="center"/>
          </w:tcPr>
          <w:p w14:paraId="23872AD1">
            <w:pPr>
              <w:spacing w:after="0"/>
              <w:jc w:val="center"/>
            </w:pPr>
          </w:p>
        </w:tc>
      </w:tr>
      <w:tr w14:paraId="752B0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0B35E6D9">
            <w:pPr>
              <w:spacing w:after="0"/>
            </w:pPr>
            <w:r>
              <w:rPr>
                <w:rFonts w:ascii="Calibri" w:hAnsi="Calibri"/>
                <w:color w:val="111827"/>
                <w:sz w:val="14"/>
              </w:rPr>
              <w:t>test_boundary_cases_</w:t>
            </w:r>
            <w:r>
              <w:br w:type="textWrapping"/>
            </w:r>
            <w:r>
              <w:rPr>
                <w:rFonts w:ascii="Calibri" w:hAnsi="Calibri"/>
                <w:color w:val="111827"/>
                <w:sz w:val="14"/>
              </w:rPr>
              <w:t>stable_in_process()</w:t>
            </w:r>
          </w:p>
        </w:tc>
        <w:tc>
          <w:tcPr>
            <w:tcW w:w="374" w:type="dxa"/>
            <w:shd w:val="clear" w:color="auto" w:fill="F8FAFC"/>
            <w:tcMar>
              <w:top w:w="72" w:type="dxa"/>
              <w:left w:w="72" w:type="dxa"/>
              <w:bottom w:w="72" w:type="dxa"/>
              <w:right w:w="72" w:type="dxa"/>
            </w:tcMar>
            <w:vAlign w:val="center"/>
          </w:tcPr>
          <w:p w14:paraId="2DE5C84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6340530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5BD550F">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B74F86A">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116ADDCA">
            <w:pPr>
              <w:spacing w:after="0"/>
              <w:jc w:val="center"/>
            </w:pPr>
          </w:p>
        </w:tc>
        <w:tc>
          <w:tcPr>
            <w:tcW w:w="374" w:type="dxa"/>
            <w:shd w:val="clear" w:color="auto" w:fill="F8FAFC"/>
            <w:tcMar>
              <w:top w:w="72" w:type="dxa"/>
              <w:left w:w="72" w:type="dxa"/>
              <w:bottom w:w="72" w:type="dxa"/>
              <w:right w:w="72" w:type="dxa"/>
            </w:tcMar>
            <w:vAlign w:val="center"/>
          </w:tcPr>
          <w:p w14:paraId="4BCB5BB5">
            <w:pPr>
              <w:spacing w:after="0"/>
              <w:jc w:val="center"/>
            </w:pPr>
          </w:p>
        </w:tc>
        <w:tc>
          <w:tcPr>
            <w:tcW w:w="374" w:type="dxa"/>
            <w:shd w:val="clear" w:color="auto" w:fill="F8FAFC"/>
            <w:tcMar>
              <w:top w:w="72" w:type="dxa"/>
              <w:left w:w="72" w:type="dxa"/>
              <w:bottom w:w="72" w:type="dxa"/>
              <w:right w:w="72" w:type="dxa"/>
            </w:tcMar>
            <w:vAlign w:val="center"/>
          </w:tcPr>
          <w:p w14:paraId="538A19FA">
            <w:pPr>
              <w:spacing w:after="0"/>
              <w:jc w:val="center"/>
            </w:pPr>
          </w:p>
        </w:tc>
        <w:tc>
          <w:tcPr>
            <w:tcW w:w="374" w:type="dxa"/>
            <w:shd w:val="clear" w:color="auto" w:fill="F8FAFC"/>
            <w:tcMar>
              <w:top w:w="72" w:type="dxa"/>
              <w:left w:w="72" w:type="dxa"/>
              <w:bottom w:w="72" w:type="dxa"/>
              <w:right w:w="72" w:type="dxa"/>
            </w:tcMar>
            <w:vAlign w:val="center"/>
          </w:tcPr>
          <w:p w14:paraId="741362E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26C57ADA">
            <w:pPr>
              <w:spacing w:after="0"/>
              <w:jc w:val="center"/>
            </w:pPr>
          </w:p>
        </w:tc>
        <w:tc>
          <w:tcPr>
            <w:tcW w:w="374" w:type="dxa"/>
            <w:shd w:val="clear" w:color="auto" w:fill="F8FAFC"/>
            <w:tcMar>
              <w:top w:w="72" w:type="dxa"/>
              <w:left w:w="72" w:type="dxa"/>
              <w:bottom w:w="72" w:type="dxa"/>
              <w:right w:w="72" w:type="dxa"/>
            </w:tcMar>
            <w:vAlign w:val="center"/>
          </w:tcPr>
          <w:p w14:paraId="0106D5B1">
            <w:pPr>
              <w:spacing w:after="0"/>
              <w:jc w:val="center"/>
            </w:pPr>
          </w:p>
        </w:tc>
        <w:tc>
          <w:tcPr>
            <w:tcW w:w="374" w:type="dxa"/>
            <w:shd w:val="clear" w:color="auto" w:fill="F8FAFC"/>
            <w:tcMar>
              <w:top w:w="72" w:type="dxa"/>
              <w:left w:w="72" w:type="dxa"/>
              <w:bottom w:w="72" w:type="dxa"/>
              <w:right w:w="72" w:type="dxa"/>
            </w:tcMar>
            <w:vAlign w:val="center"/>
          </w:tcPr>
          <w:p w14:paraId="7E408844">
            <w:pPr>
              <w:spacing w:after="0"/>
              <w:jc w:val="center"/>
            </w:pPr>
          </w:p>
        </w:tc>
        <w:tc>
          <w:tcPr>
            <w:tcW w:w="374" w:type="dxa"/>
            <w:shd w:val="clear" w:color="auto" w:fill="F8FAFC"/>
            <w:tcMar>
              <w:top w:w="72" w:type="dxa"/>
              <w:left w:w="72" w:type="dxa"/>
              <w:bottom w:w="72" w:type="dxa"/>
              <w:right w:w="72" w:type="dxa"/>
            </w:tcMar>
            <w:vAlign w:val="center"/>
          </w:tcPr>
          <w:p w14:paraId="0CB895EA">
            <w:pPr>
              <w:spacing w:after="0"/>
              <w:jc w:val="center"/>
            </w:pPr>
          </w:p>
        </w:tc>
        <w:tc>
          <w:tcPr>
            <w:tcW w:w="374" w:type="dxa"/>
            <w:shd w:val="clear" w:color="auto" w:fill="F8FAFC"/>
            <w:tcMar>
              <w:top w:w="72" w:type="dxa"/>
              <w:left w:w="72" w:type="dxa"/>
              <w:bottom w:w="72" w:type="dxa"/>
              <w:right w:w="72" w:type="dxa"/>
            </w:tcMar>
            <w:vAlign w:val="center"/>
          </w:tcPr>
          <w:p w14:paraId="205BDEBE">
            <w:pPr>
              <w:spacing w:after="0"/>
              <w:jc w:val="center"/>
            </w:pPr>
          </w:p>
        </w:tc>
        <w:tc>
          <w:tcPr>
            <w:tcW w:w="374" w:type="dxa"/>
            <w:shd w:val="clear" w:color="auto" w:fill="F8FAFC"/>
            <w:tcMar>
              <w:top w:w="72" w:type="dxa"/>
              <w:left w:w="72" w:type="dxa"/>
              <w:bottom w:w="72" w:type="dxa"/>
              <w:right w:w="72" w:type="dxa"/>
            </w:tcMar>
            <w:vAlign w:val="center"/>
          </w:tcPr>
          <w:p w14:paraId="7F7CE35B">
            <w:pPr>
              <w:spacing w:after="0"/>
              <w:jc w:val="center"/>
            </w:pPr>
          </w:p>
        </w:tc>
      </w:tr>
      <w:tr w14:paraId="7F628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0FA164DA">
            <w:pPr>
              <w:spacing w:after="0"/>
            </w:pPr>
            <w:r>
              <w:rPr>
                <w:rFonts w:ascii="Calibri" w:hAnsi="Calibri"/>
                <w:color w:val="111827"/>
                <w:sz w:val="14"/>
              </w:rPr>
              <w:t>test_recursive_list_roundtrip_</w:t>
            </w:r>
            <w:r>
              <w:br w:type="textWrapping"/>
            </w:r>
            <w:r>
              <w:rPr>
                <w:rFonts w:ascii="Calibri" w:hAnsi="Calibri"/>
                <w:color w:val="111827"/>
                <w:sz w:val="14"/>
              </w:rPr>
              <w:t>preserves_cycle()</w:t>
            </w:r>
          </w:p>
        </w:tc>
        <w:tc>
          <w:tcPr>
            <w:tcW w:w="374" w:type="dxa"/>
            <w:shd w:val="clear" w:color="auto" w:fill="FFFFFF"/>
            <w:tcMar>
              <w:top w:w="72" w:type="dxa"/>
              <w:left w:w="72" w:type="dxa"/>
              <w:bottom w:w="72" w:type="dxa"/>
              <w:right w:w="72" w:type="dxa"/>
            </w:tcMar>
            <w:vAlign w:val="center"/>
          </w:tcPr>
          <w:p w14:paraId="3DA6B5AB">
            <w:pPr>
              <w:spacing w:after="0"/>
              <w:jc w:val="center"/>
            </w:pPr>
          </w:p>
        </w:tc>
        <w:tc>
          <w:tcPr>
            <w:tcW w:w="374" w:type="dxa"/>
            <w:shd w:val="clear" w:color="auto" w:fill="FFFFFF"/>
            <w:tcMar>
              <w:top w:w="72" w:type="dxa"/>
              <w:left w:w="72" w:type="dxa"/>
              <w:bottom w:w="72" w:type="dxa"/>
              <w:right w:w="72" w:type="dxa"/>
            </w:tcMar>
            <w:vAlign w:val="center"/>
          </w:tcPr>
          <w:p w14:paraId="3F943CFC">
            <w:pPr>
              <w:spacing w:after="0"/>
              <w:jc w:val="center"/>
            </w:pPr>
          </w:p>
        </w:tc>
        <w:tc>
          <w:tcPr>
            <w:tcW w:w="374" w:type="dxa"/>
            <w:shd w:val="clear" w:color="auto" w:fill="FFFFFF"/>
            <w:tcMar>
              <w:top w:w="72" w:type="dxa"/>
              <w:left w:w="72" w:type="dxa"/>
              <w:bottom w:w="72" w:type="dxa"/>
              <w:right w:w="72" w:type="dxa"/>
            </w:tcMar>
            <w:vAlign w:val="center"/>
          </w:tcPr>
          <w:p w14:paraId="34F45D8C">
            <w:pPr>
              <w:spacing w:after="0"/>
              <w:jc w:val="center"/>
            </w:pPr>
          </w:p>
        </w:tc>
        <w:tc>
          <w:tcPr>
            <w:tcW w:w="374" w:type="dxa"/>
            <w:shd w:val="clear" w:color="auto" w:fill="FFFFFF"/>
            <w:tcMar>
              <w:top w:w="72" w:type="dxa"/>
              <w:left w:w="72" w:type="dxa"/>
              <w:bottom w:w="72" w:type="dxa"/>
              <w:right w:w="72" w:type="dxa"/>
            </w:tcMar>
            <w:vAlign w:val="center"/>
          </w:tcPr>
          <w:p w14:paraId="1DB5A113">
            <w:pPr>
              <w:spacing w:after="0"/>
              <w:jc w:val="center"/>
            </w:pPr>
          </w:p>
        </w:tc>
        <w:tc>
          <w:tcPr>
            <w:tcW w:w="374" w:type="dxa"/>
            <w:shd w:val="clear" w:color="auto" w:fill="FFFFFF"/>
            <w:tcMar>
              <w:top w:w="72" w:type="dxa"/>
              <w:left w:w="72" w:type="dxa"/>
              <w:bottom w:w="72" w:type="dxa"/>
              <w:right w:w="72" w:type="dxa"/>
            </w:tcMar>
            <w:vAlign w:val="center"/>
          </w:tcPr>
          <w:p w14:paraId="5BF107E1">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48C8227F">
            <w:pPr>
              <w:spacing w:after="0"/>
              <w:jc w:val="center"/>
            </w:pPr>
          </w:p>
        </w:tc>
        <w:tc>
          <w:tcPr>
            <w:tcW w:w="374" w:type="dxa"/>
            <w:shd w:val="clear" w:color="auto" w:fill="FFFFFF"/>
            <w:tcMar>
              <w:top w:w="72" w:type="dxa"/>
              <w:left w:w="72" w:type="dxa"/>
              <w:bottom w:w="72" w:type="dxa"/>
              <w:right w:w="72" w:type="dxa"/>
            </w:tcMar>
            <w:vAlign w:val="center"/>
          </w:tcPr>
          <w:p w14:paraId="40E04139">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632EE70">
            <w:pPr>
              <w:spacing w:after="0"/>
              <w:jc w:val="center"/>
            </w:pPr>
          </w:p>
        </w:tc>
        <w:tc>
          <w:tcPr>
            <w:tcW w:w="374" w:type="dxa"/>
            <w:shd w:val="clear" w:color="auto" w:fill="FFFFFF"/>
            <w:tcMar>
              <w:top w:w="72" w:type="dxa"/>
              <w:left w:w="72" w:type="dxa"/>
              <w:bottom w:w="72" w:type="dxa"/>
              <w:right w:w="72" w:type="dxa"/>
            </w:tcMar>
            <w:vAlign w:val="center"/>
          </w:tcPr>
          <w:p w14:paraId="1AF22A83">
            <w:pPr>
              <w:spacing w:after="0"/>
              <w:jc w:val="center"/>
            </w:pPr>
          </w:p>
        </w:tc>
        <w:tc>
          <w:tcPr>
            <w:tcW w:w="374" w:type="dxa"/>
            <w:shd w:val="clear" w:color="auto" w:fill="FFFFFF"/>
            <w:tcMar>
              <w:top w:w="72" w:type="dxa"/>
              <w:left w:w="72" w:type="dxa"/>
              <w:bottom w:w="72" w:type="dxa"/>
              <w:right w:w="72" w:type="dxa"/>
            </w:tcMar>
            <w:vAlign w:val="center"/>
          </w:tcPr>
          <w:p w14:paraId="5755A5C0">
            <w:pPr>
              <w:spacing w:after="0"/>
              <w:jc w:val="center"/>
            </w:pPr>
          </w:p>
        </w:tc>
        <w:tc>
          <w:tcPr>
            <w:tcW w:w="374" w:type="dxa"/>
            <w:shd w:val="clear" w:color="auto" w:fill="FFFFFF"/>
            <w:tcMar>
              <w:top w:w="72" w:type="dxa"/>
              <w:left w:w="72" w:type="dxa"/>
              <w:bottom w:w="72" w:type="dxa"/>
              <w:right w:w="72" w:type="dxa"/>
            </w:tcMar>
            <w:vAlign w:val="center"/>
          </w:tcPr>
          <w:p w14:paraId="0BC49F81">
            <w:pPr>
              <w:spacing w:after="0"/>
              <w:jc w:val="center"/>
            </w:pPr>
          </w:p>
        </w:tc>
        <w:tc>
          <w:tcPr>
            <w:tcW w:w="374" w:type="dxa"/>
            <w:shd w:val="clear" w:color="auto" w:fill="FFFFFF"/>
            <w:tcMar>
              <w:top w:w="72" w:type="dxa"/>
              <w:left w:w="72" w:type="dxa"/>
              <w:bottom w:w="72" w:type="dxa"/>
              <w:right w:w="72" w:type="dxa"/>
            </w:tcMar>
            <w:vAlign w:val="center"/>
          </w:tcPr>
          <w:p w14:paraId="1127C8CB">
            <w:pPr>
              <w:spacing w:after="0"/>
              <w:jc w:val="center"/>
            </w:pPr>
          </w:p>
        </w:tc>
        <w:tc>
          <w:tcPr>
            <w:tcW w:w="374" w:type="dxa"/>
            <w:shd w:val="clear" w:color="auto" w:fill="FFFFFF"/>
            <w:tcMar>
              <w:top w:w="72" w:type="dxa"/>
              <w:left w:w="72" w:type="dxa"/>
              <w:bottom w:w="72" w:type="dxa"/>
              <w:right w:w="72" w:type="dxa"/>
            </w:tcMar>
            <w:vAlign w:val="center"/>
          </w:tcPr>
          <w:p w14:paraId="3E4EDEAD">
            <w:pPr>
              <w:spacing w:after="0"/>
              <w:jc w:val="center"/>
            </w:pPr>
          </w:p>
        </w:tc>
        <w:tc>
          <w:tcPr>
            <w:tcW w:w="374" w:type="dxa"/>
            <w:shd w:val="clear" w:color="auto" w:fill="FFFFFF"/>
            <w:tcMar>
              <w:top w:w="72" w:type="dxa"/>
              <w:left w:w="72" w:type="dxa"/>
              <w:bottom w:w="72" w:type="dxa"/>
              <w:right w:w="72" w:type="dxa"/>
            </w:tcMar>
            <w:vAlign w:val="center"/>
          </w:tcPr>
          <w:p w14:paraId="72C15EE6">
            <w:pPr>
              <w:spacing w:after="0"/>
              <w:jc w:val="center"/>
            </w:pPr>
          </w:p>
        </w:tc>
      </w:tr>
      <w:tr w14:paraId="70F51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01A4B755">
            <w:pPr>
              <w:spacing w:after="0"/>
            </w:pPr>
            <w:r>
              <w:rPr>
                <w:rFonts w:ascii="Calibri" w:hAnsi="Calibri"/>
                <w:color w:val="111827"/>
                <w:sz w:val="14"/>
              </w:rPr>
              <w:t>test_recursive_dict_roundtrip_</w:t>
            </w:r>
            <w:r>
              <w:br w:type="textWrapping"/>
            </w:r>
            <w:r>
              <w:rPr>
                <w:rFonts w:ascii="Calibri" w:hAnsi="Calibri"/>
                <w:color w:val="111827"/>
                <w:sz w:val="14"/>
              </w:rPr>
              <w:t>preserves_cycle()</w:t>
            </w:r>
          </w:p>
        </w:tc>
        <w:tc>
          <w:tcPr>
            <w:tcW w:w="374" w:type="dxa"/>
            <w:shd w:val="clear" w:color="auto" w:fill="F8FAFC"/>
            <w:tcMar>
              <w:top w:w="72" w:type="dxa"/>
              <w:left w:w="72" w:type="dxa"/>
              <w:bottom w:w="72" w:type="dxa"/>
              <w:right w:w="72" w:type="dxa"/>
            </w:tcMar>
            <w:vAlign w:val="center"/>
          </w:tcPr>
          <w:p w14:paraId="2719F58C">
            <w:pPr>
              <w:spacing w:after="0"/>
              <w:jc w:val="center"/>
            </w:pPr>
          </w:p>
        </w:tc>
        <w:tc>
          <w:tcPr>
            <w:tcW w:w="374" w:type="dxa"/>
            <w:shd w:val="clear" w:color="auto" w:fill="F8FAFC"/>
            <w:tcMar>
              <w:top w:w="72" w:type="dxa"/>
              <w:left w:w="72" w:type="dxa"/>
              <w:bottom w:w="72" w:type="dxa"/>
              <w:right w:w="72" w:type="dxa"/>
            </w:tcMar>
            <w:vAlign w:val="center"/>
          </w:tcPr>
          <w:p w14:paraId="29EDC225">
            <w:pPr>
              <w:spacing w:after="0"/>
              <w:jc w:val="center"/>
            </w:pPr>
          </w:p>
        </w:tc>
        <w:tc>
          <w:tcPr>
            <w:tcW w:w="374" w:type="dxa"/>
            <w:shd w:val="clear" w:color="auto" w:fill="F8FAFC"/>
            <w:tcMar>
              <w:top w:w="72" w:type="dxa"/>
              <w:left w:w="72" w:type="dxa"/>
              <w:bottom w:w="72" w:type="dxa"/>
              <w:right w:w="72" w:type="dxa"/>
            </w:tcMar>
            <w:vAlign w:val="center"/>
          </w:tcPr>
          <w:p w14:paraId="213DD2F5">
            <w:pPr>
              <w:spacing w:after="0"/>
              <w:jc w:val="center"/>
            </w:pPr>
          </w:p>
        </w:tc>
        <w:tc>
          <w:tcPr>
            <w:tcW w:w="374" w:type="dxa"/>
            <w:shd w:val="clear" w:color="auto" w:fill="F8FAFC"/>
            <w:tcMar>
              <w:top w:w="72" w:type="dxa"/>
              <w:left w:w="72" w:type="dxa"/>
              <w:bottom w:w="72" w:type="dxa"/>
              <w:right w:w="72" w:type="dxa"/>
            </w:tcMar>
            <w:vAlign w:val="center"/>
          </w:tcPr>
          <w:p w14:paraId="5BD2C41A">
            <w:pPr>
              <w:spacing w:after="0"/>
              <w:jc w:val="center"/>
            </w:pPr>
          </w:p>
        </w:tc>
        <w:tc>
          <w:tcPr>
            <w:tcW w:w="374" w:type="dxa"/>
            <w:shd w:val="clear" w:color="auto" w:fill="F8FAFC"/>
            <w:tcMar>
              <w:top w:w="72" w:type="dxa"/>
              <w:left w:w="72" w:type="dxa"/>
              <w:bottom w:w="72" w:type="dxa"/>
              <w:right w:w="72" w:type="dxa"/>
            </w:tcMar>
            <w:vAlign w:val="center"/>
          </w:tcPr>
          <w:p w14:paraId="3FB9F964">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5CA14EB0">
            <w:pPr>
              <w:spacing w:after="0"/>
              <w:jc w:val="center"/>
            </w:pPr>
          </w:p>
        </w:tc>
        <w:tc>
          <w:tcPr>
            <w:tcW w:w="374" w:type="dxa"/>
            <w:shd w:val="clear" w:color="auto" w:fill="F8FAFC"/>
            <w:tcMar>
              <w:top w:w="72" w:type="dxa"/>
              <w:left w:w="72" w:type="dxa"/>
              <w:bottom w:w="72" w:type="dxa"/>
              <w:right w:w="72" w:type="dxa"/>
            </w:tcMar>
            <w:vAlign w:val="center"/>
          </w:tcPr>
          <w:p w14:paraId="33549C37">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FF9C17F">
            <w:pPr>
              <w:spacing w:after="0"/>
              <w:jc w:val="center"/>
            </w:pPr>
          </w:p>
        </w:tc>
        <w:tc>
          <w:tcPr>
            <w:tcW w:w="374" w:type="dxa"/>
            <w:shd w:val="clear" w:color="auto" w:fill="F8FAFC"/>
            <w:tcMar>
              <w:top w:w="72" w:type="dxa"/>
              <w:left w:w="72" w:type="dxa"/>
              <w:bottom w:w="72" w:type="dxa"/>
              <w:right w:w="72" w:type="dxa"/>
            </w:tcMar>
            <w:vAlign w:val="center"/>
          </w:tcPr>
          <w:p w14:paraId="3B8104F8">
            <w:pPr>
              <w:spacing w:after="0"/>
              <w:jc w:val="center"/>
            </w:pPr>
          </w:p>
        </w:tc>
        <w:tc>
          <w:tcPr>
            <w:tcW w:w="374" w:type="dxa"/>
            <w:shd w:val="clear" w:color="auto" w:fill="F8FAFC"/>
            <w:tcMar>
              <w:top w:w="72" w:type="dxa"/>
              <w:left w:w="72" w:type="dxa"/>
              <w:bottom w:w="72" w:type="dxa"/>
              <w:right w:w="72" w:type="dxa"/>
            </w:tcMar>
            <w:vAlign w:val="center"/>
          </w:tcPr>
          <w:p w14:paraId="5FA88425">
            <w:pPr>
              <w:spacing w:after="0"/>
              <w:jc w:val="center"/>
            </w:pPr>
          </w:p>
        </w:tc>
        <w:tc>
          <w:tcPr>
            <w:tcW w:w="374" w:type="dxa"/>
            <w:shd w:val="clear" w:color="auto" w:fill="F8FAFC"/>
            <w:tcMar>
              <w:top w:w="72" w:type="dxa"/>
              <w:left w:w="72" w:type="dxa"/>
              <w:bottom w:w="72" w:type="dxa"/>
              <w:right w:w="72" w:type="dxa"/>
            </w:tcMar>
            <w:vAlign w:val="center"/>
          </w:tcPr>
          <w:p w14:paraId="5EE2686A">
            <w:pPr>
              <w:spacing w:after="0"/>
              <w:jc w:val="center"/>
            </w:pPr>
          </w:p>
        </w:tc>
        <w:tc>
          <w:tcPr>
            <w:tcW w:w="374" w:type="dxa"/>
            <w:shd w:val="clear" w:color="auto" w:fill="F8FAFC"/>
            <w:tcMar>
              <w:top w:w="72" w:type="dxa"/>
              <w:left w:w="72" w:type="dxa"/>
              <w:bottom w:w="72" w:type="dxa"/>
              <w:right w:w="72" w:type="dxa"/>
            </w:tcMar>
            <w:vAlign w:val="center"/>
          </w:tcPr>
          <w:p w14:paraId="2ECC96B5">
            <w:pPr>
              <w:spacing w:after="0"/>
              <w:jc w:val="center"/>
            </w:pPr>
          </w:p>
        </w:tc>
        <w:tc>
          <w:tcPr>
            <w:tcW w:w="374" w:type="dxa"/>
            <w:shd w:val="clear" w:color="auto" w:fill="F8FAFC"/>
            <w:tcMar>
              <w:top w:w="72" w:type="dxa"/>
              <w:left w:w="72" w:type="dxa"/>
              <w:bottom w:w="72" w:type="dxa"/>
              <w:right w:w="72" w:type="dxa"/>
            </w:tcMar>
            <w:vAlign w:val="center"/>
          </w:tcPr>
          <w:p w14:paraId="79BE5C51">
            <w:pPr>
              <w:spacing w:after="0"/>
              <w:jc w:val="center"/>
            </w:pPr>
          </w:p>
        </w:tc>
        <w:tc>
          <w:tcPr>
            <w:tcW w:w="374" w:type="dxa"/>
            <w:shd w:val="clear" w:color="auto" w:fill="F8FAFC"/>
            <w:tcMar>
              <w:top w:w="72" w:type="dxa"/>
              <w:left w:w="72" w:type="dxa"/>
              <w:bottom w:w="72" w:type="dxa"/>
              <w:right w:w="72" w:type="dxa"/>
            </w:tcMar>
            <w:vAlign w:val="center"/>
          </w:tcPr>
          <w:p w14:paraId="16E882F8">
            <w:pPr>
              <w:spacing w:after="0"/>
              <w:jc w:val="center"/>
            </w:pPr>
          </w:p>
        </w:tc>
      </w:tr>
      <w:tr w14:paraId="1E51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06200782">
            <w:pPr>
              <w:spacing w:after="0"/>
            </w:pPr>
            <w:r>
              <w:rPr>
                <w:rFonts w:ascii="Calibri" w:hAnsi="Calibri"/>
                <w:color w:val="111827"/>
                <w:sz w:val="14"/>
              </w:rPr>
              <w:t>test_indirect_recursive_list_</w:t>
            </w:r>
            <w:r>
              <w:br w:type="textWrapping"/>
            </w:r>
            <w:r>
              <w:rPr>
                <w:rFonts w:ascii="Calibri" w:hAnsi="Calibri"/>
                <w:color w:val="111827"/>
                <w:sz w:val="14"/>
              </w:rPr>
              <w:t>roundtrip_preserves_cycle()</w:t>
            </w:r>
          </w:p>
        </w:tc>
        <w:tc>
          <w:tcPr>
            <w:tcW w:w="374" w:type="dxa"/>
            <w:shd w:val="clear" w:color="auto" w:fill="FFFFFF"/>
            <w:tcMar>
              <w:top w:w="72" w:type="dxa"/>
              <w:left w:w="72" w:type="dxa"/>
              <w:bottom w:w="72" w:type="dxa"/>
              <w:right w:w="72" w:type="dxa"/>
            </w:tcMar>
            <w:vAlign w:val="center"/>
          </w:tcPr>
          <w:p w14:paraId="15CCB369">
            <w:pPr>
              <w:spacing w:after="0"/>
              <w:jc w:val="center"/>
            </w:pPr>
          </w:p>
        </w:tc>
        <w:tc>
          <w:tcPr>
            <w:tcW w:w="374" w:type="dxa"/>
            <w:shd w:val="clear" w:color="auto" w:fill="FFFFFF"/>
            <w:tcMar>
              <w:top w:w="72" w:type="dxa"/>
              <w:left w:w="72" w:type="dxa"/>
              <w:bottom w:w="72" w:type="dxa"/>
              <w:right w:w="72" w:type="dxa"/>
            </w:tcMar>
            <w:vAlign w:val="center"/>
          </w:tcPr>
          <w:p w14:paraId="690B8AEC">
            <w:pPr>
              <w:spacing w:after="0"/>
              <w:jc w:val="center"/>
            </w:pPr>
          </w:p>
        </w:tc>
        <w:tc>
          <w:tcPr>
            <w:tcW w:w="374" w:type="dxa"/>
            <w:shd w:val="clear" w:color="auto" w:fill="FFFFFF"/>
            <w:tcMar>
              <w:top w:w="72" w:type="dxa"/>
              <w:left w:w="72" w:type="dxa"/>
              <w:bottom w:w="72" w:type="dxa"/>
              <w:right w:w="72" w:type="dxa"/>
            </w:tcMar>
            <w:vAlign w:val="center"/>
          </w:tcPr>
          <w:p w14:paraId="7ADD8062">
            <w:pPr>
              <w:spacing w:after="0"/>
              <w:jc w:val="center"/>
            </w:pPr>
          </w:p>
        </w:tc>
        <w:tc>
          <w:tcPr>
            <w:tcW w:w="374" w:type="dxa"/>
            <w:shd w:val="clear" w:color="auto" w:fill="FFFFFF"/>
            <w:tcMar>
              <w:top w:w="72" w:type="dxa"/>
              <w:left w:w="72" w:type="dxa"/>
              <w:bottom w:w="72" w:type="dxa"/>
              <w:right w:w="72" w:type="dxa"/>
            </w:tcMar>
            <w:vAlign w:val="center"/>
          </w:tcPr>
          <w:p w14:paraId="1E932B16">
            <w:pPr>
              <w:spacing w:after="0"/>
              <w:jc w:val="center"/>
            </w:pPr>
          </w:p>
        </w:tc>
        <w:tc>
          <w:tcPr>
            <w:tcW w:w="374" w:type="dxa"/>
            <w:shd w:val="clear" w:color="auto" w:fill="FFFFFF"/>
            <w:tcMar>
              <w:top w:w="72" w:type="dxa"/>
              <w:left w:w="72" w:type="dxa"/>
              <w:bottom w:w="72" w:type="dxa"/>
              <w:right w:w="72" w:type="dxa"/>
            </w:tcMar>
            <w:vAlign w:val="center"/>
          </w:tcPr>
          <w:p w14:paraId="0EE8ABA9">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F0E1C82">
            <w:pPr>
              <w:spacing w:after="0"/>
              <w:jc w:val="center"/>
            </w:pPr>
          </w:p>
        </w:tc>
        <w:tc>
          <w:tcPr>
            <w:tcW w:w="374" w:type="dxa"/>
            <w:shd w:val="clear" w:color="auto" w:fill="FFFFFF"/>
            <w:tcMar>
              <w:top w:w="72" w:type="dxa"/>
              <w:left w:w="72" w:type="dxa"/>
              <w:bottom w:w="72" w:type="dxa"/>
              <w:right w:w="72" w:type="dxa"/>
            </w:tcMar>
            <w:vAlign w:val="center"/>
          </w:tcPr>
          <w:p w14:paraId="2B685DDA">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DE537A1">
            <w:pPr>
              <w:spacing w:after="0"/>
              <w:jc w:val="center"/>
            </w:pPr>
          </w:p>
        </w:tc>
        <w:tc>
          <w:tcPr>
            <w:tcW w:w="374" w:type="dxa"/>
            <w:shd w:val="clear" w:color="auto" w:fill="FFFFFF"/>
            <w:tcMar>
              <w:top w:w="72" w:type="dxa"/>
              <w:left w:w="72" w:type="dxa"/>
              <w:bottom w:w="72" w:type="dxa"/>
              <w:right w:w="72" w:type="dxa"/>
            </w:tcMar>
            <w:vAlign w:val="center"/>
          </w:tcPr>
          <w:p w14:paraId="3D94079C">
            <w:pPr>
              <w:spacing w:after="0"/>
              <w:jc w:val="center"/>
            </w:pPr>
          </w:p>
        </w:tc>
        <w:tc>
          <w:tcPr>
            <w:tcW w:w="374" w:type="dxa"/>
            <w:shd w:val="clear" w:color="auto" w:fill="FFFFFF"/>
            <w:tcMar>
              <w:top w:w="72" w:type="dxa"/>
              <w:left w:w="72" w:type="dxa"/>
              <w:bottom w:w="72" w:type="dxa"/>
              <w:right w:w="72" w:type="dxa"/>
            </w:tcMar>
            <w:vAlign w:val="center"/>
          </w:tcPr>
          <w:p w14:paraId="72F4C9A1">
            <w:pPr>
              <w:spacing w:after="0"/>
              <w:jc w:val="center"/>
            </w:pPr>
          </w:p>
        </w:tc>
        <w:tc>
          <w:tcPr>
            <w:tcW w:w="374" w:type="dxa"/>
            <w:shd w:val="clear" w:color="auto" w:fill="FFFFFF"/>
            <w:tcMar>
              <w:top w:w="72" w:type="dxa"/>
              <w:left w:w="72" w:type="dxa"/>
              <w:bottom w:w="72" w:type="dxa"/>
              <w:right w:w="72" w:type="dxa"/>
            </w:tcMar>
            <w:vAlign w:val="center"/>
          </w:tcPr>
          <w:p w14:paraId="33E81D26">
            <w:pPr>
              <w:spacing w:after="0"/>
              <w:jc w:val="center"/>
            </w:pPr>
          </w:p>
        </w:tc>
        <w:tc>
          <w:tcPr>
            <w:tcW w:w="374" w:type="dxa"/>
            <w:shd w:val="clear" w:color="auto" w:fill="FFFFFF"/>
            <w:tcMar>
              <w:top w:w="72" w:type="dxa"/>
              <w:left w:w="72" w:type="dxa"/>
              <w:bottom w:w="72" w:type="dxa"/>
              <w:right w:w="72" w:type="dxa"/>
            </w:tcMar>
            <w:vAlign w:val="center"/>
          </w:tcPr>
          <w:p w14:paraId="6AB317CA">
            <w:pPr>
              <w:spacing w:after="0"/>
              <w:jc w:val="center"/>
            </w:pPr>
          </w:p>
        </w:tc>
        <w:tc>
          <w:tcPr>
            <w:tcW w:w="374" w:type="dxa"/>
            <w:shd w:val="clear" w:color="auto" w:fill="FFFFFF"/>
            <w:tcMar>
              <w:top w:w="72" w:type="dxa"/>
              <w:left w:w="72" w:type="dxa"/>
              <w:bottom w:w="72" w:type="dxa"/>
              <w:right w:w="72" w:type="dxa"/>
            </w:tcMar>
            <w:vAlign w:val="center"/>
          </w:tcPr>
          <w:p w14:paraId="73A48A2E">
            <w:pPr>
              <w:spacing w:after="0"/>
              <w:jc w:val="center"/>
            </w:pPr>
          </w:p>
        </w:tc>
        <w:tc>
          <w:tcPr>
            <w:tcW w:w="374" w:type="dxa"/>
            <w:shd w:val="clear" w:color="auto" w:fill="FFFFFF"/>
            <w:tcMar>
              <w:top w:w="72" w:type="dxa"/>
              <w:left w:w="72" w:type="dxa"/>
              <w:bottom w:w="72" w:type="dxa"/>
              <w:right w:w="72" w:type="dxa"/>
            </w:tcMar>
            <w:vAlign w:val="center"/>
          </w:tcPr>
          <w:p w14:paraId="0A55F2D6">
            <w:pPr>
              <w:spacing w:after="0"/>
              <w:jc w:val="center"/>
            </w:pPr>
          </w:p>
        </w:tc>
      </w:tr>
      <w:tr w14:paraId="3AD63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3F5CC1C6">
            <w:pPr>
              <w:spacing w:after="0"/>
            </w:pPr>
            <w:r>
              <w:rPr>
                <w:rFonts w:ascii="Calibri" w:hAnsi="Calibri"/>
                <w:color w:val="111827"/>
                <w:sz w:val="14"/>
              </w:rPr>
              <w:t>test_shared_reference_roundtrip_</w:t>
            </w:r>
            <w:r>
              <w:br w:type="textWrapping"/>
            </w:r>
            <w:r>
              <w:rPr>
                <w:rFonts w:ascii="Calibri" w:hAnsi="Calibri"/>
                <w:color w:val="111827"/>
                <w:sz w:val="14"/>
              </w:rPr>
              <w:t>preserves_aliasing()</w:t>
            </w:r>
          </w:p>
        </w:tc>
        <w:tc>
          <w:tcPr>
            <w:tcW w:w="374" w:type="dxa"/>
            <w:shd w:val="clear" w:color="auto" w:fill="F8FAFC"/>
            <w:tcMar>
              <w:top w:w="72" w:type="dxa"/>
              <w:left w:w="72" w:type="dxa"/>
              <w:bottom w:w="72" w:type="dxa"/>
              <w:right w:w="72" w:type="dxa"/>
            </w:tcMar>
            <w:vAlign w:val="center"/>
          </w:tcPr>
          <w:p w14:paraId="6482A1B8">
            <w:pPr>
              <w:spacing w:after="0"/>
              <w:jc w:val="center"/>
            </w:pPr>
          </w:p>
        </w:tc>
        <w:tc>
          <w:tcPr>
            <w:tcW w:w="374" w:type="dxa"/>
            <w:shd w:val="clear" w:color="auto" w:fill="F8FAFC"/>
            <w:tcMar>
              <w:top w:w="72" w:type="dxa"/>
              <w:left w:w="72" w:type="dxa"/>
              <w:bottom w:w="72" w:type="dxa"/>
              <w:right w:w="72" w:type="dxa"/>
            </w:tcMar>
            <w:vAlign w:val="center"/>
          </w:tcPr>
          <w:p w14:paraId="0282F30E">
            <w:pPr>
              <w:spacing w:after="0"/>
              <w:jc w:val="center"/>
            </w:pPr>
          </w:p>
        </w:tc>
        <w:tc>
          <w:tcPr>
            <w:tcW w:w="374" w:type="dxa"/>
            <w:shd w:val="clear" w:color="auto" w:fill="F8FAFC"/>
            <w:tcMar>
              <w:top w:w="72" w:type="dxa"/>
              <w:left w:w="72" w:type="dxa"/>
              <w:bottom w:w="72" w:type="dxa"/>
              <w:right w:w="72" w:type="dxa"/>
            </w:tcMar>
            <w:vAlign w:val="center"/>
          </w:tcPr>
          <w:p w14:paraId="74B30014">
            <w:pPr>
              <w:spacing w:after="0"/>
              <w:jc w:val="center"/>
            </w:pPr>
          </w:p>
        </w:tc>
        <w:tc>
          <w:tcPr>
            <w:tcW w:w="374" w:type="dxa"/>
            <w:shd w:val="clear" w:color="auto" w:fill="F8FAFC"/>
            <w:tcMar>
              <w:top w:w="72" w:type="dxa"/>
              <w:left w:w="72" w:type="dxa"/>
              <w:bottom w:w="72" w:type="dxa"/>
              <w:right w:w="72" w:type="dxa"/>
            </w:tcMar>
            <w:vAlign w:val="center"/>
          </w:tcPr>
          <w:p w14:paraId="1216EE9D">
            <w:pPr>
              <w:spacing w:after="0"/>
              <w:jc w:val="center"/>
            </w:pPr>
          </w:p>
        </w:tc>
        <w:tc>
          <w:tcPr>
            <w:tcW w:w="374" w:type="dxa"/>
            <w:shd w:val="clear" w:color="auto" w:fill="F8FAFC"/>
            <w:tcMar>
              <w:top w:w="72" w:type="dxa"/>
              <w:left w:w="72" w:type="dxa"/>
              <w:bottom w:w="72" w:type="dxa"/>
              <w:right w:w="72" w:type="dxa"/>
            </w:tcMar>
            <w:vAlign w:val="center"/>
          </w:tcPr>
          <w:p w14:paraId="14CCC47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E9900DD">
            <w:pPr>
              <w:spacing w:after="0"/>
              <w:jc w:val="center"/>
            </w:pPr>
          </w:p>
        </w:tc>
        <w:tc>
          <w:tcPr>
            <w:tcW w:w="374" w:type="dxa"/>
            <w:shd w:val="clear" w:color="auto" w:fill="F8FAFC"/>
            <w:tcMar>
              <w:top w:w="72" w:type="dxa"/>
              <w:left w:w="72" w:type="dxa"/>
              <w:bottom w:w="72" w:type="dxa"/>
              <w:right w:w="72" w:type="dxa"/>
            </w:tcMar>
            <w:vAlign w:val="center"/>
          </w:tcPr>
          <w:p w14:paraId="1EC2E1A6">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5575C18">
            <w:pPr>
              <w:spacing w:after="0"/>
              <w:jc w:val="center"/>
            </w:pPr>
          </w:p>
        </w:tc>
        <w:tc>
          <w:tcPr>
            <w:tcW w:w="374" w:type="dxa"/>
            <w:shd w:val="clear" w:color="auto" w:fill="F8FAFC"/>
            <w:tcMar>
              <w:top w:w="72" w:type="dxa"/>
              <w:left w:w="72" w:type="dxa"/>
              <w:bottom w:w="72" w:type="dxa"/>
              <w:right w:w="72" w:type="dxa"/>
            </w:tcMar>
            <w:vAlign w:val="center"/>
          </w:tcPr>
          <w:p w14:paraId="7374E6CC">
            <w:pPr>
              <w:spacing w:after="0"/>
              <w:jc w:val="center"/>
            </w:pPr>
          </w:p>
        </w:tc>
        <w:tc>
          <w:tcPr>
            <w:tcW w:w="374" w:type="dxa"/>
            <w:shd w:val="clear" w:color="auto" w:fill="F8FAFC"/>
            <w:tcMar>
              <w:top w:w="72" w:type="dxa"/>
              <w:left w:w="72" w:type="dxa"/>
              <w:bottom w:w="72" w:type="dxa"/>
              <w:right w:w="72" w:type="dxa"/>
            </w:tcMar>
            <w:vAlign w:val="center"/>
          </w:tcPr>
          <w:p w14:paraId="66C71765">
            <w:pPr>
              <w:spacing w:after="0"/>
              <w:jc w:val="center"/>
            </w:pPr>
          </w:p>
        </w:tc>
        <w:tc>
          <w:tcPr>
            <w:tcW w:w="374" w:type="dxa"/>
            <w:shd w:val="clear" w:color="auto" w:fill="F8FAFC"/>
            <w:tcMar>
              <w:top w:w="72" w:type="dxa"/>
              <w:left w:w="72" w:type="dxa"/>
              <w:bottom w:w="72" w:type="dxa"/>
              <w:right w:w="72" w:type="dxa"/>
            </w:tcMar>
            <w:vAlign w:val="center"/>
          </w:tcPr>
          <w:p w14:paraId="7ED95E1F">
            <w:pPr>
              <w:spacing w:after="0"/>
              <w:jc w:val="center"/>
            </w:pPr>
          </w:p>
        </w:tc>
        <w:tc>
          <w:tcPr>
            <w:tcW w:w="374" w:type="dxa"/>
            <w:shd w:val="clear" w:color="auto" w:fill="F8FAFC"/>
            <w:tcMar>
              <w:top w:w="72" w:type="dxa"/>
              <w:left w:w="72" w:type="dxa"/>
              <w:bottom w:w="72" w:type="dxa"/>
              <w:right w:w="72" w:type="dxa"/>
            </w:tcMar>
            <w:vAlign w:val="center"/>
          </w:tcPr>
          <w:p w14:paraId="73FCC2B2">
            <w:pPr>
              <w:spacing w:after="0"/>
              <w:jc w:val="center"/>
            </w:pPr>
          </w:p>
        </w:tc>
        <w:tc>
          <w:tcPr>
            <w:tcW w:w="374" w:type="dxa"/>
            <w:shd w:val="clear" w:color="auto" w:fill="F8FAFC"/>
            <w:tcMar>
              <w:top w:w="72" w:type="dxa"/>
              <w:left w:w="72" w:type="dxa"/>
              <w:bottom w:w="72" w:type="dxa"/>
              <w:right w:w="72" w:type="dxa"/>
            </w:tcMar>
            <w:vAlign w:val="center"/>
          </w:tcPr>
          <w:p w14:paraId="42C6152F">
            <w:pPr>
              <w:spacing w:after="0"/>
              <w:jc w:val="center"/>
            </w:pPr>
          </w:p>
        </w:tc>
        <w:tc>
          <w:tcPr>
            <w:tcW w:w="374" w:type="dxa"/>
            <w:shd w:val="clear" w:color="auto" w:fill="F8FAFC"/>
            <w:tcMar>
              <w:top w:w="72" w:type="dxa"/>
              <w:left w:w="72" w:type="dxa"/>
              <w:bottom w:w="72" w:type="dxa"/>
              <w:right w:w="72" w:type="dxa"/>
            </w:tcMar>
            <w:vAlign w:val="center"/>
          </w:tcPr>
          <w:p w14:paraId="442782EB">
            <w:pPr>
              <w:spacing w:after="0"/>
              <w:jc w:val="center"/>
            </w:pPr>
          </w:p>
        </w:tc>
      </w:tr>
      <w:tr w14:paraId="3F259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474FE7F9">
            <w:pPr>
              <w:spacing w:after="0"/>
            </w:pPr>
            <w:r>
              <w:rPr>
                <w:rFonts w:ascii="Calibri" w:hAnsi="Calibri"/>
                <w:color w:val="111827"/>
                <w:sz w:val="14"/>
              </w:rPr>
              <w:t>test_equivalent_handles_cycles_</w:t>
            </w:r>
            <w:r>
              <w:br w:type="textWrapping"/>
            </w:r>
            <w:r>
              <w:rPr>
                <w:rFonts w:ascii="Calibri" w:hAnsi="Calibri"/>
                <w:color w:val="111827"/>
                <w:sz w:val="14"/>
              </w:rPr>
              <w:t>without_infinite_recursion()</w:t>
            </w:r>
          </w:p>
        </w:tc>
        <w:tc>
          <w:tcPr>
            <w:tcW w:w="374" w:type="dxa"/>
            <w:shd w:val="clear" w:color="auto" w:fill="FFFFFF"/>
            <w:tcMar>
              <w:top w:w="72" w:type="dxa"/>
              <w:left w:w="72" w:type="dxa"/>
              <w:bottom w:w="72" w:type="dxa"/>
              <w:right w:w="72" w:type="dxa"/>
            </w:tcMar>
            <w:vAlign w:val="center"/>
          </w:tcPr>
          <w:p w14:paraId="5F83210F">
            <w:pPr>
              <w:spacing w:after="0"/>
              <w:jc w:val="center"/>
            </w:pPr>
          </w:p>
        </w:tc>
        <w:tc>
          <w:tcPr>
            <w:tcW w:w="374" w:type="dxa"/>
            <w:shd w:val="clear" w:color="auto" w:fill="FFFFFF"/>
            <w:tcMar>
              <w:top w:w="72" w:type="dxa"/>
              <w:left w:w="72" w:type="dxa"/>
              <w:bottom w:w="72" w:type="dxa"/>
              <w:right w:w="72" w:type="dxa"/>
            </w:tcMar>
            <w:vAlign w:val="center"/>
          </w:tcPr>
          <w:p w14:paraId="449821FA">
            <w:pPr>
              <w:spacing w:after="0"/>
              <w:jc w:val="center"/>
            </w:pPr>
          </w:p>
        </w:tc>
        <w:tc>
          <w:tcPr>
            <w:tcW w:w="374" w:type="dxa"/>
            <w:shd w:val="clear" w:color="auto" w:fill="FFFFFF"/>
            <w:tcMar>
              <w:top w:w="72" w:type="dxa"/>
              <w:left w:w="72" w:type="dxa"/>
              <w:bottom w:w="72" w:type="dxa"/>
              <w:right w:w="72" w:type="dxa"/>
            </w:tcMar>
            <w:vAlign w:val="center"/>
          </w:tcPr>
          <w:p w14:paraId="1B5C5262">
            <w:pPr>
              <w:spacing w:after="0"/>
              <w:jc w:val="center"/>
            </w:pPr>
          </w:p>
        </w:tc>
        <w:tc>
          <w:tcPr>
            <w:tcW w:w="374" w:type="dxa"/>
            <w:shd w:val="clear" w:color="auto" w:fill="FFFFFF"/>
            <w:tcMar>
              <w:top w:w="72" w:type="dxa"/>
              <w:left w:w="72" w:type="dxa"/>
              <w:bottom w:w="72" w:type="dxa"/>
              <w:right w:w="72" w:type="dxa"/>
            </w:tcMar>
            <w:vAlign w:val="center"/>
          </w:tcPr>
          <w:p w14:paraId="3FD135EB">
            <w:pPr>
              <w:spacing w:after="0"/>
              <w:jc w:val="center"/>
            </w:pPr>
          </w:p>
        </w:tc>
        <w:tc>
          <w:tcPr>
            <w:tcW w:w="374" w:type="dxa"/>
            <w:shd w:val="clear" w:color="auto" w:fill="FFFFFF"/>
            <w:tcMar>
              <w:top w:w="72" w:type="dxa"/>
              <w:left w:w="72" w:type="dxa"/>
              <w:bottom w:w="72" w:type="dxa"/>
              <w:right w:w="72" w:type="dxa"/>
            </w:tcMar>
            <w:vAlign w:val="center"/>
          </w:tcPr>
          <w:p w14:paraId="580E5AAD">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9B984AD">
            <w:pPr>
              <w:spacing w:after="0"/>
              <w:jc w:val="center"/>
            </w:pPr>
          </w:p>
        </w:tc>
        <w:tc>
          <w:tcPr>
            <w:tcW w:w="374" w:type="dxa"/>
            <w:shd w:val="clear" w:color="auto" w:fill="FFFFFF"/>
            <w:tcMar>
              <w:top w:w="72" w:type="dxa"/>
              <w:left w:w="72" w:type="dxa"/>
              <w:bottom w:w="72" w:type="dxa"/>
              <w:right w:w="72" w:type="dxa"/>
            </w:tcMar>
            <w:vAlign w:val="center"/>
          </w:tcPr>
          <w:p w14:paraId="1D23B4EB">
            <w:pPr>
              <w:spacing w:after="0"/>
              <w:jc w:val="center"/>
            </w:pPr>
          </w:p>
        </w:tc>
        <w:tc>
          <w:tcPr>
            <w:tcW w:w="374" w:type="dxa"/>
            <w:shd w:val="clear" w:color="auto" w:fill="FFFFFF"/>
            <w:tcMar>
              <w:top w:w="72" w:type="dxa"/>
              <w:left w:w="72" w:type="dxa"/>
              <w:bottom w:w="72" w:type="dxa"/>
              <w:right w:w="72" w:type="dxa"/>
            </w:tcMar>
            <w:vAlign w:val="center"/>
          </w:tcPr>
          <w:p w14:paraId="7DE06D90">
            <w:pPr>
              <w:spacing w:after="0"/>
              <w:jc w:val="center"/>
            </w:pPr>
          </w:p>
        </w:tc>
        <w:tc>
          <w:tcPr>
            <w:tcW w:w="374" w:type="dxa"/>
            <w:shd w:val="clear" w:color="auto" w:fill="FFFFFF"/>
            <w:tcMar>
              <w:top w:w="72" w:type="dxa"/>
              <w:left w:w="72" w:type="dxa"/>
              <w:bottom w:w="72" w:type="dxa"/>
              <w:right w:w="72" w:type="dxa"/>
            </w:tcMar>
            <w:vAlign w:val="center"/>
          </w:tcPr>
          <w:p w14:paraId="25D8377B">
            <w:pPr>
              <w:spacing w:after="0"/>
              <w:jc w:val="center"/>
            </w:pPr>
          </w:p>
        </w:tc>
        <w:tc>
          <w:tcPr>
            <w:tcW w:w="374" w:type="dxa"/>
            <w:shd w:val="clear" w:color="auto" w:fill="FFFFFF"/>
            <w:tcMar>
              <w:top w:w="72" w:type="dxa"/>
              <w:left w:w="72" w:type="dxa"/>
              <w:bottom w:w="72" w:type="dxa"/>
              <w:right w:w="72" w:type="dxa"/>
            </w:tcMar>
            <w:vAlign w:val="center"/>
          </w:tcPr>
          <w:p w14:paraId="72D5416C">
            <w:pPr>
              <w:spacing w:after="0"/>
              <w:jc w:val="center"/>
            </w:pPr>
          </w:p>
        </w:tc>
        <w:tc>
          <w:tcPr>
            <w:tcW w:w="374" w:type="dxa"/>
            <w:shd w:val="clear" w:color="auto" w:fill="FFFFFF"/>
            <w:tcMar>
              <w:top w:w="72" w:type="dxa"/>
              <w:left w:w="72" w:type="dxa"/>
              <w:bottom w:w="72" w:type="dxa"/>
              <w:right w:w="72" w:type="dxa"/>
            </w:tcMar>
            <w:vAlign w:val="center"/>
          </w:tcPr>
          <w:p w14:paraId="7A3BC0F8">
            <w:pPr>
              <w:spacing w:after="0"/>
              <w:jc w:val="center"/>
            </w:pPr>
          </w:p>
        </w:tc>
        <w:tc>
          <w:tcPr>
            <w:tcW w:w="374" w:type="dxa"/>
            <w:shd w:val="clear" w:color="auto" w:fill="FFFFFF"/>
            <w:tcMar>
              <w:top w:w="72" w:type="dxa"/>
              <w:left w:w="72" w:type="dxa"/>
              <w:bottom w:w="72" w:type="dxa"/>
              <w:right w:w="72" w:type="dxa"/>
            </w:tcMar>
            <w:vAlign w:val="center"/>
          </w:tcPr>
          <w:p w14:paraId="6166EA4B">
            <w:pPr>
              <w:spacing w:after="0"/>
              <w:jc w:val="center"/>
            </w:pPr>
          </w:p>
        </w:tc>
        <w:tc>
          <w:tcPr>
            <w:tcW w:w="374" w:type="dxa"/>
            <w:shd w:val="clear" w:color="auto" w:fill="FFFFFF"/>
            <w:tcMar>
              <w:top w:w="72" w:type="dxa"/>
              <w:left w:w="72" w:type="dxa"/>
              <w:bottom w:w="72" w:type="dxa"/>
              <w:right w:w="72" w:type="dxa"/>
            </w:tcMar>
            <w:vAlign w:val="center"/>
          </w:tcPr>
          <w:p w14:paraId="4437375B">
            <w:pPr>
              <w:spacing w:after="0"/>
              <w:jc w:val="center"/>
            </w:pPr>
          </w:p>
        </w:tc>
        <w:tc>
          <w:tcPr>
            <w:tcW w:w="374" w:type="dxa"/>
            <w:shd w:val="clear" w:color="auto" w:fill="FFFFFF"/>
            <w:tcMar>
              <w:top w:w="72" w:type="dxa"/>
              <w:left w:w="72" w:type="dxa"/>
              <w:bottom w:w="72" w:type="dxa"/>
              <w:right w:w="72" w:type="dxa"/>
            </w:tcMar>
            <w:vAlign w:val="center"/>
          </w:tcPr>
          <w:p w14:paraId="15537E6B">
            <w:pPr>
              <w:spacing w:after="0"/>
              <w:jc w:val="center"/>
            </w:pPr>
          </w:p>
        </w:tc>
      </w:tr>
      <w:tr w14:paraId="59236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206A7AF3">
            <w:pPr>
              <w:spacing w:after="0"/>
            </w:pPr>
            <w:r>
              <w:rPr>
                <w:rFonts w:ascii="Calibri" w:hAnsi="Calibri"/>
                <w:color w:val="111827"/>
                <w:sz w:val="14"/>
              </w:rPr>
              <w:t>test_unsupported_objects_raise_</w:t>
            </w:r>
            <w:r>
              <w:br w:type="textWrapping"/>
            </w:r>
            <w:r>
              <w:rPr>
                <w:rFonts w:ascii="Calibri" w:hAnsi="Calibri"/>
                <w:color w:val="111827"/>
                <w:sz w:val="14"/>
              </w:rPr>
              <w:t>reasonable_exceptions()</w:t>
            </w:r>
          </w:p>
        </w:tc>
        <w:tc>
          <w:tcPr>
            <w:tcW w:w="374" w:type="dxa"/>
            <w:shd w:val="clear" w:color="auto" w:fill="F8FAFC"/>
            <w:tcMar>
              <w:top w:w="72" w:type="dxa"/>
              <w:left w:w="72" w:type="dxa"/>
              <w:bottom w:w="72" w:type="dxa"/>
              <w:right w:w="72" w:type="dxa"/>
            </w:tcMar>
            <w:vAlign w:val="center"/>
          </w:tcPr>
          <w:p w14:paraId="2FFB84BC">
            <w:pPr>
              <w:spacing w:after="0"/>
              <w:jc w:val="center"/>
            </w:pPr>
          </w:p>
        </w:tc>
        <w:tc>
          <w:tcPr>
            <w:tcW w:w="374" w:type="dxa"/>
            <w:shd w:val="clear" w:color="auto" w:fill="F8FAFC"/>
            <w:tcMar>
              <w:top w:w="72" w:type="dxa"/>
              <w:left w:w="72" w:type="dxa"/>
              <w:bottom w:w="72" w:type="dxa"/>
              <w:right w:w="72" w:type="dxa"/>
            </w:tcMar>
            <w:vAlign w:val="center"/>
          </w:tcPr>
          <w:p w14:paraId="5F1FEC93">
            <w:pPr>
              <w:spacing w:after="0"/>
              <w:jc w:val="center"/>
            </w:pPr>
          </w:p>
        </w:tc>
        <w:tc>
          <w:tcPr>
            <w:tcW w:w="374" w:type="dxa"/>
            <w:shd w:val="clear" w:color="auto" w:fill="F8FAFC"/>
            <w:tcMar>
              <w:top w:w="72" w:type="dxa"/>
              <w:left w:w="72" w:type="dxa"/>
              <w:bottom w:w="72" w:type="dxa"/>
              <w:right w:w="72" w:type="dxa"/>
            </w:tcMar>
            <w:vAlign w:val="center"/>
          </w:tcPr>
          <w:p w14:paraId="66C399CB">
            <w:pPr>
              <w:spacing w:after="0"/>
              <w:jc w:val="center"/>
            </w:pPr>
          </w:p>
        </w:tc>
        <w:tc>
          <w:tcPr>
            <w:tcW w:w="374" w:type="dxa"/>
            <w:shd w:val="clear" w:color="auto" w:fill="F8FAFC"/>
            <w:tcMar>
              <w:top w:w="72" w:type="dxa"/>
              <w:left w:w="72" w:type="dxa"/>
              <w:bottom w:w="72" w:type="dxa"/>
              <w:right w:w="72" w:type="dxa"/>
            </w:tcMar>
            <w:vAlign w:val="center"/>
          </w:tcPr>
          <w:p w14:paraId="78EFEB24">
            <w:pPr>
              <w:spacing w:after="0"/>
              <w:jc w:val="center"/>
            </w:pPr>
          </w:p>
        </w:tc>
        <w:tc>
          <w:tcPr>
            <w:tcW w:w="374" w:type="dxa"/>
            <w:shd w:val="clear" w:color="auto" w:fill="F8FAFC"/>
            <w:tcMar>
              <w:top w:w="72" w:type="dxa"/>
              <w:left w:w="72" w:type="dxa"/>
              <w:bottom w:w="72" w:type="dxa"/>
              <w:right w:w="72" w:type="dxa"/>
            </w:tcMar>
            <w:vAlign w:val="center"/>
          </w:tcPr>
          <w:p w14:paraId="271CC196">
            <w:pPr>
              <w:spacing w:after="0"/>
              <w:jc w:val="center"/>
            </w:pPr>
          </w:p>
        </w:tc>
        <w:tc>
          <w:tcPr>
            <w:tcW w:w="374" w:type="dxa"/>
            <w:shd w:val="clear" w:color="auto" w:fill="F8FAFC"/>
            <w:tcMar>
              <w:top w:w="72" w:type="dxa"/>
              <w:left w:w="72" w:type="dxa"/>
              <w:bottom w:w="72" w:type="dxa"/>
              <w:right w:w="72" w:type="dxa"/>
            </w:tcMar>
            <w:vAlign w:val="center"/>
          </w:tcPr>
          <w:p w14:paraId="153B5490">
            <w:pPr>
              <w:spacing w:after="0"/>
              <w:jc w:val="center"/>
            </w:pPr>
          </w:p>
        </w:tc>
        <w:tc>
          <w:tcPr>
            <w:tcW w:w="374" w:type="dxa"/>
            <w:shd w:val="clear" w:color="auto" w:fill="F8FAFC"/>
            <w:tcMar>
              <w:top w:w="72" w:type="dxa"/>
              <w:left w:w="72" w:type="dxa"/>
              <w:bottom w:w="72" w:type="dxa"/>
              <w:right w:w="72" w:type="dxa"/>
            </w:tcMar>
            <w:vAlign w:val="center"/>
          </w:tcPr>
          <w:p w14:paraId="2027CD37">
            <w:pPr>
              <w:spacing w:after="0"/>
              <w:jc w:val="center"/>
            </w:pPr>
          </w:p>
        </w:tc>
        <w:tc>
          <w:tcPr>
            <w:tcW w:w="374" w:type="dxa"/>
            <w:shd w:val="clear" w:color="auto" w:fill="F8FAFC"/>
            <w:tcMar>
              <w:top w:w="72" w:type="dxa"/>
              <w:left w:w="72" w:type="dxa"/>
              <w:bottom w:w="72" w:type="dxa"/>
              <w:right w:w="72" w:type="dxa"/>
            </w:tcMar>
            <w:vAlign w:val="center"/>
          </w:tcPr>
          <w:p w14:paraId="31F87399">
            <w:pPr>
              <w:spacing w:after="0"/>
              <w:jc w:val="center"/>
            </w:pPr>
          </w:p>
        </w:tc>
        <w:tc>
          <w:tcPr>
            <w:tcW w:w="374" w:type="dxa"/>
            <w:shd w:val="clear" w:color="auto" w:fill="F8FAFC"/>
            <w:tcMar>
              <w:top w:w="72" w:type="dxa"/>
              <w:left w:w="72" w:type="dxa"/>
              <w:bottom w:w="72" w:type="dxa"/>
              <w:right w:w="72" w:type="dxa"/>
            </w:tcMar>
            <w:vAlign w:val="center"/>
          </w:tcPr>
          <w:p w14:paraId="23778C66">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C51FA66">
            <w:pPr>
              <w:spacing w:after="0"/>
              <w:jc w:val="center"/>
            </w:pPr>
          </w:p>
        </w:tc>
        <w:tc>
          <w:tcPr>
            <w:tcW w:w="374" w:type="dxa"/>
            <w:shd w:val="clear" w:color="auto" w:fill="F8FAFC"/>
            <w:tcMar>
              <w:top w:w="72" w:type="dxa"/>
              <w:left w:w="72" w:type="dxa"/>
              <w:bottom w:w="72" w:type="dxa"/>
              <w:right w:w="72" w:type="dxa"/>
            </w:tcMar>
            <w:vAlign w:val="center"/>
          </w:tcPr>
          <w:p w14:paraId="2FFFF0A0">
            <w:pPr>
              <w:spacing w:after="0"/>
              <w:jc w:val="center"/>
            </w:pPr>
          </w:p>
        </w:tc>
        <w:tc>
          <w:tcPr>
            <w:tcW w:w="374" w:type="dxa"/>
            <w:shd w:val="clear" w:color="auto" w:fill="F8FAFC"/>
            <w:tcMar>
              <w:top w:w="72" w:type="dxa"/>
              <w:left w:w="72" w:type="dxa"/>
              <w:bottom w:w="72" w:type="dxa"/>
              <w:right w:w="72" w:type="dxa"/>
            </w:tcMar>
            <w:vAlign w:val="center"/>
          </w:tcPr>
          <w:p w14:paraId="08BEEE3D">
            <w:pPr>
              <w:spacing w:after="0"/>
              <w:jc w:val="center"/>
            </w:pPr>
          </w:p>
        </w:tc>
        <w:tc>
          <w:tcPr>
            <w:tcW w:w="374" w:type="dxa"/>
            <w:shd w:val="clear" w:color="auto" w:fill="F8FAFC"/>
            <w:tcMar>
              <w:top w:w="72" w:type="dxa"/>
              <w:left w:w="72" w:type="dxa"/>
              <w:bottom w:w="72" w:type="dxa"/>
              <w:right w:w="72" w:type="dxa"/>
            </w:tcMar>
            <w:vAlign w:val="center"/>
          </w:tcPr>
          <w:p w14:paraId="1FC651E9">
            <w:pPr>
              <w:spacing w:after="0"/>
              <w:jc w:val="center"/>
            </w:pPr>
          </w:p>
        </w:tc>
        <w:tc>
          <w:tcPr>
            <w:tcW w:w="374" w:type="dxa"/>
            <w:shd w:val="clear" w:color="auto" w:fill="F8FAFC"/>
            <w:tcMar>
              <w:top w:w="72" w:type="dxa"/>
              <w:left w:w="72" w:type="dxa"/>
              <w:bottom w:w="72" w:type="dxa"/>
              <w:right w:w="72" w:type="dxa"/>
            </w:tcMar>
            <w:vAlign w:val="center"/>
          </w:tcPr>
          <w:p w14:paraId="16411085">
            <w:pPr>
              <w:spacing w:after="0"/>
              <w:jc w:val="center"/>
            </w:pPr>
          </w:p>
        </w:tc>
      </w:tr>
      <w:tr w14:paraId="33548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3F0AF358">
            <w:pPr>
              <w:spacing w:after="0"/>
            </w:pPr>
            <w:r>
              <w:rPr>
                <w:rFonts w:ascii="Calibri" w:hAnsi="Calibri"/>
                <w:color w:val="111827"/>
                <w:sz w:val="14"/>
              </w:rPr>
              <w:t>test_targeted_corrupted_streams_</w:t>
            </w:r>
            <w:r>
              <w:br w:type="textWrapping"/>
            </w:r>
            <w:r>
              <w:rPr>
                <w:rFonts w:ascii="Calibri" w:hAnsi="Calibri"/>
                <w:color w:val="111827"/>
                <w:sz w:val="14"/>
              </w:rPr>
              <w:t>raise_reasonable_exceptions()</w:t>
            </w:r>
          </w:p>
        </w:tc>
        <w:tc>
          <w:tcPr>
            <w:tcW w:w="374" w:type="dxa"/>
            <w:shd w:val="clear" w:color="auto" w:fill="FFFFFF"/>
            <w:tcMar>
              <w:top w:w="72" w:type="dxa"/>
              <w:left w:w="72" w:type="dxa"/>
              <w:bottom w:w="72" w:type="dxa"/>
              <w:right w:w="72" w:type="dxa"/>
            </w:tcMar>
            <w:vAlign w:val="center"/>
          </w:tcPr>
          <w:p w14:paraId="222639CF">
            <w:pPr>
              <w:spacing w:after="0"/>
              <w:jc w:val="center"/>
            </w:pPr>
          </w:p>
        </w:tc>
        <w:tc>
          <w:tcPr>
            <w:tcW w:w="374" w:type="dxa"/>
            <w:shd w:val="clear" w:color="auto" w:fill="FFFFFF"/>
            <w:tcMar>
              <w:top w:w="72" w:type="dxa"/>
              <w:left w:w="72" w:type="dxa"/>
              <w:bottom w:w="72" w:type="dxa"/>
              <w:right w:w="72" w:type="dxa"/>
            </w:tcMar>
            <w:vAlign w:val="center"/>
          </w:tcPr>
          <w:p w14:paraId="2F846E93">
            <w:pPr>
              <w:spacing w:after="0"/>
              <w:jc w:val="center"/>
            </w:pPr>
          </w:p>
        </w:tc>
        <w:tc>
          <w:tcPr>
            <w:tcW w:w="374" w:type="dxa"/>
            <w:shd w:val="clear" w:color="auto" w:fill="FFFFFF"/>
            <w:tcMar>
              <w:top w:w="72" w:type="dxa"/>
              <w:left w:w="72" w:type="dxa"/>
              <w:bottom w:w="72" w:type="dxa"/>
              <w:right w:w="72" w:type="dxa"/>
            </w:tcMar>
            <w:vAlign w:val="center"/>
          </w:tcPr>
          <w:p w14:paraId="0692D5F9">
            <w:pPr>
              <w:spacing w:after="0"/>
              <w:jc w:val="center"/>
            </w:pPr>
          </w:p>
        </w:tc>
        <w:tc>
          <w:tcPr>
            <w:tcW w:w="374" w:type="dxa"/>
            <w:shd w:val="clear" w:color="auto" w:fill="FFFFFF"/>
            <w:tcMar>
              <w:top w:w="72" w:type="dxa"/>
              <w:left w:w="72" w:type="dxa"/>
              <w:bottom w:w="72" w:type="dxa"/>
              <w:right w:w="72" w:type="dxa"/>
            </w:tcMar>
            <w:vAlign w:val="center"/>
          </w:tcPr>
          <w:p w14:paraId="4A275965">
            <w:pPr>
              <w:spacing w:after="0"/>
              <w:jc w:val="center"/>
            </w:pPr>
          </w:p>
        </w:tc>
        <w:tc>
          <w:tcPr>
            <w:tcW w:w="374" w:type="dxa"/>
            <w:shd w:val="clear" w:color="auto" w:fill="FFFFFF"/>
            <w:tcMar>
              <w:top w:w="72" w:type="dxa"/>
              <w:left w:w="72" w:type="dxa"/>
              <w:bottom w:w="72" w:type="dxa"/>
              <w:right w:w="72" w:type="dxa"/>
            </w:tcMar>
            <w:vAlign w:val="center"/>
          </w:tcPr>
          <w:p w14:paraId="629D4A69">
            <w:pPr>
              <w:spacing w:after="0"/>
              <w:jc w:val="center"/>
            </w:pPr>
          </w:p>
        </w:tc>
        <w:tc>
          <w:tcPr>
            <w:tcW w:w="374" w:type="dxa"/>
            <w:shd w:val="clear" w:color="auto" w:fill="FFFFFF"/>
            <w:tcMar>
              <w:top w:w="72" w:type="dxa"/>
              <w:left w:w="72" w:type="dxa"/>
              <w:bottom w:w="72" w:type="dxa"/>
              <w:right w:w="72" w:type="dxa"/>
            </w:tcMar>
            <w:vAlign w:val="center"/>
          </w:tcPr>
          <w:p w14:paraId="473C8C5D">
            <w:pPr>
              <w:spacing w:after="0"/>
              <w:jc w:val="center"/>
            </w:pPr>
          </w:p>
        </w:tc>
        <w:tc>
          <w:tcPr>
            <w:tcW w:w="374" w:type="dxa"/>
            <w:shd w:val="clear" w:color="auto" w:fill="FFFFFF"/>
            <w:tcMar>
              <w:top w:w="72" w:type="dxa"/>
              <w:left w:w="72" w:type="dxa"/>
              <w:bottom w:w="72" w:type="dxa"/>
              <w:right w:w="72" w:type="dxa"/>
            </w:tcMar>
            <w:vAlign w:val="center"/>
          </w:tcPr>
          <w:p w14:paraId="78E1AD0A">
            <w:pPr>
              <w:spacing w:after="0"/>
              <w:jc w:val="center"/>
            </w:pPr>
          </w:p>
        </w:tc>
        <w:tc>
          <w:tcPr>
            <w:tcW w:w="374" w:type="dxa"/>
            <w:shd w:val="clear" w:color="auto" w:fill="FFFFFF"/>
            <w:tcMar>
              <w:top w:w="72" w:type="dxa"/>
              <w:left w:w="72" w:type="dxa"/>
              <w:bottom w:w="72" w:type="dxa"/>
              <w:right w:w="72" w:type="dxa"/>
            </w:tcMar>
            <w:vAlign w:val="center"/>
          </w:tcPr>
          <w:p w14:paraId="04B84FFF">
            <w:pPr>
              <w:spacing w:after="0"/>
              <w:jc w:val="center"/>
            </w:pPr>
          </w:p>
        </w:tc>
        <w:tc>
          <w:tcPr>
            <w:tcW w:w="374" w:type="dxa"/>
            <w:shd w:val="clear" w:color="auto" w:fill="FFFFFF"/>
            <w:tcMar>
              <w:top w:w="72" w:type="dxa"/>
              <w:left w:w="72" w:type="dxa"/>
              <w:bottom w:w="72" w:type="dxa"/>
              <w:right w:w="72" w:type="dxa"/>
            </w:tcMar>
            <w:vAlign w:val="center"/>
          </w:tcPr>
          <w:p w14:paraId="2DE1AAC0">
            <w:pPr>
              <w:spacing w:after="0"/>
              <w:jc w:val="center"/>
            </w:pPr>
          </w:p>
        </w:tc>
        <w:tc>
          <w:tcPr>
            <w:tcW w:w="374" w:type="dxa"/>
            <w:shd w:val="clear" w:color="auto" w:fill="FFFFFF"/>
            <w:tcMar>
              <w:top w:w="72" w:type="dxa"/>
              <w:left w:w="72" w:type="dxa"/>
              <w:bottom w:w="72" w:type="dxa"/>
              <w:right w:w="72" w:type="dxa"/>
            </w:tcMar>
            <w:vAlign w:val="center"/>
          </w:tcPr>
          <w:p w14:paraId="45605BAB">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CA999BF">
            <w:pPr>
              <w:spacing w:after="0"/>
              <w:jc w:val="center"/>
            </w:pPr>
          </w:p>
        </w:tc>
        <w:tc>
          <w:tcPr>
            <w:tcW w:w="374" w:type="dxa"/>
            <w:shd w:val="clear" w:color="auto" w:fill="FFFFFF"/>
            <w:tcMar>
              <w:top w:w="72" w:type="dxa"/>
              <w:left w:w="72" w:type="dxa"/>
              <w:bottom w:w="72" w:type="dxa"/>
              <w:right w:w="72" w:type="dxa"/>
            </w:tcMar>
            <w:vAlign w:val="center"/>
          </w:tcPr>
          <w:p w14:paraId="317BFA12">
            <w:pPr>
              <w:spacing w:after="0"/>
              <w:jc w:val="center"/>
            </w:pPr>
          </w:p>
        </w:tc>
        <w:tc>
          <w:tcPr>
            <w:tcW w:w="374" w:type="dxa"/>
            <w:shd w:val="clear" w:color="auto" w:fill="FFFFFF"/>
            <w:tcMar>
              <w:top w:w="72" w:type="dxa"/>
              <w:left w:w="72" w:type="dxa"/>
              <w:bottom w:w="72" w:type="dxa"/>
              <w:right w:w="72" w:type="dxa"/>
            </w:tcMar>
            <w:vAlign w:val="center"/>
          </w:tcPr>
          <w:p w14:paraId="7C355B87">
            <w:pPr>
              <w:spacing w:after="0"/>
              <w:jc w:val="center"/>
            </w:pPr>
          </w:p>
        </w:tc>
        <w:tc>
          <w:tcPr>
            <w:tcW w:w="374" w:type="dxa"/>
            <w:shd w:val="clear" w:color="auto" w:fill="FFFFFF"/>
            <w:tcMar>
              <w:top w:w="72" w:type="dxa"/>
              <w:left w:w="72" w:type="dxa"/>
              <w:bottom w:w="72" w:type="dxa"/>
              <w:right w:w="72" w:type="dxa"/>
            </w:tcMar>
            <w:vAlign w:val="center"/>
          </w:tcPr>
          <w:p w14:paraId="260545D4">
            <w:pPr>
              <w:spacing w:after="0"/>
              <w:jc w:val="center"/>
            </w:pPr>
          </w:p>
        </w:tc>
      </w:tr>
      <w:tr w14:paraId="505AF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4D92F3CA">
            <w:pPr>
              <w:spacing w:after="0"/>
            </w:pPr>
            <w:r>
              <w:rPr>
                <w:rFonts w:ascii="Calibri" w:hAnsi="Calibri"/>
                <w:color w:val="111827"/>
                <w:sz w:val="14"/>
              </w:rPr>
              <w:t>test_lexical_fuzzing_</w:t>
            </w:r>
            <w:r>
              <w:br w:type="textWrapping"/>
            </w:r>
            <w:r>
              <w:rPr>
                <w:rFonts w:ascii="Calibri" w:hAnsi="Calibri"/>
                <w:color w:val="111827"/>
                <w:sz w:val="14"/>
              </w:rPr>
              <w:t>does_not_crash_process()</w:t>
            </w:r>
          </w:p>
        </w:tc>
        <w:tc>
          <w:tcPr>
            <w:tcW w:w="374" w:type="dxa"/>
            <w:shd w:val="clear" w:color="auto" w:fill="F8FAFC"/>
            <w:tcMar>
              <w:top w:w="72" w:type="dxa"/>
              <w:left w:w="72" w:type="dxa"/>
              <w:bottom w:w="72" w:type="dxa"/>
              <w:right w:w="72" w:type="dxa"/>
            </w:tcMar>
            <w:vAlign w:val="center"/>
          </w:tcPr>
          <w:p w14:paraId="199F6ADF">
            <w:pPr>
              <w:spacing w:after="0"/>
              <w:jc w:val="center"/>
            </w:pPr>
          </w:p>
        </w:tc>
        <w:tc>
          <w:tcPr>
            <w:tcW w:w="374" w:type="dxa"/>
            <w:shd w:val="clear" w:color="auto" w:fill="F8FAFC"/>
            <w:tcMar>
              <w:top w:w="72" w:type="dxa"/>
              <w:left w:w="72" w:type="dxa"/>
              <w:bottom w:w="72" w:type="dxa"/>
              <w:right w:w="72" w:type="dxa"/>
            </w:tcMar>
            <w:vAlign w:val="center"/>
          </w:tcPr>
          <w:p w14:paraId="13D3A25D">
            <w:pPr>
              <w:spacing w:after="0"/>
              <w:jc w:val="center"/>
            </w:pPr>
          </w:p>
        </w:tc>
        <w:tc>
          <w:tcPr>
            <w:tcW w:w="374" w:type="dxa"/>
            <w:shd w:val="clear" w:color="auto" w:fill="F8FAFC"/>
            <w:tcMar>
              <w:top w:w="72" w:type="dxa"/>
              <w:left w:w="72" w:type="dxa"/>
              <w:bottom w:w="72" w:type="dxa"/>
              <w:right w:w="72" w:type="dxa"/>
            </w:tcMar>
            <w:vAlign w:val="center"/>
          </w:tcPr>
          <w:p w14:paraId="390889D9">
            <w:pPr>
              <w:spacing w:after="0"/>
              <w:jc w:val="center"/>
            </w:pPr>
          </w:p>
        </w:tc>
        <w:tc>
          <w:tcPr>
            <w:tcW w:w="374" w:type="dxa"/>
            <w:shd w:val="clear" w:color="auto" w:fill="F8FAFC"/>
            <w:tcMar>
              <w:top w:w="72" w:type="dxa"/>
              <w:left w:w="72" w:type="dxa"/>
              <w:bottom w:w="72" w:type="dxa"/>
              <w:right w:w="72" w:type="dxa"/>
            </w:tcMar>
            <w:vAlign w:val="center"/>
          </w:tcPr>
          <w:p w14:paraId="179D2F4A">
            <w:pPr>
              <w:spacing w:after="0"/>
              <w:jc w:val="center"/>
            </w:pPr>
          </w:p>
        </w:tc>
        <w:tc>
          <w:tcPr>
            <w:tcW w:w="374" w:type="dxa"/>
            <w:shd w:val="clear" w:color="auto" w:fill="F8FAFC"/>
            <w:tcMar>
              <w:top w:w="72" w:type="dxa"/>
              <w:left w:w="72" w:type="dxa"/>
              <w:bottom w:w="72" w:type="dxa"/>
              <w:right w:w="72" w:type="dxa"/>
            </w:tcMar>
            <w:vAlign w:val="center"/>
          </w:tcPr>
          <w:p w14:paraId="042BDB1D">
            <w:pPr>
              <w:spacing w:after="0"/>
              <w:jc w:val="center"/>
            </w:pPr>
          </w:p>
        </w:tc>
        <w:tc>
          <w:tcPr>
            <w:tcW w:w="374" w:type="dxa"/>
            <w:shd w:val="clear" w:color="auto" w:fill="F8FAFC"/>
            <w:tcMar>
              <w:top w:w="72" w:type="dxa"/>
              <w:left w:w="72" w:type="dxa"/>
              <w:bottom w:w="72" w:type="dxa"/>
              <w:right w:w="72" w:type="dxa"/>
            </w:tcMar>
            <w:vAlign w:val="center"/>
          </w:tcPr>
          <w:p w14:paraId="2181A7FA">
            <w:pPr>
              <w:spacing w:after="0"/>
              <w:jc w:val="center"/>
            </w:pPr>
          </w:p>
        </w:tc>
        <w:tc>
          <w:tcPr>
            <w:tcW w:w="374" w:type="dxa"/>
            <w:shd w:val="clear" w:color="auto" w:fill="F8FAFC"/>
            <w:tcMar>
              <w:top w:w="72" w:type="dxa"/>
              <w:left w:w="72" w:type="dxa"/>
              <w:bottom w:w="72" w:type="dxa"/>
              <w:right w:w="72" w:type="dxa"/>
            </w:tcMar>
            <w:vAlign w:val="center"/>
          </w:tcPr>
          <w:p w14:paraId="0615DD64">
            <w:pPr>
              <w:spacing w:after="0"/>
              <w:jc w:val="center"/>
            </w:pPr>
          </w:p>
        </w:tc>
        <w:tc>
          <w:tcPr>
            <w:tcW w:w="374" w:type="dxa"/>
            <w:shd w:val="clear" w:color="auto" w:fill="F8FAFC"/>
            <w:tcMar>
              <w:top w:w="72" w:type="dxa"/>
              <w:left w:w="72" w:type="dxa"/>
              <w:bottom w:w="72" w:type="dxa"/>
              <w:right w:w="72" w:type="dxa"/>
            </w:tcMar>
            <w:vAlign w:val="center"/>
          </w:tcPr>
          <w:p w14:paraId="0FDB0851">
            <w:pPr>
              <w:spacing w:after="0"/>
              <w:jc w:val="center"/>
            </w:pPr>
          </w:p>
        </w:tc>
        <w:tc>
          <w:tcPr>
            <w:tcW w:w="374" w:type="dxa"/>
            <w:shd w:val="clear" w:color="auto" w:fill="F8FAFC"/>
            <w:tcMar>
              <w:top w:w="72" w:type="dxa"/>
              <w:left w:w="72" w:type="dxa"/>
              <w:bottom w:w="72" w:type="dxa"/>
              <w:right w:w="72" w:type="dxa"/>
            </w:tcMar>
            <w:vAlign w:val="center"/>
          </w:tcPr>
          <w:p w14:paraId="60DACDBC">
            <w:pPr>
              <w:spacing w:after="0"/>
              <w:jc w:val="center"/>
            </w:pPr>
          </w:p>
        </w:tc>
        <w:tc>
          <w:tcPr>
            <w:tcW w:w="374" w:type="dxa"/>
            <w:shd w:val="clear" w:color="auto" w:fill="F8FAFC"/>
            <w:tcMar>
              <w:top w:w="72" w:type="dxa"/>
              <w:left w:w="72" w:type="dxa"/>
              <w:bottom w:w="72" w:type="dxa"/>
              <w:right w:w="72" w:type="dxa"/>
            </w:tcMar>
            <w:vAlign w:val="center"/>
          </w:tcPr>
          <w:p w14:paraId="45139BFC">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1C53E199">
            <w:pPr>
              <w:spacing w:after="0"/>
              <w:jc w:val="center"/>
            </w:pPr>
          </w:p>
        </w:tc>
        <w:tc>
          <w:tcPr>
            <w:tcW w:w="374" w:type="dxa"/>
            <w:shd w:val="clear" w:color="auto" w:fill="F8FAFC"/>
            <w:tcMar>
              <w:top w:w="72" w:type="dxa"/>
              <w:left w:w="72" w:type="dxa"/>
              <w:bottom w:w="72" w:type="dxa"/>
              <w:right w:w="72" w:type="dxa"/>
            </w:tcMar>
            <w:vAlign w:val="center"/>
          </w:tcPr>
          <w:p w14:paraId="5902764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E7FAD59">
            <w:pPr>
              <w:spacing w:after="0"/>
              <w:jc w:val="center"/>
            </w:pPr>
          </w:p>
        </w:tc>
        <w:tc>
          <w:tcPr>
            <w:tcW w:w="374" w:type="dxa"/>
            <w:shd w:val="clear" w:color="auto" w:fill="F8FAFC"/>
            <w:tcMar>
              <w:top w:w="72" w:type="dxa"/>
              <w:left w:w="72" w:type="dxa"/>
              <w:bottom w:w="72" w:type="dxa"/>
              <w:right w:w="72" w:type="dxa"/>
            </w:tcMar>
            <w:vAlign w:val="center"/>
          </w:tcPr>
          <w:p w14:paraId="132A1457">
            <w:pPr>
              <w:spacing w:after="0"/>
              <w:jc w:val="center"/>
            </w:pPr>
          </w:p>
        </w:tc>
      </w:tr>
      <w:tr w14:paraId="611D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4D6ADE21">
            <w:pPr>
              <w:spacing w:after="0"/>
            </w:pPr>
            <w:r>
              <w:rPr>
                <w:rFonts w:ascii="Calibri" w:hAnsi="Calibri"/>
                <w:color w:val="111827"/>
                <w:sz w:val="14"/>
              </w:rPr>
              <w:t>test_generated_values_roundtrip_</w:t>
            </w:r>
            <w:r>
              <w:br w:type="textWrapping"/>
            </w:r>
            <w:r>
              <w:rPr>
                <w:rFonts w:ascii="Calibri" w:hAnsi="Calibri"/>
                <w:color w:val="111827"/>
                <w:sz w:val="14"/>
              </w:rPr>
              <w:t>and_remain_stable()</w:t>
            </w:r>
          </w:p>
        </w:tc>
        <w:tc>
          <w:tcPr>
            <w:tcW w:w="374" w:type="dxa"/>
            <w:shd w:val="clear" w:color="auto" w:fill="FFFFFF"/>
            <w:tcMar>
              <w:top w:w="72" w:type="dxa"/>
              <w:left w:w="72" w:type="dxa"/>
              <w:bottom w:w="72" w:type="dxa"/>
              <w:right w:w="72" w:type="dxa"/>
            </w:tcMar>
            <w:vAlign w:val="center"/>
          </w:tcPr>
          <w:p w14:paraId="17D877AD">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6673D999">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56FB3CD">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951848F">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757278F">
            <w:pPr>
              <w:spacing w:after="0"/>
              <w:jc w:val="center"/>
            </w:pPr>
          </w:p>
        </w:tc>
        <w:tc>
          <w:tcPr>
            <w:tcW w:w="374" w:type="dxa"/>
            <w:shd w:val="clear" w:color="auto" w:fill="FFFFFF"/>
            <w:tcMar>
              <w:top w:w="72" w:type="dxa"/>
              <w:left w:w="72" w:type="dxa"/>
              <w:bottom w:w="72" w:type="dxa"/>
              <w:right w:w="72" w:type="dxa"/>
            </w:tcMar>
            <w:vAlign w:val="center"/>
          </w:tcPr>
          <w:p w14:paraId="259568F9">
            <w:pPr>
              <w:spacing w:after="0"/>
              <w:jc w:val="center"/>
            </w:pPr>
          </w:p>
        </w:tc>
        <w:tc>
          <w:tcPr>
            <w:tcW w:w="374" w:type="dxa"/>
            <w:shd w:val="clear" w:color="auto" w:fill="FFFFFF"/>
            <w:tcMar>
              <w:top w:w="72" w:type="dxa"/>
              <w:left w:w="72" w:type="dxa"/>
              <w:bottom w:w="72" w:type="dxa"/>
              <w:right w:w="72" w:type="dxa"/>
            </w:tcMar>
            <w:vAlign w:val="center"/>
          </w:tcPr>
          <w:p w14:paraId="6FE8F1FE">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6989FCC">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8373F22">
            <w:pPr>
              <w:spacing w:after="0"/>
              <w:jc w:val="center"/>
            </w:pPr>
          </w:p>
        </w:tc>
        <w:tc>
          <w:tcPr>
            <w:tcW w:w="374" w:type="dxa"/>
            <w:shd w:val="clear" w:color="auto" w:fill="FFFFFF"/>
            <w:tcMar>
              <w:top w:w="72" w:type="dxa"/>
              <w:left w:w="72" w:type="dxa"/>
              <w:bottom w:w="72" w:type="dxa"/>
              <w:right w:w="72" w:type="dxa"/>
            </w:tcMar>
            <w:vAlign w:val="center"/>
          </w:tcPr>
          <w:p w14:paraId="3A7DD604">
            <w:pPr>
              <w:spacing w:after="0"/>
              <w:jc w:val="center"/>
            </w:pPr>
          </w:p>
        </w:tc>
        <w:tc>
          <w:tcPr>
            <w:tcW w:w="374" w:type="dxa"/>
            <w:shd w:val="clear" w:color="auto" w:fill="FFFFFF"/>
            <w:tcMar>
              <w:top w:w="72" w:type="dxa"/>
              <w:left w:w="72" w:type="dxa"/>
              <w:bottom w:w="72" w:type="dxa"/>
              <w:right w:w="72" w:type="dxa"/>
            </w:tcMar>
            <w:vAlign w:val="center"/>
          </w:tcPr>
          <w:p w14:paraId="0888290E">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6A9BAA24">
            <w:pPr>
              <w:spacing w:after="0"/>
              <w:jc w:val="center"/>
            </w:pPr>
          </w:p>
        </w:tc>
        <w:tc>
          <w:tcPr>
            <w:tcW w:w="374" w:type="dxa"/>
            <w:shd w:val="clear" w:color="auto" w:fill="FFFFFF"/>
            <w:tcMar>
              <w:top w:w="72" w:type="dxa"/>
              <w:left w:w="72" w:type="dxa"/>
              <w:bottom w:w="72" w:type="dxa"/>
              <w:right w:w="72" w:type="dxa"/>
            </w:tcMar>
            <w:vAlign w:val="center"/>
          </w:tcPr>
          <w:p w14:paraId="70DB1FC9">
            <w:pPr>
              <w:spacing w:after="0"/>
              <w:jc w:val="center"/>
            </w:pPr>
          </w:p>
        </w:tc>
        <w:tc>
          <w:tcPr>
            <w:tcW w:w="374" w:type="dxa"/>
            <w:shd w:val="clear" w:color="auto" w:fill="FFFFFF"/>
            <w:tcMar>
              <w:top w:w="72" w:type="dxa"/>
              <w:left w:w="72" w:type="dxa"/>
              <w:bottom w:w="72" w:type="dxa"/>
              <w:right w:w="72" w:type="dxa"/>
            </w:tcMar>
            <w:vAlign w:val="center"/>
          </w:tcPr>
          <w:p w14:paraId="215F53C3">
            <w:pPr>
              <w:spacing w:after="0"/>
              <w:jc w:val="center"/>
            </w:pPr>
          </w:p>
        </w:tc>
      </w:tr>
      <w:tr w14:paraId="0228F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37B3AB79">
            <w:pPr>
              <w:spacing w:after="0"/>
            </w:pPr>
            <w:r>
              <w:rPr>
                <w:rFonts w:ascii="Calibri" w:hAnsi="Calibri"/>
                <w:color w:val="111827"/>
                <w:sz w:val="14"/>
              </w:rPr>
              <w:t>test_bytearray_values_</w:t>
            </w:r>
            <w:r>
              <w:br w:type="textWrapping"/>
            </w:r>
            <w:r>
              <w:rPr>
                <w:rFonts w:ascii="Calibri" w:hAnsi="Calibri"/>
                <w:color w:val="111827"/>
                <w:sz w:val="14"/>
              </w:rPr>
              <w:t>load_as_bytes()</w:t>
            </w:r>
          </w:p>
        </w:tc>
        <w:tc>
          <w:tcPr>
            <w:tcW w:w="374" w:type="dxa"/>
            <w:shd w:val="clear" w:color="auto" w:fill="F8FAFC"/>
            <w:tcMar>
              <w:top w:w="72" w:type="dxa"/>
              <w:left w:w="72" w:type="dxa"/>
              <w:bottom w:w="72" w:type="dxa"/>
              <w:right w:w="72" w:type="dxa"/>
            </w:tcMar>
            <w:vAlign w:val="center"/>
          </w:tcPr>
          <w:p w14:paraId="02C60B5D">
            <w:pPr>
              <w:spacing w:after="0"/>
              <w:jc w:val="center"/>
            </w:pPr>
          </w:p>
        </w:tc>
        <w:tc>
          <w:tcPr>
            <w:tcW w:w="374" w:type="dxa"/>
            <w:shd w:val="clear" w:color="auto" w:fill="F8FAFC"/>
            <w:tcMar>
              <w:top w:w="72" w:type="dxa"/>
              <w:left w:w="72" w:type="dxa"/>
              <w:bottom w:w="72" w:type="dxa"/>
              <w:right w:w="72" w:type="dxa"/>
            </w:tcMar>
            <w:vAlign w:val="center"/>
          </w:tcPr>
          <w:p w14:paraId="02AEB06D">
            <w:pPr>
              <w:spacing w:after="0"/>
              <w:jc w:val="center"/>
            </w:pPr>
          </w:p>
        </w:tc>
        <w:tc>
          <w:tcPr>
            <w:tcW w:w="374" w:type="dxa"/>
            <w:shd w:val="clear" w:color="auto" w:fill="F8FAFC"/>
            <w:tcMar>
              <w:top w:w="72" w:type="dxa"/>
              <w:left w:w="72" w:type="dxa"/>
              <w:bottom w:w="72" w:type="dxa"/>
              <w:right w:w="72" w:type="dxa"/>
            </w:tcMar>
            <w:vAlign w:val="center"/>
          </w:tcPr>
          <w:p w14:paraId="02B2FD93">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27B6AED1">
            <w:pPr>
              <w:spacing w:after="0"/>
              <w:jc w:val="center"/>
            </w:pPr>
          </w:p>
        </w:tc>
        <w:tc>
          <w:tcPr>
            <w:tcW w:w="374" w:type="dxa"/>
            <w:shd w:val="clear" w:color="auto" w:fill="F8FAFC"/>
            <w:tcMar>
              <w:top w:w="72" w:type="dxa"/>
              <w:left w:w="72" w:type="dxa"/>
              <w:bottom w:w="72" w:type="dxa"/>
              <w:right w:w="72" w:type="dxa"/>
            </w:tcMar>
            <w:vAlign w:val="center"/>
          </w:tcPr>
          <w:p w14:paraId="265D3F8A">
            <w:pPr>
              <w:spacing w:after="0"/>
              <w:jc w:val="center"/>
            </w:pPr>
          </w:p>
        </w:tc>
        <w:tc>
          <w:tcPr>
            <w:tcW w:w="374" w:type="dxa"/>
            <w:shd w:val="clear" w:color="auto" w:fill="F8FAFC"/>
            <w:tcMar>
              <w:top w:w="72" w:type="dxa"/>
              <w:left w:w="72" w:type="dxa"/>
              <w:bottom w:w="72" w:type="dxa"/>
              <w:right w:w="72" w:type="dxa"/>
            </w:tcMar>
            <w:vAlign w:val="center"/>
          </w:tcPr>
          <w:p w14:paraId="625B69F5">
            <w:pPr>
              <w:spacing w:after="0"/>
              <w:jc w:val="center"/>
            </w:pPr>
          </w:p>
        </w:tc>
        <w:tc>
          <w:tcPr>
            <w:tcW w:w="374" w:type="dxa"/>
            <w:shd w:val="clear" w:color="auto" w:fill="F8FAFC"/>
            <w:tcMar>
              <w:top w:w="72" w:type="dxa"/>
              <w:left w:w="72" w:type="dxa"/>
              <w:bottom w:w="72" w:type="dxa"/>
              <w:right w:w="72" w:type="dxa"/>
            </w:tcMar>
            <w:vAlign w:val="center"/>
          </w:tcPr>
          <w:p w14:paraId="67FCD5DF">
            <w:pPr>
              <w:spacing w:after="0"/>
              <w:jc w:val="center"/>
            </w:pPr>
          </w:p>
        </w:tc>
        <w:tc>
          <w:tcPr>
            <w:tcW w:w="374" w:type="dxa"/>
            <w:shd w:val="clear" w:color="auto" w:fill="F8FAFC"/>
            <w:tcMar>
              <w:top w:w="72" w:type="dxa"/>
              <w:left w:w="72" w:type="dxa"/>
              <w:bottom w:w="72" w:type="dxa"/>
              <w:right w:w="72" w:type="dxa"/>
            </w:tcMar>
            <w:vAlign w:val="center"/>
          </w:tcPr>
          <w:p w14:paraId="69A5C9E4">
            <w:pPr>
              <w:spacing w:after="0"/>
              <w:jc w:val="center"/>
            </w:pPr>
          </w:p>
        </w:tc>
        <w:tc>
          <w:tcPr>
            <w:tcW w:w="374" w:type="dxa"/>
            <w:shd w:val="clear" w:color="auto" w:fill="F8FAFC"/>
            <w:tcMar>
              <w:top w:w="72" w:type="dxa"/>
              <w:left w:w="72" w:type="dxa"/>
              <w:bottom w:w="72" w:type="dxa"/>
              <w:right w:w="72" w:type="dxa"/>
            </w:tcMar>
            <w:vAlign w:val="center"/>
          </w:tcPr>
          <w:p w14:paraId="183F0FAA">
            <w:pPr>
              <w:spacing w:after="0"/>
              <w:jc w:val="center"/>
            </w:pPr>
          </w:p>
        </w:tc>
        <w:tc>
          <w:tcPr>
            <w:tcW w:w="374" w:type="dxa"/>
            <w:shd w:val="clear" w:color="auto" w:fill="F8FAFC"/>
            <w:tcMar>
              <w:top w:w="72" w:type="dxa"/>
              <w:left w:w="72" w:type="dxa"/>
              <w:bottom w:w="72" w:type="dxa"/>
              <w:right w:w="72" w:type="dxa"/>
            </w:tcMar>
            <w:vAlign w:val="center"/>
          </w:tcPr>
          <w:p w14:paraId="4648AC72">
            <w:pPr>
              <w:spacing w:after="0"/>
              <w:jc w:val="center"/>
            </w:pPr>
          </w:p>
        </w:tc>
        <w:tc>
          <w:tcPr>
            <w:tcW w:w="374" w:type="dxa"/>
            <w:shd w:val="clear" w:color="auto" w:fill="F8FAFC"/>
            <w:tcMar>
              <w:top w:w="72" w:type="dxa"/>
              <w:left w:w="72" w:type="dxa"/>
              <w:bottom w:w="72" w:type="dxa"/>
              <w:right w:w="72" w:type="dxa"/>
            </w:tcMar>
            <w:vAlign w:val="center"/>
          </w:tcPr>
          <w:p w14:paraId="6D0C7A63">
            <w:pPr>
              <w:spacing w:after="0"/>
              <w:jc w:val="center"/>
            </w:pPr>
          </w:p>
        </w:tc>
        <w:tc>
          <w:tcPr>
            <w:tcW w:w="374" w:type="dxa"/>
            <w:shd w:val="clear" w:color="auto" w:fill="F8FAFC"/>
            <w:tcMar>
              <w:top w:w="72" w:type="dxa"/>
              <w:left w:w="72" w:type="dxa"/>
              <w:bottom w:w="72" w:type="dxa"/>
              <w:right w:w="72" w:type="dxa"/>
            </w:tcMar>
            <w:vAlign w:val="center"/>
          </w:tcPr>
          <w:p w14:paraId="12C0142A">
            <w:pPr>
              <w:spacing w:after="0"/>
              <w:jc w:val="center"/>
            </w:pPr>
          </w:p>
        </w:tc>
        <w:tc>
          <w:tcPr>
            <w:tcW w:w="374" w:type="dxa"/>
            <w:shd w:val="clear" w:color="auto" w:fill="F8FAFC"/>
            <w:tcMar>
              <w:top w:w="72" w:type="dxa"/>
              <w:left w:w="72" w:type="dxa"/>
              <w:bottom w:w="72" w:type="dxa"/>
              <w:right w:w="72" w:type="dxa"/>
            </w:tcMar>
            <w:vAlign w:val="center"/>
          </w:tcPr>
          <w:p w14:paraId="6DD24DD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80064D4">
            <w:pPr>
              <w:spacing w:after="0"/>
              <w:jc w:val="center"/>
            </w:pPr>
          </w:p>
        </w:tc>
      </w:tr>
      <w:tr w14:paraId="24A8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78838705">
            <w:pPr>
              <w:spacing w:after="0"/>
            </w:pPr>
            <w:r>
              <w:rPr>
                <w:rFonts w:ascii="Calibri" w:hAnsi="Calibri"/>
                <w:color w:val="111827"/>
                <w:sz w:val="14"/>
              </w:rPr>
              <w:t>test_register_pair_</w:t>
            </w:r>
            <w:r>
              <w:br w:type="textWrapping"/>
            </w:r>
            <w:r>
              <w:rPr>
                <w:rFonts w:ascii="Calibri" w:hAnsi="Calibri"/>
                <w:color w:val="111827"/>
                <w:sz w:val="14"/>
              </w:rPr>
              <w:t>first_visit()</w:t>
            </w:r>
          </w:p>
        </w:tc>
        <w:tc>
          <w:tcPr>
            <w:tcW w:w="374" w:type="dxa"/>
            <w:shd w:val="clear" w:color="auto" w:fill="FFFFFF"/>
            <w:tcMar>
              <w:top w:w="72" w:type="dxa"/>
              <w:left w:w="72" w:type="dxa"/>
              <w:bottom w:w="72" w:type="dxa"/>
              <w:right w:w="72" w:type="dxa"/>
            </w:tcMar>
            <w:vAlign w:val="center"/>
          </w:tcPr>
          <w:p w14:paraId="68DFC493">
            <w:pPr>
              <w:spacing w:after="0"/>
              <w:jc w:val="center"/>
            </w:pPr>
          </w:p>
        </w:tc>
        <w:tc>
          <w:tcPr>
            <w:tcW w:w="374" w:type="dxa"/>
            <w:shd w:val="clear" w:color="auto" w:fill="FFFFFF"/>
            <w:tcMar>
              <w:top w:w="72" w:type="dxa"/>
              <w:left w:w="72" w:type="dxa"/>
              <w:bottom w:w="72" w:type="dxa"/>
              <w:right w:w="72" w:type="dxa"/>
            </w:tcMar>
            <w:vAlign w:val="center"/>
          </w:tcPr>
          <w:p w14:paraId="6B85329C">
            <w:pPr>
              <w:spacing w:after="0"/>
              <w:jc w:val="center"/>
            </w:pPr>
          </w:p>
        </w:tc>
        <w:tc>
          <w:tcPr>
            <w:tcW w:w="374" w:type="dxa"/>
            <w:shd w:val="clear" w:color="auto" w:fill="FFFFFF"/>
            <w:tcMar>
              <w:top w:w="72" w:type="dxa"/>
              <w:left w:w="72" w:type="dxa"/>
              <w:bottom w:w="72" w:type="dxa"/>
              <w:right w:w="72" w:type="dxa"/>
            </w:tcMar>
            <w:vAlign w:val="center"/>
          </w:tcPr>
          <w:p w14:paraId="6FF38A7F">
            <w:pPr>
              <w:spacing w:after="0"/>
              <w:jc w:val="center"/>
            </w:pPr>
          </w:p>
        </w:tc>
        <w:tc>
          <w:tcPr>
            <w:tcW w:w="374" w:type="dxa"/>
            <w:shd w:val="clear" w:color="auto" w:fill="FFFFFF"/>
            <w:tcMar>
              <w:top w:w="72" w:type="dxa"/>
              <w:left w:w="72" w:type="dxa"/>
              <w:bottom w:w="72" w:type="dxa"/>
              <w:right w:w="72" w:type="dxa"/>
            </w:tcMar>
            <w:vAlign w:val="center"/>
          </w:tcPr>
          <w:p w14:paraId="6D1525D7">
            <w:pPr>
              <w:spacing w:after="0"/>
              <w:jc w:val="center"/>
            </w:pPr>
          </w:p>
        </w:tc>
        <w:tc>
          <w:tcPr>
            <w:tcW w:w="374" w:type="dxa"/>
            <w:shd w:val="clear" w:color="auto" w:fill="FFFFFF"/>
            <w:tcMar>
              <w:top w:w="72" w:type="dxa"/>
              <w:left w:w="72" w:type="dxa"/>
              <w:bottom w:w="72" w:type="dxa"/>
              <w:right w:w="72" w:type="dxa"/>
            </w:tcMar>
            <w:vAlign w:val="center"/>
          </w:tcPr>
          <w:p w14:paraId="5F59A51C">
            <w:pPr>
              <w:spacing w:after="0"/>
              <w:jc w:val="center"/>
            </w:pPr>
          </w:p>
        </w:tc>
        <w:tc>
          <w:tcPr>
            <w:tcW w:w="374" w:type="dxa"/>
            <w:shd w:val="clear" w:color="auto" w:fill="FFFFFF"/>
            <w:tcMar>
              <w:top w:w="72" w:type="dxa"/>
              <w:left w:w="72" w:type="dxa"/>
              <w:bottom w:w="72" w:type="dxa"/>
              <w:right w:w="72" w:type="dxa"/>
            </w:tcMar>
            <w:vAlign w:val="center"/>
          </w:tcPr>
          <w:p w14:paraId="0D2014B1">
            <w:pPr>
              <w:spacing w:after="0"/>
              <w:jc w:val="center"/>
            </w:pPr>
          </w:p>
        </w:tc>
        <w:tc>
          <w:tcPr>
            <w:tcW w:w="374" w:type="dxa"/>
            <w:shd w:val="clear" w:color="auto" w:fill="FFFFFF"/>
            <w:tcMar>
              <w:top w:w="72" w:type="dxa"/>
              <w:left w:w="72" w:type="dxa"/>
              <w:bottom w:w="72" w:type="dxa"/>
              <w:right w:w="72" w:type="dxa"/>
            </w:tcMar>
            <w:vAlign w:val="center"/>
          </w:tcPr>
          <w:p w14:paraId="22C684E6">
            <w:pPr>
              <w:spacing w:after="0"/>
              <w:jc w:val="center"/>
            </w:pPr>
          </w:p>
        </w:tc>
        <w:tc>
          <w:tcPr>
            <w:tcW w:w="374" w:type="dxa"/>
            <w:shd w:val="clear" w:color="auto" w:fill="FFFFFF"/>
            <w:tcMar>
              <w:top w:w="72" w:type="dxa"/>
              <w:left w:w="72" w:type="dxa"/>
              <w:bottom w:w="72" w:type="dxa"/>
              <w:right w:w="72" w:type="dxa"/>
            </w:tcMar>
            <w:vAlign w:val="center"/>
          </w:tcPr>
          <w:p w14:paraId="34E520AE">
            <w:pPr>
              <w:spacing w:after="0"/>
              <w:jc w:val="center"/>
            </w:pPr>
          </w:p>
        </w:tc>
        <w:tc>
          <w:tcPr>
            <w:tcW w:w="374" w:type="dxa"/>
            <w:shd w:val="clear" w:color="auto" w:fill="FFFFFF"/>
            <w:tcMar>
              <w:top w:w="72" w:type="dxa"/>
              <w:left w:w="72" w:type="dxa"/>
              <w:bottom w:w="72" w:type="dxa"/>
              <w:right w:w="72" w:type="dxa"/>
            </w:tcMar>
            <w:vAlign w:val="center"/>
          </w:tcPr>
          <w:p w14:paraId="552384BB">
            <w:pPr>
              <w:spacing w:after="0"/>
              <w:jc w:val="center"/>
            </w:pPr>
          </w:p>
        </w:tc>
        <w:tc>
          <w:tcPr>
            <w:tcW w:w="374" w:type="dxa"/>
            <w:shd w:val="clear" w:color="auto" w:fill="FFFFFF"/>
            <w:tcMar>
              <w:top w:w="72" w:type="dxa"/>
              <w:left w:w="72" w:type="dxa"/>
              <w:bottom w:w="72" w:type="dxa"/>
              <w:right w:w="72" w:type="dxa"/>
            </w:tcMar>
            <w:vAlign w:val="center"/>
          </w:tcPr>
          <w:p w14:paraId="4EA7EBC0">
            <w:pPr>
              <w:spacing w:after="0"/>
              <w:jc w:val="center"/>
            </w:pPr>
          </w:p>
        </w:tc>
        <w:tc>
          <w:tcPr>
            <w:tcW w:w="374" w:type="dxa"/>
            <w:shd w:val="clear" w:color="auto" w:fill="FFFFFF"/>
            <w:tcMar>
              <w:top w:w="72" w:type="dxa"/>
              <w:left w:w="72" w:type="dxa"/>
              <w:bottom w:w="72" w:type="dxa"/>
              <w:right w:w="72" w:type="dxa"/>
            </w:tcMar>
            <w:vAlign w:val="center"/>
          </w:tcPr>
          <w:p w14:paraId="1B0BFB38">
            <w:pPr>
              <w:spacing w:after="0"/>
              <w:jc w:val="center"/>
            </w:pPr>
          </w:p>
        </w:tc>
        <w:tc>
          <w:tcPr>
            <w:tcW w:w="374" w:type="dxa"/>
            <w:shd w:val="clear" w:color="auto" w:fill="FFFFFF"/>
            <w:tcMar>
              <w:top w:w="72" w:type="dxa"/>
              <w:left w:w="72" w:type="dxa"/>
              <w:bottom w:w="72" w:type="dxa"/>
              <w:right w:w="72" w:type="dxa"/>
            </w:tcMar>
            <w:vAlign w:val="center"/>
          </w:tcPr>
          <w:p w14:paraId="35B15E59">
            <w:pPr>
              <w:spacing w:after="0"/>
              <w:jc w:val="center"/>
            </w:pPr>
          </w:p>
        </w:tc>
        <w:tc>
          <w:tcPr>
            <w:tcW w:w="374" w:type="dxa"/>
            <w:shd w:val="clear" w:color="auto" w:fill="FFFFFF"/>
            <w:tcMar>
              <w:top w:w="72" w:type="dxa"/>
              <w:left w:w="72" w:type="dxa"/>
              <w:bottom w:w="72" w:type="dxa"/>
              <w:right w:w="72" w:type="dxa"/>
            </w:tcMar>
            <w:vAlign w:val="center"/>
          </w:tcPr>
          <w:p w14:paraId="707D4F5A">
            <w:pPr>
              <w:spacing w:after="0"/>
              <w:jc w:val="center"/>
            </w:pPr>
          </w:p>
        </w:tc>
        <w:tc>
          <w:tcPr>
            <w:tcW w:w="374" w:type="dxa"/>
            <w:shd w:val="clear" w:color="auto" w:fill="FFFFFF"/>
            <w:tcMar>
              <w:top w:w="72" w:type="dxa"/>
              <w:left w:w="72" w:type="dxa"/>
              <w:bottom w:w="72" w:type="dxa"/>
              <w:right w:w="72" w:type="dxa"/>
            </w:tcMar>
            <w:vAlign w:val="center"/>
          </w:tcPr>
          <w:p w14:paraId="125A136E">
            <w:pPr>
              <w:spacing w:after="0"/>
              <w:jc w:val="center"/>
            </w:pPr>
            <w:r>
              <w:rPr>
                <w:rFonts w:ascii="Calibri" w:hAnsi="Calibri"/>
                <w:b/>
                <w:color w:val="0F5132"/>
                <w:sz w:val="17"/>
              </w:rPr>
              <w:t>✓</w:t>
            </w:r>
          </w:p>
        </w:tc>
      </w:tr>
      <w:tr w14:paraId="4C51F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5E18A7E0">
            <w:pPr>
              <w:spacing w:after="0"/>
            </w:pPr>
            <w:r>
              <w:rPr>
                <w:rFonts w:ascii="Calibri" w:hAnsi="Calibri"/>
                <w:color w:val="111827"/>
                <w:sz w:val="14"/>
              </w:rPr>
              <w:t>test_register_pair_</w:t>
            </w:r>
            <w:r>
              <w:br w:type="textWrapping"/>
            </w:r>
            <w:r>
              <w:rPr>
                <w:rFonts w:ascii="Calibri" w:hAnsi="Calibri"/>
                <w:color w:val="111827"/>
                <w:sz w:val="14"/>
              </w:rPr>
              <w:t>revisit()</w:t>
            </w:r>
          </w:p>
        </w:tc>
        <w:tc>
          <w:tcPr>
            <w:tcW w:w="374" w:type="dxa"/>
            <w:shd w:val="clear" w:color="auto" w:fill="F8FAFC"/>
            <w:tcMar>
              <w:top w:w="72" w:type="dxa"/>
              <w:left w:w="72" w:type="dxa"/>
              <w:bottom w:w="72" w:type="dxa"/>
              <w:right w:w="72" w:type="dxa"/>
            </w:tcMar>
            <w:vAlign w:val="center"/>
          </w:tcPr>
          <w:p w14:paraId="72ED37EE">
            <w:pPr>
              <w:spacing w:after="0"/>
              <w:jc w:val="center"/>
            </w:pPr>
          </w:p>
        </w:tc>
        <w:tc>
          <w:tcPr>
            <w:tcW w:w="374" w:type="dxa"/>
            <w:shd w:val="clear" w:color="auto" w:fill="F8FAFC"/>
            <w:tcMar>
              <w:top w:w="72" w:type="dxa"/>
              <w:left w:w="72" w:type="dxa"/>
              <w:bottom w:w="72" w:type="dxa"/>
              <w:right w:w="72" w:type="dxa"/>
            </w:tcMar>
            <w:vAlign w:val="center"/>
          </w:tcPr>
          <w:p w14:paraId="11879375">
            <w:pPr>
              <w:spacing w:after="0"/>
              <w:jc w:val="center"/>
            </w:pPr>
          </w:p>
        </w:tc>
        <w:tc>
          <w:tcPr>
            <w:tcW w:w="374" w:type="dxa"/>
            <w:shd w:val="clear" w:color="auto" w:fill="F8FAFC"/>
            <w:tcMar>
              <w:top w:w="72" w:type="dxa"/>
              <w:left w:w="72" w:type="dxa"/>
              <w:bottom w:w="72" w:type="dxa"/>
              <w:right w:w="72" w:type="dxa"/>
            </w:tcMar>
            <w:vAlign w:val="center"/>
          </w:tcPr>
          <w:p w14:paraId="1930BBDC">
            <w:pPr>
              <w:spacing w:after="0"/>
              <w:jc w:val="center"/>
            </w:pPr>
          </w:p>
        </w:tc>
        <w:tc>
          <w:tcPr>
            <w:tcW w:w="374" w:type="dxa"/>
            <w:shd w:val="clear" w:color="auto" w:fill="F8FAFC"/>
            <w:tcMar>
              <w:top w:w="72" w:type="dxa"/>
              <w:left w:w="72" w:type="dxa"/>
              <w:bottom w:w="72" w:type="dxa"/>
              <w:right w:w="72" w:type="dxa"/>
            </w:tcMar>
            <w:vAlign w:val="center"/>
          </w:tcPr>
          <w:p w14:paraId="7DA39DEA">
            <w:pPr>
              <w:spacing w:after="0"/>
              <w:jc w:val="center"/>
            </w:pPr>
          </w:p>
        </w:tc>
        <w:tc>
          <w:tcPr>
            <w:tcW w:w="374" w:type="dxa"/>
            <w:shd w:val="clear" w:color="auto" w:fill="F8FAFC"/>
            <w:tcMar>
              <w:top w:w="72" w:type="dxa"/>
              <w:left w:w="72" w:type="dxa"/>
              <w:bottom w:w="72" w:type="dxa"/>
              <w:right w:w="72" w:type="dxa"/>
            </w:tcMar>
            <w:vAlign w:val="center"/>
          </w:tcPr>
          <w:p w14:paraId="08EE26A7">
            <w:pPr>
              <w:spacing w:after="0"/>
              <w:jc w:val="center"/>
            </w:pPr>
          </w:p>
        </w:tc>
        <w:tc>
          <w:tcPr>
            <w:tcW w:w="374" w:type="dxa"/>
            <w:shd w:val="clear" w:color="auto" w:fill="F8FAFC"/>
            <w:tcMar>
              <w:top w:w="72" w:type="dxa"/>
              <w:left w:w="72" w:type="dxa"/>
              <w:bottom w:w="72" w:type="dxa"/>
              <w:right w:w="72" w:type="dxa"/>
            </w:tcMar>
            <w:vAlign w:val="center"/>
          </w:tcPr>
          <w:p w14:paraId="334D85E6">
            <w:pPr>
              <w:spacing w:after="0"/>
              <w:jc w:val="center"/>
            </w:pPr>
          </w:p>
        </w:tc>
        <w:tc>
          <w:tcPr>
            <w:tcW w:w="374" w:type="dxa"/>
            <w:shd w:val="clear" w:color="auto" w:fill="F8FAFC"/>
            <w:tcMar>
              <w:top w:w="72" w:type="dxa"/>
              <w:left w:w="72" w:type="dxa"/>
              <w:bottom w:w="72" w:type="dxa"/>
              <w:right w:w="72" w:type="dxa"/>
            </w:tcMar>
            <w:vAlign w:val="center"/>
          </w:tcPr>
          <w:p w14:paraId="401688FE">
            <w:pPr>
              <w:spacing w:after="0"/>
              <w:jc w:val="center"/>
            </w:pPr>
          </w:p>
        </w:tc>
        <w:tc>
          <w:tcPr>
            <w:tcW w:w="374" w:type="dxa"/>
            <w:shd w:val="clear" w:color="auto" w:fill="F8FAFC"/>
            <w:tcMar>
              <w:top w:w="72" w:type="dxa"/>
              <w:left w:w="72" w:type="dxa"/>
              <w:bottom w:w="72" w:type="dxa"/>
              <w:right w:w="72" w:type="dxa"/>
            </w:tcMar>
            <w:vAlign w:val="center"/>
          </w:tcPr>
          <w:p w14:paraId="3B925A35">
            <w:pPr>
              <w:spacing w:after="0"/>
              <w:jc w:val="center"/>
            </w:pPr>
          </w:p>
        </w:tc>
        <w:tc>
          <w:tcPr>
            <w:tcW w:w="374" w:type="dxa"/>
            <w:shd w:val="clear" w:color="auto" w:fill="F8FAFC"/>
            <w:tcMar>
              <w:top w:w="72" w:type="dxa"/>
              <w:left w:w="72" w:type="dxa"/>
              <w:bottom w:w="72" w:type="dxa"/>
              <w:right w:w="72" w:type="dxa"/>
            </w:tcMar>
            <w:vAlign w:val="center"/>
          </w:tcPr>
          <w:p w14:paraId="789B663D">
            <w:pPr>
              <w:spacing w:after="0"/>
              <w:jc w:val="center"/>
            </w:pPr>
          </w:p>
        </w:tc>
        <w:tc>
          <w:tcPr>
            <w:tcW w:w="374" w:type="dxa"/>
            <w:shd w:val="clear" w:color="auto" w:fill="F8FAFC"/>
            <w:tcMar>
              <w:top w:w="72" w:type="dxa"/>
              <w:left w:w="72" w:type="dxa"/>
              <w:bottom w:w="72" w:type="dxa"/>
              <w:right w:w="72" w:type="dxa"/>
            </w:tcMar>
            <w:vAlign w:val="center"/>
          </w:tcPr>
          <w:p w14:paraId="7CAE1AD5">
            <w:pPr>
              <w:spacing w:after="0"/>
              <w:jc w:val="center"/>
            </w:pPr>
          </w:p>
        </w:tc>
        <w:tc>
          <w:tcPr>
            <w:tcW w:w="374" w:type="dxa"/>
            <w:shd w:val="clear" w:color="auto" w:fill="F8FAFC"/>
            <w:tcMar>
              <w:top w:w="72" w:type="dxa"/>
              <w:left w:w="72" w:type="dxa"/>
              <w:bottom w:w="72" w:type="dxa"/>
              <w:right w:w="72" w:type="dxa"/>
            </w:tcMar>
            <w:vAlign w:val="center"/>
          </w:tcPr>
          <w:p w14:paraId="3E485424">
            <w:pPr>
              <w:spacing w:after="0"/>
              <w:jc w:val="center"/>
            </w:pPr>
          </w:p>
        </w:tc>
        <w:tc>
          <w:tcPr>
            <w:tcW w:w="374" w:type="dxa"/>
            <w:shd w:val="clear" w:color="auto" w:fill="F8FAFC"/>
            <w:tcMar>
              <w:top w:w="72" w:type="dxa"/>
              <w:left w:w="72" w:type="dxa"/>
              <w:bottom w:w="72" w:type="dxa"/>
              <w:right w:w="72" w:type="dxa"/>
            </w:tcMar>
            <w:vAlign w:val="center"/>
          </w:tcPr>
          <w:p w14:paraId="77D0BF2B">
            <w:pPr>
              <w:spacing w:after="0"/>
              <w:jc w:val="center"/>
            </w:pPr>
          </w:p>
        </w:tc>
        <w:tc>
          <w:tcPr>
            <w:tcW w:w="374" w:type="dxa"/>
            <w:shd w:val="clear" w:color="auto" w:fill="F8FAFC"/>
            <w:tcMar>
              <w:top w:w="72" w:type="dxa"/>
              <w:left w:w="72" w:type="dxa"/>
              <w:bottom w:w="72" w:type="dxa"/>
              <w:right w:w="72" w:type="dxa"/>
            </w:tcMar>
            <w:vAlign w:val="center"/>
          </w:tcPr>
          <w:p w14:paraId="1E42C983">
            <w:pPr>
              <w:spacing w:after="0"/>
              <w:jc w:val="center"/>
            </w:pPr>
          </w:p>
        </w:tc>
        <w:tc>
          <w:tcPr>
            <w:tcW w:w="374" w:type="dxa"/>
            <w:shd w:val="clear" w:color="auto" w:fill="F8FAFC"/>
            <w:tcMar>
              <w:top w:w="72" w:type="dxa"/>
              <w:left w:w="72" w:type="dxa"/>
              <w:bottom w:w="72" w:type="dxa"/>
              <w:right w:w="72" w:type="dxa"/>
            </w:tcMar>
            <w:vAlign w:val="center"/>
          </w:tcPr>
          <w:p w14:paraId="033967DB">
            <w:pPr>
              <w:spacing w:after="0"/>
              <w:jc w:val="center"/>
            </w:pPr>
            <w:r>
              <w:rPr>
                <w:rFonts w:ascii="Calibri" w:hAnsi="Calibri"/>
                <w:b/>
                <w:color w:val="0F5132"/>
                <w:sz w:val="17"/>
              </w:rPr>
              <w:t>✓</w:t>
            </w:r>
          </w:p>
        </w:tc>
      </w:tr>
    </w:tbl>
    <w:p w14:paraId="7FA5ED1A">
      <w:pPr>
        <w:pStyle w:val="3"/>
      </w:pPr>
      <w:r>
        <w:t>6 Key Findings</w:t>
      </w:r>
    </w:p>
    <w:p w14:paraId="1B86023F">
      <w:r>
        <w:t>Through Black-Box Testing and White-Box Testing, the project identified the following key findings.</w:t>
      </w:r>
    </w:p>
    <w:p w14:paraId="7F10F1D7">
      <w:pPr>
        <w:pStyle w:val="4"/>
      </w:pPr>
      <w:r>
        <w:t>6.1 Round-Trip Correctness Holds for Representative Valid Inputs</w:t>
      </w:r>
    </w:p>
    <w:p w14:paraId="481AC5D5">
      <w:r>
        <w:t>Phenomenon: for the representative valid inputs covered by the project, including primitive types, nested containers, recursive structures, shared references, and code objects, marshal.loads(marshal.dumps(x)) reconstructed structures equivalent to the originals.</w:t>
      </w:r>
    </w:p>
    <w:p w14:paraId="4624589E">
      <w:r>
        <w:t>Reason: the core goal of marshal is closer to object reconstruction than to cross-environment byte-level consistency. Within the current testing scope, it performs well in preserving object meaning after deserialization.</w:t>
      </w:r>
    </w:p>
    <w:p w14:paraId="7B686FE0">
      <w:pPr>
        <w:pStyle w:val="4"/>
      </w:pPr>
      <w:r>
        <w:t>6.2 Corrupted Byte Streams Do Not Always Fail</w:t>
      </w:r>
    </w:p>
    <w:p w14:paraId="7098D357">
      <w:r>
        <w:t>Phenomenon: in lexical fuzzing, 9 out of 30 mutated byte streams were still successfully decoded instead of raising exceptions.</w:t>
      </w:r>
    </w:p>
    <w:p w14:paraId="31F0B142">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79CD062B">
      <w:pPr>
        <w:pStyle w:val="3"/>
      </w:pPr>
      <w:r>
        <w:t>7 Limitations and Recommendations</w:t>
      </w:r>
    </w:p>
    <w:p w14:paraId="49728D9E">
      <w:r>
        <w:t>Although this testing covered marshal's behavior across representative data types, boundary values, fuzzing inputs, and multiple execution environments, some limitations remain. The executed compatibility evidence covers Windows with Python 3.9, 3.10, 3.11, 3.12, and 3.13, Linux with Python 3.10.12, and macOS; however, older Python versions and special hardware architectures such as ARM were not covered.</w:t>
      </w:r>
    </w:p>
    <w:p w14:paraId="4AAFB2C0">
      <w:r>
        <w:t>The suite uses Equivalence Partitioning, Boundary Value Analysis, Fuzz Testing, Compatibility Testing, and source-guided White-Box Testing ideas, but it does not rebuild CPython or instrument Python/marshal.c. Therefore, it cannot claim exact C-level coverage, and it cannot prove that every supported input is hash-identical under all circumstances. Fuzzing also improves confidence but cannot prove the absence of defects.</w:t>
      </w:r>
    </w:p>
    <w:p w14:paraId="51694D1C">
      <w:r>
        <w:t>Based on these limitations, future work should add the remaining platform and hardware evidence, compare saved marshal byte streams or specimen hashes across environments, and consider CPython instrumentation for deeper White-Box Testing. These improvements would make the stability evidence more complete without overstating what the current suite proves.</w:t>
      </w:r>
    </w:p>
    <w:p w14:paraId="4FC01173">
      <w:pPr>
        <w:pStyle w:val="3"/>
      </w:pPr>
      <w:r>
        <w:t>8 Conclusion</w:t>
      </w:r>
    </w:p>
    <w:p w14:paraId="166A404C">
      <w:r>
        <w:t>This project systematically evaluated the stability and correctness of Python's marshal module using Equivalence Partitioning, Boundary Value Analysis, Fuzz Testing, Compatibility Testing, and source-guided White-Box Testing. The test suite focuses on whether representative inputs can be serialized stably, whether deserialized objects remain equivalent, and whether invalid or corrupted inputs raise controlled exceptions.</w:t>
      </w:r>
    </w:p>
    <w:p w14:paraId="05315D15">
      <w:r>
        <w:t>The test results show:</w:t>
      </w:r>
    </w:p>
    <w:p w14:paraId="51CCAE51">
      <w:r>
        <w:t>marshal preserves round-trip correctness for the representative supported inputs covered by the suite, including primitive values, boundary values, nested containers, recursive structures, shared references, and code objects.</w:t>
      </w:r>
    </w:p>
    <w:p w14:paraId="34484267">
      <w:r>
        <w:t>Within one process, repeated dumps remained stable for the covered specimens and boundary values, supporting the same-process hash-stability oracle used in this project.</w:t>
      </w:r>
    </w:p>
    <w:p w14:paraId="53282F40">
      <w:r>
        <w:t>The compatibility runs completed successfully on Windows with Python 3.9 through 3.13, Linux with Python 3.10.12, and macOS. This demonstrates that the correctness and robustness checks can run across several environments, but it does not prove universal byte-for-byte stability for all Python versions and platforms.</w:t>
      </w:r>
    </w:p>
    <w:p w14:paraId="47A98F2E">
      <w:r>
        <w:t>Several special behaviors require careful interpretation: bytearray can be dumped but loads back as bytes, and corrupted byte streams may sometimes decode into another valid marshal value instead of raising an exception.</w:t>
      </w:r>
    </w:p>
    <w:p w14:paraId="4EE6A4E3">
      <w:r>
        <w:t>In summary, marshal is suitable for Python internal data handling and object reconstruction within a controlled runtime ecosystem. However, for scenarios requiring strict hash consistency, cross-platform exchange, or cross-version data stability, a more stable and controllable serialization scheme such as JSON, MessagePack, or a custom protocol should be used instead.</w:t>
      </w:r>
    </w:p>
    <w:p w14:paraId="015075C1">
      <w:pPr>
        <w:pStyle w:val="3"/>
      </w:pPr>
      <w:r>
        <w:t>9 AI Usage Disclosure</w:t>
      </w:r>
    </w:p>
    <w:p w14:paraId="06C22610">
      <w:r>
        <w:t>AI assistance was used during the organization and wording of this report, but the final content was manually reviewed, revised, and aligned with the actual test results.</w:t>
      </w:r>
    </w:p>
    <w:p w14:paraId="613AE916"/>
    <w:p w14:paraId="54ECFB25">
      <w:pPr>
        <w:rPr>
          <w:rFonts w:hint="default" w:eastAsia="宋体"/>
          <w:lang w:val="en-US" w:eastAsia="zh-CN"/>
        </w:rPr>
      </w:pPr>
      <w:r>
        <w:rPr>
          <w:rFonts w:hint="eastAsia" w:eastAsia="宋体"/>
          <w:lang w:val="en-US" w:eastAsia="zh-CN"/>
        </w:rPr>
        <w:t>白盒：</w:t>
      </w:r>
      <w:bookmarkStart w:id="0" w:name="_GoBack"/>
      <w:bookmarkEnd w:id="0"/>
      <w:r>
        <w:rPr>
          <w:rFonts w:hint="eastAsia" w:eastAsia="宋体"/>
          <w:lang w:val="en-US" w:eastAsia="zh-CN"/>
        </w:rPr>
        <w:br w:type="textWrapping"/>
      </w:r>
      <w:r>
        <w:drawing>
          <wp:inline distT="0" distB="0" distL="114300" distR="114300">
            <wp:extent cx="4818380" cy="2788920"/>
            <wp:effectExtent l="0" t="0" r="1270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818380" cy="2788920"/>
                    </a:xfrm>
                    <a:prstGeom prst="rect">
                      <a:avLst/>
                    </a:prstGeom>
                    <a:noFill/>
                    <a:ln>
                      <a:noFill/>
                    </a:ln>
                  </pic:spPr>
                </pic:pic>
              </a:graphicData>
            </a:graphic>
          </wp:inline>
        </w:drawing>
      </w:r>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Segoe UI Symbol">
    <w:panose1 w:val="020B0502040204020203"/>
    <w:charset w:val="00"/>
    <w:family w:val="swiss"/>
    <w:pitch w:val="default"/>
    <w:sig w:usb0="800001E3" w:usb1="1200FFEF" w:usb2="00040000" w:usb3="04000000" w:csb0="00000001" w:csb1="4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11B96"/>
    <w:rsid w:val="00317249"/>
    <w:rsid w:val="00326F90"/>
    <w:rsid w:val="00A179DD"/>
    <w:rsid w:val="00AA1D8D"/>
    <w:rsid w:val="00AB207C"/>
    <w:rsid w:val="00B47730"/>
    <w:rsid w:val="00CB0664"/>
    <w:rsid w:val="00FC021F"/>
    <w:rsid w:val="00FC693F"/>
    <w:rsid w:val="040102B2"/>
    <w:rsid w:val="126C5F30"/>
    <w:rsid w:val="23D73791"/>
    <w:rsid w:val="2E873420"/>
    <w:rsid w:val="37D85F75"/>
    <w:rsid w:val="42884A36"/>
    <w:rsid w:val="4AD12A57"/>
    <w:rsid w:val="51426BF5"/>
    <w:rsid w:val="5623247C"/>
    <w:rsid w:val="606049A2"/>
    <w:rsid w:val="7E764D65"/>
    <w:rsid w:val="7EF65D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qFormat/>
    <w:uiPriority w:val="0"/>
    <w:pPr>
      <w:spacing w:after="160"/>
      <w:jc w:val="both"/>
    </w:pPr>
    <w:rPr>
      <w:rFonts w:cs="Times New Roman"/>
      <w:sz w:val="24"/>
      <w:lang w:eastAsia="zh-CN"/>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4">
    <w:name w:val="Table Grid"/>
    <w:basedOn w:val="3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qFormat/>
    <w:uiPriority w:val="0"/>
    <w:rPr>
      <w:rFonts w:hint="default" w:ascii="Consolas" w:hAnsi="Consolas" w:eastAsia="Consolas" w:cs="Consolas"/>
      <w:sz w:val="21"/>
      <w:szCs w:val="21"/>
      <w:shd w:val="clear" w:color="auto" w:fill="F1F1F1"/>
    </w:rPr>
  </w:style>
  <w:style w:type="character" w:customStyle="1" w:styleId="137">
    <w:name w:val="页眉 字符"/>
    <w:basedOn w:val="133"/>
    <w:link w:val="25"/>
    <w:qFormat/>
    <w:uiPriority w:val="99"/>
  </w:style>
  <w:style w:type="character" w:customStyle="1" w:styleId="138">
    <w:name w:val="页脚 字符"/>
    <w:basedOn w:val="133"/>
    <w:link w:val="24"/>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8"/>
    <w:qFormat/>
    <w:uiPriority w:val="99"/>
  </w:style>
  <w:style w:type="character" w:customStyle="1" w:styleId="148">
    <w:name w:val="正文文本 3 字符"/>
    <w:basedOn w:val="133"/>
    <w:link w:val="17"/>
    <w:qFormat/>
    <w:uiPriority w:val="99"/>
    <w:rPr>
      <w:sz w:val="16"/>
      <w:szCs w:val="16"/>
    </w:rPr>
  </w:style>
  <w:style w:type="character" w:customStyle="1" w:styleId="149">
    <w:name w:val="宏文本 字符"/>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qFormat/>
    <w:uiPriority w:val="29"/>
    <w:rPr>
      <w:i/>
      <w:iCs/>
      <w:color w:val="000000" w:themeColor="text1"/>
      <w14:textFill>
        <w14:solidFill>
          <w14:schemeClr w14:val="tx1"/>
        </w14:solidFill>
      </w14:textFill>
    </w:rPr>
  </w:style>
  <w:style w:type="character" w:customStyle="1" w:styleId="152">
    <w:name w:val="标题 4 字符"/>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qFormat/>
    <w:uiPriority w:val="30"/>
    <w:rPr>
      <w:b/>
      <w:bCs/>
      <w:i/>
      <w:iCs/>
      <w:color w:val="4F81BD" w:themeColor="accent1"/>
      <w14:textFill>
        <w14:solidFill>
          <w14:schemeClr w14:val="accent1"/>
        </w14:solidFill>
      </w14:textFill>
    </w:rPr>
  </w:style>
  <w:style w:type="character" w:customStyle="1" w:styleId="160">
    <w:name w:val="不明显强调1"/>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133"/>
    <w:qFormat/>
    <w:uiPriority w:val="21"/>
    <w:rPr>
      <w:b/>
      <w:bCs/>
      <w:i/>
      <w:iCs/>
      <w:color w:val="4F81BD" w:themeColor="accent1"/>
      <w14:textFill>
        <w14:solidFill>
          <w14:schemeClr w14:val="accent1"/>
        </w14:solidFill>
      </w14:textFill>
    </w:rPr>
  </w:style>
  <w:style w:type="character" w:customStyle="1" w:styleId="162">
    <w:name w:val="不明显参考1"/>
    <w:basedOn w:val="133"/>
    <w:qFormat/>
    <w:uiPriority w:val="31"/>
    <w:rPr>
      <w:smallCaps/>
      <w:color w:val="C0504D" w:themeColor="accent2"/>
      <w:u w:val="single"/>
      <w14:textFill>
        <w14:solidFill>
          <w14:schemeClr w14:val="accent2"/>
        </w14:solidFill>
      </w14:textFill>
    </w:rPr>
  </w:style>
  <w:style w:type="character" w:customStyle="1" w:styleId="163">
    <w:name w:val="明显参考1"/>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133"/>
    <w:qFormat/>
    <w:uiPriority w:val="33"/>
    <w:rPr>
      <w:b/>
      <w:bCs/>
      <w:smallCaps/>
      <w:spacing w:val="5"/>
    </w:rPr>
  </w:style>
  <w:style w:type="paragraph" w:customStyle="1" w:styleId="165">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2249</Words>
  <Characters>15206</Characters>
  <Lines>123</Lines>
  <Paragraphs>34</Paragraphs>
  <TotalTime>0</TotalTime>
  <ScaleCrop>false</ScaleCrop>
  <LinksUpToDate>false</LinksUpToDate>
  <CharactersWithSpaces>17204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鬼刀</cp:lastModifiedBy>
  <dcterms:modified xsi:type="dcterms:W3CDTF">2026-06-09T12:42:14Z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