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C2B28" w14:textId="77777777" w:rsidR="00311B96" w:rsidRDefault="00000000">
      <w:pPr>
        <w:pStyle w:val="1"/>
        <w:keepNext w:val="0"/>
        <w:keepLines w:val="0"/>
        <w:spacing w:before="360" w:after="160" w:line="18" w:lineRule="atLeast"/>
        <w:jc w:val="center"/>
        <w:rPr>
          <w:rFonts w:ascii="Calibri" w:eastAsia="宋体" w:hAnsi="Calibri" w:cs="Calibri"/>
          <w:color w:val="1F497D"/>
          <w:kern w:val="44"/>
          <w:sz w:val="40"/>
          <w:szCs w:val="40"/>
          <w:lang w:eastAsia="zh-CN" w:bidi="ar"/>
        </w:rPr>
      </w:pPr>
      <w:r>
        <w:rPr>
          <w:rFonts w:ascii="Calibri" w:eastAsia="宋体" w:hAnsi="Calibri" w:cs="Calibri"/>
          <w:color w:val="1F497D"/>
          <w:kern w:val="44"/>
          <w:sz w:val="40"/>
          <w:szCs w:val="40"/>
          <w:lang w:eastAsia="zh-CN" w:bidi="ar"/>
        </w:rPr>
        <w:t>Testing the Stability and Correctness of Python's marshal Module</w:t>
      </w:r>
    </w:p>
    <w:p w14:paraId="145086BC" w14:textId="77777777" w:rsidR="00311B96" w:rsidRDefault="00000000">
      <w:r>
        <w:t>Repository: https://github.com/Molingspance/marshal-testing-project</w:t>
      </w:r>
    </w:p>
    <w:p w14:paraId="704D8EAB" w14:textId="77777777" w:rsidR="00311B96" w:rsidRDefault="00000000">
      <w:pPr>
        <w:pStyle w:val="1"/>
      </w:pPr>
      <w:r>
        <w:t>1 Introduction</w:t>
      </w:r>
    </w:p>
    <w:p w14:paraId="6A67350C" w14:textId="77777777" w:rsidR="00311B96" w:rsidRDefault="00000000">
      <w:r>
        <w:t>Python's marshal module serializes and deserializes selected internal Python object types. It is mainly used for pseudo-compiled bytecode such as .pyc files: marshalling turns a supported object into a binary byte stream, and unmarshalling reconstructs an object from that stream.</w:t>
      </w:r>
    </w:p>
    <w:p w14:paraId="146B022D" w14:textId="77777777" w:rsidR="00311B96" w:rsidRDefault="00000000">
      <w:r>
        <w:t>This project evaluates marshal from a user-visible API perspective. The main question is whether the same input produces the same serialized output, where same output means hash-identical bytes rather than only logical equivalence.</w:t>
      </w:r>
    </w:p>
    <w:p w14:paraId="683F32A4" w14:textId="77777777" w:rsidR="00311B96" w:rsidRDefault="00000000">
      <w:r>
        <w:t>The test suite focuses on three observable properties:</w:t>
      </w:r>
    </w:p>
    <w:p w14:paraId="5B86A38E" w14:textId="77777777" w:rsidR="00311B96" w:rsidRDefault="00000000">
      <w:r>
        <w:t>• Stability: repeated marshal.dumps(x) should produce byte-for-byte identical streams.</w:t>
      </w:r>
    </w:p>
    <w:p w14:paraId="573D6097" w14:textId="77777777" w:rsidR="00311B96" w:rsidRDefault="00000000">
      <w:r>
        <w:t>• Correctness: marshal.loads(marshal.dumps(x)) should preserve the supported value.</w:t>
      </w:r>
    </w:p>
    <w:p w14:paraId="68AF712C" w14:textId="77777777" w:rsidR="00311B96" w:rsidRDefault="00000000">
      <w:r>
        <w:t>• Robustness: unsupported objects and malformed byte streams should raise controlled exceptions, not crash the interpreter.</w:t>
      </w:r>
    </w:p>
    <w:p w14:paraId="5EAE30F0" w14:textId="77777777" w:rsidR="00311B96" w:rsidRDefault="00000000">
      <w:pPr>
        <w:pStyle w:val="21"/>
      </w:pPr>
      <w:r>
        <w:t>1.1 Test Oracles</w:t>
      </w:r>
    </w:p>
    <w:p w14:paraId="5B9849B8" w14:textId="77777777" w:rsidR="00311B96" w:rsidRDefault="00000000">
      <w:r>
        <w:t>The test oracles are implemented mainly in src/oracles.py and are used consistently across the black-box tests:</w:t>
      </w:r>
    </w:p>
    <w:p w14:paraId="7C50EC36" w14:textId="77777777" w:rsidR="00311B96" w:rsidRDefault="00000000">
      <w:r>
        <w:t>• Hash stability oracle: calls marshal.dumps(x) repeatedly and compares SHA-256 hashes.</w:t>
      </w:r>
    </w:p>
    <w:p w14:paraId="4782C1B0" w14:textId="77777777" w:rsidR="00311B96" w:rsidRDefault="00000000">
      <w:r>
        <w:t>• Round-trip oracle: checks marshal.loads(marshal.dumps(x)) with custom structural equivalence.</w:t>
      </w:r>
    </w:p>
    <w:p w14:paraId="7E4D5054" w14:textId="77777777" w:rsidR="00311B96" w:rsidRDefault="00000000">
      <w:r>
        <w:t>• Exception oracle: accepts controlled exceptions such as TypeError, ValueError, EOFError, and RecursionError for invalid inputs.</w:t>
      </w:r>
    </w:p>
    <w:p w14:paraId="770FAD15" w14:textId="77777777" w:rsidR="00311B96" w:rsidRDefault="00000000">
      <w:r>
        <w:t>• Special-behavior oracle: records expected lossy behavior, such as bytearray values loading back as bytes.</w:t>
      </w:r>
    </w:p>
    <w:p w14:paraId="2F700786" w14:textId="77777777" w:rsidR="00311B96" w:rsidRDefault="00000000">
      <w:pPr>
        <w:pStyle w:val="1"/>
      </w:pPr>
      <w:r>
        <w:t>2 Black-Box Testing</w:t>
      </w:r>
    </w:p>
    <w:p w14:paraId="77DD741F" w14:textId="77777777" w:rsidR="0072088B" w:rsidRDefault="00000000">
      <w:r>
        <w:t>Black-box testing treats marshal as a public API. This part does not rely on CPython internal implementation details; it checks whether selected inputs can be serialized, loaded, repeated, or rejected in observable and controlled ways. The evidence is based on byte streams, SHA-256 hashes, reconstructed objects, and exceptions.</w:t>
      </w:r>
    </w:p>
    <w:p w14:paraId="05BCBE4E" w14:textId="77777777" w:rsidR="0072088B" w:rsidRDefault="00000000">
      <w:pPr>
        <w:pStyle w:val="21"/>
      </w:pPr>
      <w:r>
        <w:t>2.1 Equivalence Partitioning</w:t>
      </w:r>
    </w:p>
    <w:p w14:paraId="34DD5F53" w14:textId="77777777" w:rsidR="0072088B" w:rsidRDefault="00000000">
      <w:r>
        <w:t>Equivalence partitioning was used to avoid testing every possible value one by one. Inputs with similar expected marshal behavior were grouped, and representative examples were selected from each group so the suite still covered the main API outcomes.</w:t>
      </w:r>
    </w:p>
    <w:p w14:paraId="2B9EB457" w14:textId="77777777" w:rsidR="0072088B" w:rsidRDefault="00000000">
      <w:r>
        <w:lastRenderedPageBreak/>
        <w:t>How it was completed:</w:t>
      </w:r>
    </w:p>
    <w:p w14:paraId="0279487F" w14:textId="77777777" w:rsidR="0072088B" w:rsidRDefault="00000000">
      <w:r>
        <w:t>1. Defined supported partitions in src/specimens.py, including primitive values, containers, code objects, recursive containers, and shared-reference structures.</w:t>
      </w:r>
    </w:p>
    <w:p w14:paraId="01DEF048" w14:textId="77777777" w:rsidR="0072088B" w:rsidRDefault="00000000">
      <w:r>
        <w:t>2. Defined unsupported or special partitions such as functions, generators, file handles, custom instances, and bytearray behavior.</w:t>
      </w:r>
    </w:p>
    <w:p w14:paraId="60B499DA" w14:textId="77777777" w:rsidR="0072088B" w:rsidRDefault="00000000">
      <w:r>
        <w:t>3. Verified the partitions through tests/test_roundtrip.py, tests/test_cycles.py, tests/test_special_behaviors.py, and tests/test_invalid_inputs.py using round-trip, stability, and exception oracles.</w:t>
      </w:r>
    </w:p>
    <w:p w14:paraId="0B7F2AAB" w14:textId="77777777" w:rsidR="0072088B" w:rsidRDefault="00000000">
      <w:pPr>
        <w:pStyle w:val="21"/>
      </w:pPr>
      <w:r>
        <w:t>2.2 Boundary Value Analysis</w:t>
      </w:r>
    </w:p>
    <w:p w14:paraId="2894923A" w14:textId="77777777" w:rsidR="0072088B" w:rsidRDefault="00000000">
      <w:r>
        <w:t>Boundary value analysis focused on values most likely to expose encoding, size, or comparison problems. Instead of only testing ordinary examples, the suite checks extremes and special cases where marshal behavior is easier to break.</w:t>
      </w:r>
    </w:p>
    <w:p w14:paraId="66BA8612" w14:textId="77777777" w:rsidR="0072088B" w:rsidRDefault="00000000">
      <w:r>
        <w:t>How it was completed:</w:t>
      </w:r>
    </w:p>
    <w:p w14:paraId="1CB659ED" w14:textId="77777777" w:rsidR="0072088B" w:rsidRDefault="00000000">
      <w:r>
        <w:t>1. Collected boundary cases in src/specimens.py, including integer limits, -0.0, NaN, Inf, empty containers, large strings and bytes, large collections, and deep nesting.</w:t>
      </w:r>
    </w:p>
    <w:p w14:paraId="1AA49677" w14:textId="77777777" w:rsidR="0072088B" w:rsidRDefault="00000000">
      <w:r>
        <w:t>2. Ran tests/test_boundaries.py to confirm that supported boundary cases round-trip correctly and that repeated dumps in the same process remain hash-identical.</w:t>
      </w:r>
    </w:p>
    <w:p w14:paraId="372D2401" w14:textId="77777777" w:rsidR="0072088B" w:rsidRDefault="00000000">
      <w:pPr>
        <w:pStyle w:val="21"/>
      </w:pPr>
      <w:r>
        <w:t>2.3 Fuzz Testing</w:t>
      </w:r>
    </w:p>
    <w:p w14:paraId="59CB0CDC" w14:textId="77777777" w:rsidR="0072088B" w:rsidRDefault="00000000">
      <w:r>
        <w:t>Fuzz testing was used as a supplement to the designed cases. Its purpose was not to prove complete correctness, but to expose unexpected behavior by exercising generated or mutated inputs beyond the hand-written examples.</w:t>
      </w:r>
    </w:p>
    <w:p w14:paraId="5DB92D3C" w14:textId="77777777" w:rsidR="0072088B" w:rsidRDefault="00000000">
      <w:r>
        <w:t>How it was completed:</w:t>
      </w:r>
    </w:p>
    <w:p w14:paraId="2409446B" w14:textId="77777777" w:rsidR="0072088B" w:rsidRDefault="00000000">
      <w:r>
        <w:t>1. Used generation-based fuzzing in src/fuzz_generator.py and tests/test_fuzzing.py to create legal nested values with a fixed seed.</w:t>
      </w:r>
    </w:p>
    <w:p w14:paraId="12928CBF" w14:textId="77777777" w:rsidR="0072088B" w:rsidRDefault="00000000">
      <w:r>
        <w:t>2. Used lexical fuzzing in tests/test_invalid_inputs.py to mutate marshal byte streams through truncation, byte changes, inserted bytes, and random suffixes.</w:t>
      </w:r>
    </w:p>
    <w:p w14:paraId="1B2E46FE" w14:textId="77777777" w:rsidR="0072088B" w:rsidRDefault="00000000">
      <w:r>
        <w:t>3. Interpreted mutated-stream results as acceptable when they either decoded into a valid object or raised a controlled exception, while generated valid values still had to pass round-trip and stability checks.</w:t>
      </w:r>
    </w:p>
    <w:p w14:paraId="59663C50" w14:textId="77777777" w:rsidR="00311B96" w:rsidRDefault="00000000">
      <w:pPr>
        <w:pStyle w:val="1"/>
      </w:pPr>
      <w:r>
        <w:t>3 White-Box Testing</w:t>
      </w:r>
    </w:p>
    <w:p w14:paraId="4224B230" w14:textId="77777777" w:rsidR="00311B96" w:rsidRDefault="00000000">
      <w:r>
        <w:t>White-Box Testing focuses on the internal structure and implementation paths of the program under test. In the strict form taught in structural testing, statement coverage, branch coverage, and condition coverage are measured from real executed source-code paths.</w:t>
      </w:r>
    </w:p>
    <w:p w14:paraId="14D4AF36" w14:textId="77777777" w:rsidR="00311B96" w:rsidRDefault="00000000">
      <w:r>
        <w:t xml:space="preserve">For Python's marshal module, exact C-level coverage would require rebuilding </w:t>
      </w:r>
      <w:proofErr w:type="spellStart"/>
      <w:r>
        <w:t>CPython</w:t>
      </w:r>
      <w:proofErr w:type="spellEnd"/>
      <w:r>
        <w:t xml:space="preserve"> with coverage instrumentation and then running the test suite with that specially built interpreter. This project does not rebuild or instrument </w:t>
      </w:r>
      <w:proofErr w:type="spellStart"/>
      <w:r>
        <w:t>CPython</w:t>
      </w:r>
      <w:proofErr w:type="spellEnd"/>
      <w:r>
        <w:t>, so it does not report exact statement, branch, or condition coverage percentages for Python/</w:t>
      </w:r>
      <w:proofErr w:type="spellStart"/>
      <w:r>
        <w:t>marshal.c</w:t>
      </w:r>
      <w:proofErr w:type="spellEnd"/>
      <w:r>
        <w:t>.</w:t>
      </w:r>
    </w:p>
    <w:p w14:paraId="3E5260F1" w14:textId="77777777" w:rsidR="00311B96" w:rsidRDefault="00000000">
      <w:r>
        <w:lastRenderedPageBreak/>
        <w:t xml:space="preserve">Instead, the project uses a source-guided representative-path approach. It reads the major type-dispatch and error-handling paths in </w:t>
      </w:r>
      <w:proofErr w:type="spellStart"/>
      <w:r>
        <w:t>marshal.c</w:t>
      </w:r>
      <w:proofErr w:type="spellEnd"/>
      <w:r>
        <w:t>, maps them to concrete Python specimens, and validates the observed behavior through round-trip, stability, and exception checks. The only numeric coverage example in this project is for the helper function _</w:t>
      </w:r>
      <w:proofErr w:type="spellStart"/>
      <w:r>
        <w:t>register_</w:t>
      </w:r>
      <w:proofErr w:type="gramStart"/>
      <w:r>
        <w:t>pair</w:t>
      </w:r>
      <w:proofErr w:type="spellEnd"/>
      <w:r>
        <w:t>(</w:t>
      </w:r>
      <w:proofErr w:type="gramEnd"/>
      <w:r>
        <w:t xml:space="preserve">) in </w:t>
      </w:r>
      <w:proofErr w:type="spellStart"/>
      <w:r>
        <w:t>src</w:t>
      </w:r>
      <w:proofErr w:type="spellEnd"/>
      <w:r>
        <w:t>/oracles.py, which is part of the project's own comparison oracle.</w:t>
      </w:r>
    </w:p>
    <w:p w14:paraId="795DCB79" w14:textId="77777777" w:rsidR="00311B96" w:rsidRDefault="00000000">
      <w:pPr>
        <w:pStyle w:val="31"/>
        <w:keepNext w:val="0"/>
        <w:keepLines w:val="0"/>
        <w:spacing w:line="18" w:lineRule="atLeast"/>
      </w:pPr>
      <w:r>
        <w:t>3.1 Statement Coverage</w:t>
      </w:r>
    </w:p>
    <w:p w14:paraId="1E53DD91" w14:textId="77777777" w:rsidR="00311B96" w:rsidRDefault="00000000">
      <w:pPr>
        <w:pStyle w:val="af2"/>
        <w:spacing w:line="18" w:lineRule="atLeast"/>
      </w:pPr>
      <w:r>
        <w:rPr>
          <w:rFonts w:ascii="Cambria" w:eastAsia="Cambria" w:hAnsi="Cambria" w:cs="Cambria"/>
          <w:color w:val="111111"/>
          <w:szCs w:val="24"/>
        </w:rPr>
        <w:t xml:space="preserve">Statement Coverage requires every executable statement to be executed at least once. For </w:t>
      </w:r>
      <w:r>
        <w:rPr>
          <w:rFonts w:ascii="Cambria" w:eastAsia="Cambria" w:hAnsi="Cambria" w:cs="Cambria"/>
          <w:color w:val="111111"/>
          <w:szCs w:val="24"/>
          <w:lang w:eastAsia="en-US"/>
        </w:rPr>
        <w:t>marshal, the objecti</w:t>
      </w:r>
      <w:r>
        <w:rPr>
          <w:rFonts w:ascii="Cambria" w:eastAsia="Cambria" w:hAnsi="Cambria" w:cs="Cambria"/>
          <w:color w:val="111111"/>
          <w:szCs w:val="24"/>
        </w:rPr>
        <w:t>ve is to cover the main serialization and error-handling statements.</w:t>
      </w:r>
    </w:p>
    <w:p w14:paraId="1267B9DA" w14:textId="77777777" w:rsidR="00311B96" w:rsidRDefault="00000000">
      <w:pPr>
        <w:pStyle w:val="af2"/>
        <w:spacing w:line="18" w:lineRule="atLeast"/>
        <w:rPr>
          <w:rFonts w:ascii="Cambria" w:eastAsia="Cambria" w:hAnsi="Cambria" w:cs="Cambria"/>
          <w:color w:val="111111"/>
          <w:szCs w:val="24"/>
          <w:lang w:eastAsia="en-US"/>
        </w:rPr>
      </w:pPr>
      <w:r>
        <w:rPr>
          <w:rFonts w:ascii="Cambria" w:eastAsia="Cambria" w:hAnsi="Cambria" w:cs="Cambria"/>
          <w:color w:val="111111"/>
          <w:szCs w:val="24"/>
        </w:rPr>
        <w:t>Statement Coverage is achieved by selecting representative input categories that trigger the main serialization and error-handling statements in</w:t>
      </w:r>
      <w:r>
        <w:rPr>
          <w:rFonts w:ascii="Cambria" w:eastAsia="宋体" w:hAnsi="Cambria" w:cs="Cambria" w:hint="eastAsia"/>
          <w:color w:val="111111"/>
          <w:szCs w:val="24"/>
        </w:rPr>
        <w:t xml:space="preserve"> </w:t>
      </w:r>
      <w:r>
        <w:rPr>
          <w:rFonts w:ascii="Cambria" w:eastAsia="Cambria" w:hAnsi="Cambria" w:cs="Cambria"/>
          <w:color w:val="111111"/>
          <w:szCs w:val="24"/>
        </w:rPr>
        <w:t xml:space="preserve">marshal, including singleton objects, </w:t>
      </w:r>
      <w:r>
        <w:rPr>
          <w:rFonts w:ascii="Cambria" w:eastAsia="Cambria" w:hAnsi="Cambria" w:cs="Cambria"/>
          <w:color w:val="111111"/>
          <w:szCs w:val="24"/>
          <w:lang w:eastAsia="en-US"/>
        </w:rPr>
        <w:t>numeric objects, text and binary objects, container objects, and special cases such as code objects, recursive</w:t>
      </w:r>
      <w:r>
        <w:rPr>
          <w:rFonts w:ascii="Cambria" w:eastAsia="Cambria" w:hAnsi="Cambria" w:cs="Cambria" w:hint="eastAsia"/>
          <w:color w:val="111111"/>
          <w:szCs w:val="24"/>
        </w:rPr>
        <w:t xml:space="preserve"> </w:t>
      </w:r>
      <w:r>
        <w:rPr>
          <w:rFonts w:ascii="Cambria" w:eastAsia="Cambria" w:hAnsi="Cambria" w:cs="Cambria"/>
          <w:color w:val="111111"/>
          <w:szCs w:val="24"/>
          <w:lang w:eastAsia="en-US"/>
        </w:rPr>
        <w:t>structures, unsupported objects, and corrupted byte streams.</w:t>
      </w:r>
    </w:p>
    <w:p w14:paraId="3051A02F" w14:textId="77777777" w:rsidR="00311B96" w:rsidRDefault="00000000">
      <w:pPr>
        <w:pStyle w:val="af2"/>
        <w:spacing w:line="18" w:lineRule="atLeast"/>
        <w:rPr>
          <w:rFonts w:ascii="Cambria" w:eastAsia="Cambria" w:hAnsi="Cambria" w:cs="Cambria"/>
          <w:color w:val="111111"/>
          <w:szCs w:val="24"/>
          <w:lang w:eastAsia="en-US"/>
        </w:rPr>
      </w:pPr>
      <w:r>
        <w:rPr>
          <w:rFonts w:ascii="Cambria" w:eastAsia="Cambria" w:hAnsi="Cambria" w:cs="Cambria"/>
          <w:color w:val="111111"/>
          <w:szCs w:val="24"/>
          <w:lang w:eastAsia="en-US"/>
        </w:rPr>
        <w:t>For an explicit numeric example, the project uses _</w:t>
      </w:r>
      <w:proofErr w:type="spellStart"/>
      <w:r>
        <w:rPr>
          <w:rFonts w:ascii="Cambria" w:eastAsia="Cambria" w:hAnsi="Cambria" w:cs="Cambria"/>
          <w:color w:val="111111"/>
          <w:szCs w:val="24"/>
          <w:lang w:eastAsia="en-US"/>
        </w:rPr>
        <w:t>register_</w:t>
      </w:r>
      <w:proofErr w:type="gramStart"/>
      <w:r>
        <w:rPr>
          <w:rFonts w:ascii="Cambria" w:eastAsia="Cambria" w:hAnsi="Cambria" w:cs="Cambria"/>
          <w:color w:val="111111"/>
          <w:szCs w:val="24"/>
          <w:lang w:eastAsia="en-US"/>
        </w:rPr>
        <w:t>pair</w:t>
      </w:r>
      <w:proofErr w:type="spellEnd"/>
      <w:r>
        <w:rPr>
          <w:rFonts w:ascii="Cambria" w:eastAsia="Cambria" w:hAnsi="Cambria" w:cs="Cambria"/>
          <w:color w:val="111111"/>
          <w:szCs w:val="24"/>
          <w:lang w:eastAsia="en-US"/>
        </w:rPr>
        <w:t>(</w:t>
      </w:r>
      <w:proofErr w:type="gramEnd"/>
      <w:r>
        <w:rPr>
          <w:rFonts w:ascii="Cambria" w:eastAsia="Cambria" w:hAnsi="Cambria" w:cs="Cambria"/>
          <w:color w:val="111111"/>
          <w:szCs w:val="24"/>
          <w:lang w:eastAsia="en-US"/>
        </w:rPr>
        <w:t>) in oracles.py:</w:t>
      </w:r>
    </w:p>
    <w:p w14:paraId="467B098F" w14:textId="77777777" w:rsidR="00311B96" w:rsidRDefault="00000000">
      <w:pPr>
        <w:numPr>
          <w:ilvl w:val="0"/>
          <w:numId w:val="7"/>
        </w:numPr>
        <w:spacing w:beforeAutospacing="1" w:after="80" w:line="18" w:lineRule="atLeast"/>
        <w:rPr>
          <w:rFonts w:ascii="Cambria" w:eastAsia="Cambria" w:hAnsi="Cambria" w:cs="Cambria"/>
          <w:color w:val="111111"/>
          <w:sz w:val="24"/>
          <w:szCs w:val="24"/>
        </w:rPr>
      </w:pPr>
      <w:r>
        <w:rPr>
          <w:rFonts w:ascii="Cambria" w:eastAsia="Cambria" w:hAnsi="Cambria" w:cs="Cambria"/>
          <w:color w:val="111111"/>
          <w:sz w:val="24"/>
          <w:szCs w:val="24"/>
        </w:rPr>
        <w:t>test case 1: first visit of a new left/right object pair, 88.89%</w:t>
      </w:r>
    </w:p>
    <w:p w14:paraId="792A8EA9" w14:textId="77777777" w:rsidR="00311B96" w:rsidRDefault="00000000">
      <w:pPr>
        <w:numPr>
          <w:ilvl w:val="0"/>
          <w:numId w:val="7"/>
        </w:numPr>
        <w:spacing w:beforeAutospacing="1" w:after="80" w:line="18" w:lineRule="atLeast"/>
        <w:rPr>
          <w:rFonts w:ascii="Cambria" w:eastAsia="Cambria" w:hAnsi="Cambria" w:cs="Cambria"/>
          <w:color w:val="111111"/>
          <w:sz w:val="24"/>
          <w:szCs w:val="24"/>
        </w:rPr>
      </w:pPr>
      <w:r>
        <w:rPr>
          <w:rFonts w:ascii="Cambria" w:eastAsia="Cambria" w:hAnsi="Cambria" w:cs="Cambria"/>
          <w:color w:val="111111"/>
          <w:sz w:val="24"/>
          <w:szCs w:val="24"/>
        </w:rPr>
        <w:t>test case 2: revisit of an already registered left/right object pair, 66.67%</w:t>
      </w:r>
    </w:p>
    <w:p w14:paraId="70AFCFD2" w14:textId="77777777" w:rsidR="00311B96" w:rsidRDefault="00000000">
      <w:pPr>
        <w:numPr>
          <w:ilvl w:val="0"/>
          <w:numId w:val="7"/>
        </w:numPr>
        <w:spacing w:beforeAutospacing="1" w:after="80" w:line="18" w:lineRule="atLeast"/>
        <w:rPr>
          <w:rFonts w:ascii="Cambria" w:eastAsia="Cambria" w:hAnsi="Cambria" w:cs="Cambria"/>
          <w:color w:val="111111"/>
          <w:sz w:val="24"/>
          <w:szCs w:val="24"/>
        </w:rPr>
      </w:pPr>
      <w:r>
        <w:rPr>
          <w:rFonts w:ascii="Cambria" w:eastAsia="Cambria" w:hAnsi="Cambria" w:cs="Cambria"/>
          <w:color w:val="111111"/>
          <w:sz w:val="24"/>
          <w:szCs w:val="24"/>
        </w:rPr>
        <w:t>combined statement coverage: 100.0%</w:t>
      </w:r>
    </w:p>
    <w:p w14:paraId="23C490D2" w14:textId="77777777" w:rsidR="00311B96" w:rsidRDefault="00000000">
      <w:pPr>
        <w:pStyle w:val="af2"/>
        <w:spacing w:line="18" w:lineRule="atLeast"/>
        <w:rPr>
          <w:rFonts w:ascii="Cambria" w:eastAsia="Cambria" w:hAnsi="Cambria" w:cs="Cambria"/>
          <w:color w:val="111111"/>
          <w:szCs w:val="24"/>
          <w:lang w:eastAsia="en-US"/>
        </w:rPr>
      </w:pPr>
      <w:r>
        <w:rPr>
          <w:rFonts w:ascii="Cambria" w:eastAsia="Cambria" w:hAnsi="Cambria" w:cs="Cambria"/>
          <w:color w:val="111111"/>
          <w:szCs w:val="24"/>
          <w:lang w:eastAsia="en-US"/>
        </w:rPr>
        <w:t>Together, these two tests cover all 9 executable statements in _</w:t>
      </w:r>
      <w:proofErr w:type="spellStart"/>
      <w:r>
        <w:rPr>
          <w:rFonts w:ascii="Cambria" w:eastAsia="Cambria" w:hAnsi="Cambria" w:cs="Cambria"/>
          <w:color w:val="111111"/>
          <w:szCs w:val="24"/>
          <w:lang w:eastAsia="en-US"/>
        </w:rPr>
        <w:t>register_</w:t>
      </w:r>
      <w:proofErr w:type="gramStart"/>
      <w:r>
        <w:rPr>
          <w:rFonts w:ascii="Cambria" w:eastAsia="Cambria" w:hAnsi="Cambria" w:cs="Cambria"/>
          <w:color w:val="111111"/>
          <w:szCs w:val="24"/>
          <w:lang w:eastAsia="en-US"/>
        </w:rPr>
        <w:t>pair</w:t>
      </w:r>
      <w:proofErr w:type="spellEnd"/>
      <w:r>
        <w:rPr>
          <w:rFonts w:ascii="Cambria" w:eastAsia="Cambria" w:hAnsi="Cambria" w:cs="Cambria"/>
          <w:color w:val="111111"/>
          <w:szCs w:val="24"/>
          <w:lang w:eastAsia="en-US"/>
        </w:rPr>
        <w:t>(</w:t>
      </w:r>
      <w:proofErr w:type="gramEnd"/>
      <w:r>
        <w:rPr>
          <w:rFonts w:ascii="Cambria" w:eastAsia="Cambria" w:hAnsi="Cambria" w:cs="Cambria"/>
          <w:color w:val="111111"/>
          <w:szCs w:val="24"/>
          <w:lang w:eastAsia="en-US"/>
        </w:rPr>
        <w:t>).</w:t>
      </w:r>
    </w:p>
    <w:p w14:paraId="46F4808F" w14:textId="77777777" w:rsidR="00311B96" w:rsidRDefault="00000000">
      <w:pPr>
        <w:pStyle w:val="af2"/>
        <w:spacing w:line="18" w:lineRule="atLeast"/>
        <w:rPr>
          <w:rFonts w:ascii="Cambria" w:eastAsia="Cambria" w:hAnsi="Cambria" w:cs="Cambria"/>
          <w:color w:val="111111"/>
          <w:szCs w:val="24"/>
          <w:lang w:eastAsia="en-US"/>
        </w:rPr>
      </w:pPr>
      <w:r>
        <w:rPr>
          <w:rFonts w:ascii="Cambria" w:eastAsia="Cambria" w:hAnsi="Cambria" w:cs="Cambria"/>
          <w:color w:val="111111"/>
          <w:szCs w:val="24"/>
          <w:lang w:eastAsia="en-US"/>
        </w:rPr>
        <w:t>Example test methods:</w:t>
      </w:r>
    </w:p>
    <w:p w14:paraId="2CF4D799" w14:textId="77777777" w:rsidR="00311B96" w:rsidRDefault="00000000">
      <w:pPr>
        <w:numPr>
          <w:ilvl w:val="0"/>
          <w:numId w:val="8"/>
        </w:numPr>
        <w:spacing w:beforeAutospacing="1" w:after="80" w:line="18" w:lineRule="atLeast"/>
        <w:rPr>
          <w:rFonts w:ascii="Cambria" w:eastAsia="Cambria" w:hAnsi="Cambria" w:cs="Cambria"/>
          <w:color w:val="111111"/>
          <w:sz w:val="24"/>
          <w:szCs w:val="24"/>
        </w:rPr>
      </w:pPr>
      <w:proofErr w:type="spellStart"/>
      <w:r>
        <w:rPr>
          <w:rFonts w:ascii="Cambria" w:eastAsia="Cambria" w:hAnsi="Cambria" w:cs="Cambria"/>
          <w:color w:val="111111"/>
          <w:sz w:val="24"/>
          <w:szCs w:val="24"/>
        </w:rPr>
        <w:t>test_register_pair_first_</w:t>
      </w:r>
      <w:proofErr w:type="gramStart"/>
      <w:r>
        <w:rPr>
          <w:rFonts w:ascii="Cambria" w:eastAsia="Cambria" w:hAnsi="Cambria" w:cs="Cambria"/>
          <w:color w:val="111111"/>
          <w:sz w:val="24"/>
          <w:szCs w:val="24"/>
        </w:rPr>
        <w:t>visit</w:t>
      </w:r>
      <w:proofErr w:type="spellEnd"/>
      <w:r>
        <w:rPr>
          <w:rFonts w:ascii="Cambria" w:eastAsia="Cambria" w:hAnsi="Cambria" w:cs="Cambria"/>
          <w:color w:val="111111"/>
          <w:sz w:val="24"/>
          <w:szCs w:val="24"/>
        </w:rPr>
        <w:t>(</w:t>
      </w:r>
      <w:proofErr w:type="gramEnd"/>
      <w:r>
        <w:rPr>
          <w:rFonts w:ascii="Cambria" w:eastAsia="Cambria" w:hAnsi="Cambria" w:cs="Cambria"/>
          <w:color w:val="111111"/>
          <w:sz w:val="24"/>
          <w:szCs w:val="24"/>
        </w:rPr>
        <w:t>): covers the "first registration" path</w:t>
      </w:r>
    </w:p>
    <w:p w14:paraId="47FFE6C4" w14:textId="77777777" w:rsidR="00311B96" w:rsidRDefault="00000000">
      <w:pPr>
        <w:numPr>
          <w:ilvl w:val="0"/>
          <w:numId w:val="8"/>
        </w:numPr>
        <w:spacing w:beforeAutospacing="1" w:after="80" w:line="18" w:lineRule="atLeast"/>
      </w:pPr>
      <w:proofErr w:type="spellStart"/>
      <w:r>
        <w:rPr>
          <w:rFonts w:ascii="Cambria" w:eastAsia="Cambria" w:hAnsi="Cambria" w:cs="Cambria"/>
          <w:color w:val="111111"/>
          <w:sz w:val="24"/>
          <w:szCs w:val="24"/>
        </w:rPr>
        <w:t>test_register_pair_</w:t>
      </w:r>
      <w:proofErr w:type="gramStart"/>
      <w:r>
        <w:rPr>
          <w:rFonts w:ascii="Cambria" w:eastAsia="Cambria" w:hAnsi="Cambria" w:cs="Cambria"/>
          <w:color w:val="111111"/>
          <w:sz w:val="24"/>
          <w:szCs w:val="24"/>
        </w:rPr>
        <w:t>revisit</w:t>
      </w:r>
      <w:proofErr w:type="spellEnd"/>
      <w:r>
        <w:rPr>
          <w:rFonts w:ascii="Cambria" w:eastAsia="Cambria" w:hAnsi="Cambria" w:cs="Cambria"/>
          <w:color w:val="111111"/>
          <w:sz w:val="24"/>
          <w:szCs w:val="24"/>
        </w:rPr>
        <w:t>(</w:t>
      </w:r>
      <w:proofErr w:type="gramEnd"/>
      <w:r>
        <w:rPr>
          <w:rFonts w:ascii="Cambria" w:eastAsia="Cambria" w:hAnsi="Cambria" w:cs="Cambria"/>
          <w:color w:val="111111"/>
          <w:sz w:val="24"/>
          <w:szCs w:val="24"/>
        </w:rPr>
        <w:t xml:space="preserve">): </w:t>
      </w:r>
      <w:r>
        <w:rPr>
          <w:rFonts w:ascii="Cambria" w:eastAsia="Cambria" w:hAnsi="Cambria" w:cs="Cambria"/>
          <w:color w:val="111111"/>
          <w:sz w:val="24"/>
          <w:szCs w:val="24"/>
        </w:rPr>
        <w:br/>
        <w:t>covers the "already registered revisit" path</w:t>
      </w:r>
    </w:p>
    <w:p w14:paraId="3F44D368" w14:textId="77777777" w:rsidR="00311B96" w:rsidRDefault="00000000">
      <w:pPr>
        <w:pStyle w:val="31"/>
        <w:keepNext w:val="0"/>
        <w:keepLines w:val="0"/>
        <w:spacing w:line="18" w:lineRule="atLeast"/>
      </w:pPr>
      <w:r>
        <w:t>3.2 Branch Coverage</w:t>
      </w:r>
    </w:p>
    <w:p w14:paraId="4E6F0D54" w14:textId="77777777" w:rsidR="00311B96" w:rsidRDefault="00000000">
      <w:pPr>
        <w:spacing w:beforeAutospacing="1" w:after="80" w:line="18" w:lineRule="atLeast"/>
        <w:ind w:left="360"/>
        <w:rPr>
          <w:rFonts w:ascii="Cambria" w:eastAsia="Cambria" w:hAnsi="Cambria" w:cs="Cambria"/>
          <w:color w:val="111111"/>
          <w:sz w:val="24"/>
          <w:szCs w:val="24"/>
        </w:rPr>
      </w:pPr>
      <w:r>
        <w:rPr>
          <w:rFonts w:ascii="Cambria" w:eastAsia="Cambria" w:hAnsi="Cambria" w:cs="Cambria"/>
          <w:color w:val="111111"/>
          <w:sz w:val="24"/>
          <w:szCs w:val="24"/>
        </w:rPr>
        <w:t>Branch Coverage focuses on whether each important decision outcome is exercised, requiring the major branches of the program to be executed during testing.</w:t>
      </w:r>
    </w:p>
    <w:p w14:paraId="155F3379" w14:textId="77777777" w:rsidR="00311B96" w:rsidRDefault="00000000">
      <w:pPr>
        <w:spacing w:beforeAutospacing="1" w:after="80" w:line="18" w:lineRule="atLeast"/>
        <w:ind w:left="360"/>
        <w:rPr>
          <w:rFonts w:ascii="Cambria" w:eastAsia="Cambria" w:hAnsi="Cambria" w:cs="Cambria"/>
          <w:color w:val="111111"/>
          <w:sz w:val="24"/>
          <w:szCs w:val="24"/>
        </w:rPr>
      </w:pPr>
      <w:r>
        <w:rPr>
          <w:rFonts w:ascii="Cambria" w:eastAsia="Cambria" w:hAnsi="Cambria" w:cs="Cambria"/>
          <w:color w:val="111111"/>
          <w:sz w:val="24"/>
          <w:szCs w:val="24"/>
        </w:rPr>
        <w:t xml:space="preserve">For marshal, we analyzed the main branch points in serialization and deserialization, and designed test inputs to cover successful serialization </w:t>
      </w:r>
      <w:proofErr w:type="gramStart"/>
      <w:r>
        <w:rPr>
          <w:rFonts w:ascii="Cambria" w:eastAsia="Cambria" w:hAnsi="Cambria" w:cs="Cambria"/>
          <w:color w:val="111111"/>
          <w:sz w:val="24"/>
          <w:szCs w:val="24"/>
        </w:rPr>
        <w:t>versus  serialization</w:t>
      </w:r>
      <w:proofErr w:type="gramEnd"/>
      <w:r>
        <w:rPr>
          <w:rFonts w:ascii="Cambria" w:eastAsia="Cambria" w:hAnsi="Cambria" w:cs="Cambria"/>
          <w:color w:val="111111"/>
          <w:sz w:val="24"/>
          <w:szCs w:val="24"/>
        </w:rPr>
        <w:t xml:space="preserve"> exceptions, successful loading versus corrupted-stream exceptions, normal containers versus recursive or shared-reference </w:t>
      </w:r>
      <w:proofErr w:type="gramStart"/>
      <w:r>
        <w:rPr>
          <w:rFonts w:ascii="Cambria" w:eastAsia="Cambria" w:hAnsi="Cambria" w:cs="Cambria"/>
          <w:color w:val="111111"/>
          <w:sz w:val="24"/>
          <w:szCs w:val="24"/>
        </w:rPr>
        <w:t>containers,  normal</w:t>
      </w:r>
      <w:proofErr w:type="gramEnd"/>
      <w:r>
        <w:rPr>
          <w:rFonts w:ascii="Cambria" w:eastAsia="Cambria" w:hAnsi="Cambria" w:cs="Cambria"/>
          <w:color w:val="111111"/>
          <w:sz w:val="24"/>
          <w:szCs w:val="24"/>
        </w:rPr>
        <w:t xml:space="preserve"> floating-point values versus special </w:t>
      </w:r>
      <w:proofErr w:type="spellStart"/>
      <w:r>
        <w:rPr>
          <w:rFonts w:ascii="Cambria" w:eastAsia="Cambria" w:hAnsi="Cambria" w:cs="Cambria"/>
          <w:color w:val="111111"/>
          <w:sz w:val="24"/>
          <w:szCs w:val="24"/>
        </w:rPr>
        <w:t>NaN</w:t>
      </w:r>
      <w:proofErr w:type="spellEnd"/>
      <w:r>
        <w:rPr>
          <w:rFonts w:ascii="Cambria" w:eastAsia="Cambria" w:hAnsi="Cambria" w:cs="Cambria"/>
          <w:color w:val="111111"/>
          <w:sz w:val="24"/>
          <w:szCs w:val="24"/>
        </w:rPr>
        <w:t xml:space="preserve"> and -0.0 cases, and repeated dumps within the same process.</w:t>
      </w:r>
    </w:p>
    <w:p w14:paraId="00466847" w14:textId="77777777" w:rsidR="00311B96" w:rsidRDefault="00000000">
      <w:pPr>
        <w:spacing w:beforeAutospacing="1" w:after="80" w:line="18" w:lineRule="atLeast"/>
        <w:ind w:left="360"/>
        <w:rPr>
          <w:rFonts w:ascii="Cambria" w:eastAsia="Cambria" w:hAnsi="Cambria" w:cs="Cambria"/>
          <w:color w:val="111111"/>
          <w:sz w:val="24"/>
          <w:szCs w:val="24"/>
        </w:rPr>
      </w:pPr>
      <w:r>
        <w:rPr>
          <w:rFonts w:ascii="Cambria" w:eastAsia="Cambria" w:hAnsi="Cambria" w:cs="Cambria"/>
          <w:color w:val="111111"/>
          <w:sz w:val="24"/>
          <w:szCs w:val="24"/>
        </w:rPr>
        <w:t xml:space="preserve">Example test methods: </w:t>
      </w:r>
      <w:r>
        <w:rPr>
          <w:rFonts w:ascii="Cambria" w:eastAsia="Cambria" w:hAnsi="Cambria" w:cs="Cambria"/>
          <w:color w:val="111111"/>
          <w:sz w:val="24"/>
          <w:szCs w:val="24"/>
        </w:rPr>
        <w:t xml:space="preserve"> </w:t>
      </w:r>
    </w:p>
    <w:p w14:paraId="281B0B90" w14:textId="77777777" w:rsidR="00311B96" w:rsidRDefault="00000000">
      <w:pPr>
        <w:numPr>
          <w:ilvl w:val="0"/>
          <w:numId w:val="7"/>
        </w:numPr>
        <w:spacing w:beforeAutospacing="1" w:after="80" w:line="18" w:lineRule="atLeast"/>
        <w:rPr>
          <w:rFonts w:ascii="Cambria" w:eastAsia="Cambria" w:hAnsi="Cambria" w:cs="Cambria"/>
          <w:color w:val="111111"/>
          <w:sz w:val="24"/>
          <w:szCs w:val="24"/>
        </w:rPr>
      </w:pPr>
      <w:proofErr w:type="spellStart"/>
      <w:r>
        <w:rPr>
          <w:rFonts w:ascii="Cambria" w:eastAsia="Cambria" w:hAnsi="Cambria" w:cs="Cambria"/>
          <w:color w:val="111111"/>
          <w:sz w:val="24"/>
          <w:szCs w:val="24"/>
        </w:rPr>
        <w:t>test_recursive_list_roundtrip_preserves_</w:t>
      </w:r>
      <w:proofErr w:type="gramStart"/>
      <w:r>
        <w:rPr>
          <w:rFonts w:ascii="Cambria" w:eastAsia="Cambria" w:hAnsi="Cambria" w:cs="Cambria"/>
          <w:color w:val="111111"/>
          <w:sz w:val="24"/>
          <w:szCs w:val="24"/>
        </w:rPr>
        <w:t>cycle</w:t>
      </w:r>
      <w:proofErr w:type="spellEnd"/>
      <w:r>
        <w:rPr>
          <w:rFonts w:ascii="Cambria" w:eastAsia="Cambria" w:hAnsi="Cambria" w:cs="Cambria"/>
          <w:color w:val="111111"/>
          <w:sz w:val="24"/>
          <w:szCs w:val="24"/>
        </w:rPr>
        <w:t>(</w:t>
      </w:r>
      <w:proofErr w:type="gramEnd"/>
      <w:r>
        <w:rPr>
          <w:rFonts w:ascii="Cambria" w:eastAsia="Cambria" w:hAnsi="Cambria" w:cs="Cambria"/>
          <w:color w:val="111111"/>
          <w:sz w:val="24"/>
          <w:szCs w:val="24"/>
        </w:rPr>
        <w:t xml:space="preserve">): </w:t>
      </w:r>
      <w:r>
        <w:rPr>
          <w:rFonts w:ascii="Cambria" w:eastAsia="Cambria" w:hAnsi="Cambria" w:cs="Cambria"/>
          <w:color w:val="111111"/>
          <w:sz w:val="24"/>
          <w:szCs w:val="24"/>
        </w:rPr>
        <w:br/>
        <w:t xml:space="preserve">covers the recursive-list branch </w:t>
      </w:r>
      <w:r>
        <w:rPr>
          <w:rFonts w:ascii="Cambria" w:eastAsia="Cambria" w:hAnsi="Cambria" w:cs="Cambria"/>
          <w:color w:val="111111"/>
          <w:sz w:val="24"/>
          <w:szCs w:val="24"/>
        </w:rPr>
        <w:t></w:t>
      </w:r>
    </w:p>
    <w:p w14:paraId="30976DC1" w14:textId="77777777" w:rsidR="00311B96" w:rsidRDefault="00000000">
      <w:pPr>
        <w:numPr>
          <w:ilvl w:val="0"/>
          <w:numId w:val="7"/>
        </w:numPr>
        <w:spacing w:beforeAutospacing="1" w:after="80" w:line="18" w:lineRule="atLeast"/>
        <w:rPr>
          <w:rFonts w:ascii="Cambria" w:eastAsia="Cambria" w:hAnsi="Cambria" w:cs="Cambria"/>
          <w:color w:val="111111"/>
          <w:sz w:val="24"/>
          <w:szCs w:val="24"/>
        </w:rPr>
      </w:pPr>
      <w:proofErr w:type="spellStart"/>
      <w:r>
        <w:rPr>
          <w:rFonts w:ascii="Cambria" w:eastAsia="Cambria" w:hAnsi="Cambria" w:cs="Cambria"/>
          <w:color w:val="111111"/>
          <w:sz w:val="24"/>
          <w:szCs w:val="24"/>
        </w:rPr>
        <w:t>test_recursive_dict_roundtrip_preserves_</w:t>
      </w:r>
      <w:proofErr w:type="gramStart"/>
      <w:r>
        <w:rPr>
          <w:rFonts w:ascii="Cambria" w:eastAsia="Cambria" w:hAnsi="Cambria" w:cs="Cambria"/>
          <w:color w:val="111111"/>
          <w:sz w:val="24"/>
          <w:szCs w:val="24"/>
        </w:rPr>
        <w:t>cycle</w:t>
      </w:r>
      <w:proofErr w:type="spellEnd"/>
      <w:r>
        <w:rPr>
          <w:rFonts w:ascii="Cambria" w:eastAsia="Cambria" w:hAnsi="Cambria" w:cs="Cambria"/>
          <w:color w:val="111111"/>
          <w:sz w:val="24"/>
          <w:szCs w:val="24"/>
        </w:rPr>
        <w:t>(</w:t>
      </w:r>
      <w:proofErr w:type="gramEnd"/>
      <w:r>
        <w:rPr>
          <w:rFonts w:ascii="Cambria" w:eastAsia="Cambria" w:hAnsi="Cambria" w:cs="Cambria"/>
          <w:color w:val="111111"/>
          <w:sz w:val="24"/>
          <w:szCs w:val="24"/>
        </w:rPr>
        <w:t xml:space="preserve">): </w:t>
      </w:r>
      <w:r>
        <w:rPr>
          <w:rFonts w:ascii="Cambria" w:eastAsia="Cambria" w:hAnsi="Cambria" w:cs="Cambria"/>
          <w:color w:val="111111"/>
          <w:sz w:val="24"/>
          <w:szCs w:val="24"/>
        </w:rPr>
        <w:br/>
        <w:t xml:space="preserve">covers the recursive-dictionary branch </w:t>
      </w:r>
      <w:r>
        <w:rPr>
          <w:rFonts w:ascii="Cambria" w:eastAsia="Cambria" w:hAnsi="Cambria" w:cs="Cambria"/>
          <w:color w:val="111111"/>
          <w:sz w:val="24"/>
          <w:szCs w:val="24"/>
        </w:rPr>
        <w:t xml:space="preserve"> </w:t>
      </w:r>
    </w:p>
    <w:p w14:paraId="3C5A5031" w14:textId="77777777" w:rsidR="00311B96" w:rsidRDefault="00000000">
      <w:pPr>
        <w:numPr>
          <w:ilvl w:val="0"/>
          <w:numId w:val="7"/>
        </w:numPr>
        <w:spacing w:beforeAutospacing="1" w:after="80" w:line="18" w:lineRule="atLeast"/>
        <w:rPr>
          <w:rFonts w:ascii="Cambria" w:eastAsia="Cambria" w:hAnsi="Cambria" w:cs="Cambria"/>
          <w:color w:val="111111"/>
          <w:sz w:val="24"/>
          <w:szCs w:val="24"/>
        </w:rPr>
      </w:pPr>
      <w:proofErr w:type="spellStart"/>
      <w:r>
        <w:rPr>
          <w:rFonts w:ascii="Cambria" w:eastAsia="Cambria" w:hAnsi="Cambria" w:cs="Cambria"/>
          <w:color w:val="111111"/>
          <w:sz w:val="24"/>
          <w:szCs w:val="24"/>
        </w:rPr>
        <w:t>test_unsupported_objects_raise_reasonable_</w:t>
      </w:r>
      <w:proofErr w:type="gramStart"/>
      <w:r>
        <w:rPr>
          <w:rFonts w:ascii="Cambria" w:eastAsia="Cambria" w:hAnsi="Cambria" w:cs="Cambria"/>
          <w:color w:val="111111"/>
          <w:sz w:val="24"/>
          <w:szCs w:val="24"/>
        </w:rPr>
        <w:t>exceptions</w:t>
      </w:r>
      <w:proofErr w:type="spellEnd"/>
      <w:r>
        <w:rPr>
          <w:rFonts w:ascii="Cambria" w:eastAsia="Cambria" w:hAnsi="Cambria" w:cs="Cambria"/>
          <w:color w:val="111111"/>
          <w:sz w:val="24"/>
          <w:szCs w:val="24"/>
        </w:rPr>
        <w:t>(</w:t>
      </w:r>
      <w:proofErr w:type="gramEnd"/>
      <w:r>
        <w:rPr>
          <w:rFonts w:ascii="Cambria" w:eastAsia="Cambria" w:hAnsi="Cambria" w:cs="Cambria"/>
          <w:color w:val="111111"/>
          <w:sz w:val="24"/>
          <w:szCs w:val="24"/>
        </w:rPr>
        <w:t xml:space="preserve">): </w:t>
      </w:r>
      <w:r>
        <w:rPr>
          <w:rFonts w:ascii="Cambria" w:eastAsia="Cambria" w:hAnsi="Cambria" w:cs="Cambria"/>
          <w:color w:val="111111"/>
          <w:sz w:val="24"/>
          <w:szCs w:val="24"/>
        </w:rPr>
        <w:br/>
        <w:t xml:space="preserve">covers the unsupported-object exception branch </w:t>
      </w:r>
      <w:r>
        <w:rPr>
          <w:rFonts w:ascii="Cambria" w:eastAsia="Cambria" w:hAnsi="Cambria" w:cs="Cambria"/>
          <w:color w:val="111111"/>
          <w:sz w:val="24"/>
          <w:szCs w:val="24"/>
        </w:rPr>
        <w:t xml:space="preserve"> </w:t>
      </w:r>
    </w:p>
    <w:p w14:paraId="6FC341C9" w14:textId="77777777" w:rsidR="00311B96" w:rsidRDefault="00000000">
      <w:pPr>
        <w:numPr>
          <w:ilvl w:val="0"/>
          <w:numId w:val="7"/>
        </w:numPr>
        <w:spacing w:beforeAutospacing="1" w:after="80" w:line="18" w:lineRule="atLeast"/>
        <w:rPr>
          <w:rFonts w:ascii="Cambria" w:eastAsia="Cambria" w:hAnsi="Cambria" w:cs="Cambria"/>
          <w:color w:val="111111"/>
          <w:sz w:val="24"/>
          <w:szCs w:val="24"/>
        </w:rPr>
      </w:pPr>
      <w:proofErr w:type="spellStart"/>
      <w:r>
        <w:rPr>
          <w:rFonts w:ascii="Cambria" w:eastAsia="Cambria" w:hAnsi="Cambria" w:cs="Cambria"/>
          <w:color w:val="111111"/>
          <w:sz w:val="24"/>
          <w:szCs w:val="24"/>
        </w:rPr>
        <w:lastRenderedPageBreak/>
        <w:t>test_targeted_corrupted_streams_raise_reasonable_</w:t>
      </w:r>
      <w:proofErr w:type="gramStart"/>
      <w:r>
        <w:rPr>
          <w:rFonts w:ascii="Cambria" w:eastAsia="Cambria" w:hAnsi="Cambria" w:cs="Cambria"/>
          <w:color w:val="111111"/>
          <w:sz w:val="24"/>
          <w:szCs w:val="24"/>
        </w:rPr>
        <w:t>exceptions</w:t>
      </w:r>
      <w:proofErr w:type="spellEnd"/>
      <w:r>
        <w:rPr>
          <w:rFonts w:ascii="Cambria" w:eastAsia="Cambria" w:hAnsi="Cambria" w:cs="Cambria"/>
          <w:color w:val="111111"/>
          <w:sz w:val="24"/>
          <w:szCs w:val="24"/>
        </w:rPr>
        <w:t>(</w:t>
      </w:r>
      <w:proofErr w:type="gramEnd"/>
      <w:r>
        <w:rPr>
          <w:rFonts w:ascii="Cambria" w:eastAsia="Cambria" w:hAnsi="Cambria" w:cs="Cambria"/>
          <w:color w:val="111111"/>
          <w:sz w:val="24"/>
          <w:szCs w:val="24"/>
        </w:rPr>
        <w:t xml:space="preserve">): </w:t>
      </w:r>
      <w:r>
        <w:rPr>
          <w:rFonts w:ascii="Cambria" w:eastAsia="Cambria" w:hAnsi="Cambria" w:cs="Cambria"/>
          <w:color w:val="111111"/>
          <w:sz w:val="24"/>
          <w:szCs w:val="24"/>
        </w:rPr>
        <w:br/>
        <w:t xml:space="preserve">covers the corrupted-byte-stream exception branch </w:t>
      </w:r>
      <w:r>
        <w:rPr>
          <w:rFonts w:ascii="Cambria" w:eastAsia="Cambria" w:hAnsi="Cambria" w:cs="Cambria"/>
          <w:color w:val="111111"/>
          <w:sz w:val="24"/>
          <w:szCs w:val="24"/>
        </w:rPr>
        <w:t xml:space="preserve"> </w:t>
      </w:r>
    </w:p>
    <w:p w14:paraId="30BFC1FE" w14:textId="77777777" w:rsidR="00311B96" w:rsidRDefault="00000000">
      <w:pPr>
        <w:numPr>
          <w:ilvl w:val="0"/>
          <w:numId w:val="7"/>
        </w:numPr>
        <w:spacing w:beforeAutospacing="1" w:after="80" w:line="18" w:lineRule="atLeast"/>
        <w:rPr>
          <w:rFonts w:ascii="Cambria" w:eastAsia="Cambria" w:hAnsi="Cambria" w:cs="Cambria"/>
          <w:color w:val="111111"/>
          <w:sz w:val="24"/>
          <w:szCs w:val="24"/>
        </w:rPr>
      </w:pPr>
      <w:proofErr w:type="spellStart"/>
      <w:r>
        <w:rPr>
          <w:rFonts w:ascii="Cambria" w:eastAsia="Cambria" w:hAnsi="Cambria" w:cs="Cambria"/>
          <w:color w:val="111111"/>
          <w:sz w:val="24"/>
          <w:szCs w:val="24"/>
        </w:rPr>
        <w:t>test_repeated_dumps_are_hash_identical_in_one_</w:t>
      </w:r>
      <w:proofErr w:type="gramStart"/>
      <w:r>
        <w:rPr>
          <w:rFonts w:ascii="Cambria" w:eastAsia="Cambria" w:hAnsi="Cambria" w:cs="Cambria"/>
          <w:color w:val="111111"/>
          <w:sz w:val="24"/>
          <w:szCs w:val="24"/>
        </w:rPr>
        <w:t>process</w:t>
      </w:r>
      <w:proofErr w:type="spellEnd"/>
      <w:r>
        <w:rPr>
          <w:rFonts w:ascii="Cambria" w:eastAsia="Cambria" w:hAnsi="Cambria" w:cs="Cambria"/>
          <w:color w:val="111111"/>
          <w:sz w:val="24"/>
          <w:szCs w:val="24"/>
        </w:rPr>
        <w:t>(</w:t>
      </w:r>
      <w:proofErr w:type="gramEnd"/>
      <w:r>
        <w:rPr>
          <w:rFonts w:ascii="Cambria" w:eastAsia="Cambria" w:hAnsi="Cambria" w:cs="Cambria"/>
          <w:color w:val="111111"/>
          <w:sz w:val="24"/>
          <w:szCs w:val="24"/>
        </w:rPr>
        <w:t xml:space="preserve">): </w:t>
      </w:r>
      <w:r>
        <w:rPr>
          <w:rFonts w:ascii="Cambria" w:eastAsia="Cambria" w:hAnsi="Cambria" w:cs="Cambria"/>
          <w:color w:val="111111"/>
          <w:sz w:val="24"/>
          <w:szCs w:val="24"/>
        </w:rPr>
        <w:br/>
        <w:t>checks the stable-output branch before cross-process comparison</w:t>
      </w:r>
    </w:p>
    <w:p w14:paraId="4781FE6C" w14:textId="77777777" w:rsidR="00311B96" w:rsidRDefault="00000000">
      <w:pPr>
        <w:pStyle w:val="31"/>
        <w:keepNext w:val="0"/>
        <w:keepLines w:val="0"/>
        <w:spacing w:line="18" w:lineRule="atLeast"/>
      </w:pPr>
      <w:r>
        <w:t>3.3 Condition Coverage</w:t>
      </w:r>
    </w:p>
    <w:p w14:paraId="610A4435" w14:textId="77777777" w:rsidR="00311B96" w:rsidRDefault="00000000">
      <w:pPr>
        <w:pStyle w:val="af2"/>
        <w:spacing w:line="18" w:lineRule="atLeast"/>
        <w:rPr>
          <w:rFonts w:ascii="Cambria" w:eastAsia="Cambria" w:hAnsi="Cambria" w:cs="Cambria"/>
          <w:color w:val="111111"/>
          <w:szCs w:val="24"/>
        </w:rPr>
      </w:pPr>
      <w:r>
        <w:rPr>
          <w:rFonts w:ascii="Cambria" w:eastAsia="Cambria" w:hAnsi="Cambria" w:cs="Cambria"/>
          <w:color w:val="111111"/>
          <w:szCs w:val="24"/>
        </w:rPr>
        <w:t xml:space="preserve">Condition Coverage focuses on all possible outcomes of each </w:t>
      </w:r>
      <w:proofErr w:type="spellStart"/>
      <w:r>
        <w:rPr>
          <w:rFonts w:ascii="Cambria" w:eastAsia="Cambria" w:hAnsi="Cambria" w:cs="Cambria"/>
          <w:color w:val="111111"/>
          <w:szCs w:val="24"/>
        </w:rPr>
        <w:t>boolean</w:t>
      </w:r>
      <w:proofErr w:type="spellEnd"/>
      <w:r>
        <w:rPr>
          <w:rFonts w:ascii="Cambria" w:eastAsia="Cambria" w:hAnsi="Cambria" w:cs="Cambria"/>
          <w:color w:val="111111"/>
          <w:szCs w:val="24"/>
        </w:rPr>
        <w:t xml:space="preserve"> condition expression, requiring each important condition to take both True and False values during testing. </w:t>
      </w:r>
    </w:p>
    <w:p w14:paraId="61E79053" w14:textId="77777777" w:rsidR="00311B96" w:rsidRDefault="00000000">
      <w:pPr>
        <w:pStyle w:val="af2"/>
        <w:spacing w:line="18" w:lineRule="atLeast"/>
        <w:rPr>
          <w:rFonts w:ascii="Cambria" w:eastAsia="Cambria" w:hAnsi="Cambria" w:cs="Cambria"/>
          <w:color w:val="111111"/>
          <w:szCs w:val="24"/>
        </w:rPr>
      </w:pPr>
      <w:r>
        <w:rPr>
          <w:rFonts w:ascii="Cambria" w:eastAsia="Cambria" w:hAnsi="Cambria" w:cs="Cambria"/>
          <w:color w:val="111111"/>
          <w:szCs w:val="24"/>
        </w:rPr>
        <w:t xml:space="preserve">For marshal, this provides a more fine-grained way to check whether special conditions can affect the final byte-level representation. We analyzed key conditions in marshal and designed representative inputs to cover whether a floating-point value is </w:t>
      </w:r>
      <w:proofErr w:type="spellStart"/>
      <w:r>
        <w:rPr>
          <w:rFonts w:ascii="Cambria" w:eastAsia="Cambria" w:hAnsi="Cambria" w:cs="Cambria"/>
          <w:color w:val="111111"/>
          <w:szCs w:val="24"/>
        </w:rPr>
        <w:t>NaN</w:t>
      </w:r>
      <w:proofErr w:type="spellEnd"/>
      <w:r>
        <w:rPr>
          <w:rFonts w:ascii="Cambria" w:eastAsia="Cambria" w:hAnsi="Cambria" w:cs="Cambria"/>
          <w:color w:val="111111"/>
          <w:szCs w:val="24"/>
        </w:rPr>
        <w:t xml:space="preserve">, whether a zero-valued float has a </w:t>
      </w:r>
      <w:proofErr w:type="gramStart"/>
      <w:r>
        <w:rPr>
          <w:rFonts w:ascii="Cambria" w:eastAsia="Cambria" w:hAnsi="Cambria" w:cs="Cambria"/>
          <w:color w:val="111111"/>
          <w:szCs w:val="24"/>
        </w:rPr>
        <w:t>negative  sign</w:t>
      </w:r>
      <w:proofErr w:type="gramEnd"/>
      <w:r>
        <w:rPr>
          <w:rFonts w:ascii="Cambria" w:eastAsia="Cambria" w:hAnsi="Cambria" w:cs="Cambria"/>
          <w:color w:val="111111"/>
          <w:szCs w:val="24"/>
        </w:rPr>
        <w:t xml:space="preserve">, whether a container is empty, whether a container is recursive, whether an input byte stream is truncated, and whether the first type tag </w:t>
      </w:r>
      <w:proofErr w:type="gramStart"/>
      <w:r>
        <w:rPr>
          <w:rFonts w:ascii="Cambria" w:eastAsia="Cambria" w:hAnsi="Cambria" w:cs="Cambria"/>
          <w:color w:val="111111"/>
          <w:szCs w:val="24"/>
        </w:rPr>
        <w:t>is  invalid</w:t>
      </w:r>
      <w:proofErr w:type="gramEnd"/>
      <w:r>
        <w:rPr>
          <w:rFonts w:ascii="Cambria" w:eastAsia="Cambria" w:hAnsi="Cambria" w:cs="Cambria"/>
          <w:color w:val="111111"/>
          <w:szCs w:val="24"/>
        </w:rPr>
        <w:t>.</w:t>
      </w:r>
    </w:p>
    <w:p w14:paraId="0B98AFA6" w14:textId="77777777" w:rsidR="00311B96" w:rsidRDefault="00000000">
      <w:pPr>
        <w:pStyle w:val="af2"/>
        <w:spacing w:line="18" w:lineRule="atLeast"/>
        <w:rPr>
          <w:rFonts w:ascii="Cambria" w:eastAsia="Cambria" w:hAnsi="Cambria" w:cs="Cambria"/>
          <w:color w:val="111111"/>
          <w:szCs w:val="24"/>
        </w:rPr>
      </w:pPr>
      <w:r>
        <w:rPr>
          <w:rFonts w:ascii="Cambria" w:eastAsia="Cambria" w:hAnsi="Cambria" w:cs="Cambria"/>
          <w:color w:val="111111"/>
          <w:szCs w:val="24"/>
        </w:rPr>
        <w:t xml:space="preserve">These conditions are triggered by representative specimens such as </w:t>
      </w:r>
      <w:proofErr w:type="spellStart"/>
      <w:r>
        <w:rPr>
          <w:rFonts w:ascii="Cambria" w:eastAsia="Cambria" w:hAnsi="Cambria" w:cs="Cambria"/>
          <w:color w:val="111111"/>
          <w:szCs w:val="24"/>
        </w:rPr>
        <w:t>float_nan</w:t>
      </w:r>
      <w:proofErr w:type="spellEnd"/>
      <w:r>
        <w:rPr>
          <w:rFonts w:ascii="Cambria" w:eastAsia="Cambria" w:hAnsi="Cambria" w:cs="Cambria"/>
          <w:color w:val="111111"/>
          <w:szCs w:val="24"/>
        </w:rPr>
        <w:t xml:space="preserve">, </w:t>
      </w:r>
      <w:proofErr w:type="spellStart"/>
      <w:r>
        <w:rPr>
          <w:rFonts w:ascii="Cambria" w:eastAsia="Cambria" w:hAnsi="Cambria" w:cs="Cambria"/>
          <w:color w:val="111111"/>
          <w:szCs w:val="24"/>
        </w:rPr>
        <w:t>float_negative_zero</w:t>
      </w:r>
      <w:proofErr w:type="spellEnd"/>
      <w:r>
        <w:rPr>
          <w:rFonts w:ascii="Cambria" w:eastAsia="Cambria" w:hAnsi="Cambria" w:cs="Cambria"/>
          <w:color w:val="111111"/>
          <w:szCs w:val="24"/>
        </w:rPr>
        <w:t xml:space="preserve">, </w:t>
      </w:r>
      <w:proofErr w:type="spellStart"/>
      <w:r>
        <w:rPr>
          <w:rFonts w:ascii="Cambria" w:eastAsia="Cambria" w:hAnsi="Cambria" w:cs="Cambria"/>
          <w:color w:val="111111"/>
          <w:szCs w:val="24"/>
        </w:rPr>
        <w:t>list_empty</w:t>
      </w:r>
      <w:proofErr w:type="spellEnd"/>
      <w:r>
        <w:rPr>
          <w:rFonts w:ascii="Cambria" w:eastAsia="Cambria" w:hAnsi="Cambria" w:cs="Cambria"/>
          <w:color w:val="111111"/>
          <w:szCs w:val="24"/>
        </w:rPr>
        <w:t xml:space="preserve"> / </w:t>
      </w:r>
      <w:proofErr w:type="spellStart"/>
      <w:r>
        <w:rPr>
          <w:rFonts w:ascii="Cambria" w:eastAsia="Cambria" w:hAnsi="Cambria" w:cs="Cambria"/>
          <w:color w:val="111111"/>
          <w:szCs w:val="24"/>
        </w:rPr>
        <w:t>dict_empty</w:t>
      </w:r>
      <w:proofErr w:type="spellEnd"/>
      <w:r>
        <w:rPr>
          <w:rFonts w:ascii="Cambria" w:eastAsia="Cambria" w:hAnsi="Cambria" w:cs="Cambria"/>
          <w:color w:val="111111"/>
          <w:szCs w:val="24"/>
        </w:rPr>
        <w:t xml:space="preserve">, </w:t>
      </w:r>
      <w:proofErr w:type="spellStart"/>
      <w:r>
        <w:rPr>
          <w:rFonts w:ascii="Cambria" w:eastAsia="Cambria" w:hAnsi="Cambria" w:cs="Cambria"/>
          <w:color w:val="111111"/>
          <w:szCs w:val="24"/>
        </w:rPr>
        <w:t>recursive_list</w:t>
      </w:r>
      <w:proofErr w:type="spellEnd"/>
      <w:r>
        <w:rPr>
          <w:rFonts w:ascii="Cambria" w:eastAsia="Cambria" w:hAnsi="Cambria" w:cs="Cambria"/>
          <w:color w:val="111111"/>
          <w:szCs w:val="24"/>
        </w:rPr>
        <w:t xml:space="preserve"> / </w:t>
      </w:r>
      <w:proofErr w:type="spellStart"/>
      <w:r>
        <w:rPr>
          <w:rFonts w:ascii="Cambria" w:eastAsia="Cambria" w:hAnsi="Cambria" w:cs="Cambria"/>
          <w:color w:val="111111"/>
          <w:szCs w:val="24"/>
        </w:rPr>
        <w:t>recursive_dict</w:t>
      </w:r>
      <w:proofErr w:type="spellEnd"/>
      <w:r>
        <w:rPr>
          <w:rFonts w:ascii="Cambria" w:eastAsia="Cambria" w:hAnsi="Cambria" w:cs="Cambria"/>
          <w:color w:val="111111"/>
          <w:szCs w:val="24"/>
        </w:rPr>
        <w:t xml:space="preserve">, invalid-tag, and truncated-list. </w:t>
      </w:r>
    </w:p>
    <w:p w14:paraId="7B973191" w14:textId="77777777" w:rsidR="00311B96" w:rsidRDefault="00000000">
      <w:pPr>
        <w:pStyle w:val="af2"/>
        <w:spacing w:line="18" w:lineRule="atLeast"/>
        <w:rPr>
          <w:rFonts w:ascii="Cambria" w:eastAsia="Cambria" w:hAnsi="Cambria" w:cs="Cambria"/>
          <w:color w:val="111111"/>
          <w:szCs w:val="24"/>
          <w:lang w:eastAsia="en-US"/>
        </w:rPr>
      </w:pPr>
      <w:r>
        <w:rPr>
          <w:rFonts w:ascii="Cambria" w:eastAsia="Cambria" w:hAnsi="Cambria" w:cs="Cambria"/>
          <w:color w:val="111111"/>
          <w:szCs w:val="24"/>
        </w:rPr>
        <w:t>Example test meth</w:t>
      </w:r>
      <w:r>
        <w:rPr>
          <w:rFonts w:ascii="Cambria" w:eastAsia="Cambria" w:hAnsi="Cambria" w:cs="Cambria"/>
          <w:color w:val="111111"/>
          <w:szCs w:val="24"/>
          <w:lang w:eastAsia="en-US"/>
        </w:rPr>
        <w:t>ods:</w:t>
      </w:r>
    </w:p>
    <w:p w14:paraId="725585B4" w14:textId="77777777" w:rsidR="00311B96" w:rsidRDefault="00000000">
      <w:pPr>
        <w:numPr>
          <w:ilvl w:val="0"/>
          <w:numId w:val="9"/>
        </w:numPr>
        <w:spacing w:beforeAutospacing="1" w:after="80" w:line="18" w:lineRule="atLeast"/>
        <w:rPr>
          <w:rFonts w:ascii="Cambria" w:eastAsia="Cambria" w:hAnsi="Cambria" w:cs="Cambria"/>
          <w:color w:val="111111"/>
          <w:sz w:val="24"/>
          <w:szCs w:val="24"/>
        </w:rPr>
      </w:pPr>
      <w:proofErr w:type="spellStart"/>
      <w:r>
        <w:rPr>
          <w:rFonts w:ascii="Cambria" w:eastAsia="Cambria" w:hAnsi="Cambria" w:cs="Cambria"/>
          <w:color w:val="111111"/>
          <w:sz w:val="24"/>
          <w:szCs w:val="24"/>
        </w:rPr>
        <w:t>test_boundary_cases_</w:t>
      </w:r>
      <w:proofErr w:type="gramStart"/>
      <w:r>
        <w:rPr>
          <w:rFonts w:ascii="Cambria" w:eastAsia="Cambria" w:hAnsi="Cambria" w:cs="Cambria"/>
          <w:color w:val="111111"/>
          <w:sz w:val="24"/>
          <w:szCs w:val="24"/>
        </w:rPr>
        <w:t>roundtrip</w:t>
      </w:r>
      <w:proofErr w:type="spellEnd"/>
      <w:r>
        <w:rPr>
          <w:rFonts w:ascii="Cambria" w:eastAsia="Cambria" w:hAnsi="Cambria" w:cs="Cambria"/>
          <w:color w:val="111111"/>
          <w:sz w:val="24"/>
          <w:szCs w:val="24"/>
        </w:rPr>
        <w:t>(</w:t>
      </w:r>
      <w:proofErr w:type="gramEnd"/>
      <w:r>
        <w:rPr>
          <w:rFonts w:ascii="Cambria" w:eastAsia="Cambria" w:hAnsi="Cambria" w:cs="Cambria"/>
          <w:color w:val="111111"/>
          <w:sz w:val="24"/>
          <w:szCs w:val="24"/>
        </w:rPr>
        <w:t xml:space="preserve">): </w:t>
      </w:r>
      <w:r>
        <w:rPr>
          <w:rFonts w:ascii="Cambria" w:eastAsia="Cambria" w:hAnsi="Cambria" w:cs="Cambria"/>
          <w:color w:val="111111"/>
          <w:sz w:val="24"/>
          <w:szCs w:val="24"/>
        </w:rPr>
        <w:br/>
        <w:t xml:space="preserve">covers key conditions involving </w:t>
      </w:r>
      <w:proofErr w:type="spellStart"/>
      <w:r>
        <w:rPr>
          <w:rFonts w:ascii="Cambria" w:eastAsia="Cambria" w:hAnsi="Cambria" w:cs="Cambria"/>
          <w:color w:val="111111"/>
          <w:sz w:val="24"/>
          <w:szCs w:val="24"/>
        </w:rPr>
        <w:t>NaN</w:t>
      </w:r>
      <w:proofErr w:type="spellEnd"/>
      <w:r>
        <w:rPr>
          <w:rFonts w:ascii="Cambria" w:eastAsia="Cambria" w:hAnsi="Cambria" w:cs="Cambria"/>
          <w:color w:val="111111"/>
          <w:sz w:val="24"/>
          <w:szCs w:val="24"/>
        </w:rPr>
        <w:t>, -0.0, and empty containers</w:t>
      </w:r>
    </w:p>
    <w:p w14:paraId="55F7384F" w14:textId="77777777" w:rsidR="00311B96" w:rsidRDefault="00000000">
      <w:pPr>
        <w:numPr>
          <w:ilvl w:val="0"/>
          <w:numId w:val="9"/>
        </w:numPr>
        <w:spacing w:beforeAutospacing="1" w:after="80" w:line="18" w:lineRule="atLeast"/>
        <w:rPr>
          <w:rFonts w:ascii="Cambria" w:eastAsia="Cambria" w:hAnsi="Cambria" w:cs="Cambria"/>
          <w:color w:val="111111"/>
          <w:sz w:val="24"/>
          <w:szCs w:val="24"/>
        </w:rPr>
      </w:pPr>
      <w:proofErr w:type="spellStart"/>
      <w:r>
        <w:rPr>
          <w:rFonts w:ascii="Cambria" w:eastAsia="Cambria" w:hAnsi="Cambria" w:cs="Cambria"/>
          <w:color w:val="111111"/>
          <w:sz w:val="24"/>
          <w:szCs w:val="24"/>
        </w:rPr>
        <w:t>test_equivalent_handles_cycles_without_infinite_</w:t>
      </w:r>
      <w:proofErr w:type="gramStart"/>
      <w:r>
        <w:rPr>
          <w:rFonts w:ascii="Cambria" w:eastAsia="Cambria" w:hAnsi="Cambria" w:cs="Cambria"/>
          <w:color w:val="111111"/>
          <w:sz w:val="24"/>
          <w:szCs w:val="24"/>
        </w:rPr>
        <w:t>recursion</w:t>
      </w:r>
      <w:proofErr w:type="spellEnd"/>
      <w:r>
        <w:rPr>
          <w:rFonts w:ascii="Cambria" w:eastAsia="Cambria" w:hAnsi="Cambria" w:cs="Cambria"/>
          <w:color w:val="111111"/>
          <w:sz w:val="24"/>
          <w:szCs w:val="24"/>
        </w:rPr>
        <w:t>(</w:t>
      </w:r>
      <w:proofErr w:type="gramEnd"/>
      <w:r>
        <w:rPr>
          <w:rFonts w:ascii="Cambria" w:eastAsia="Cambria" w:hAnsi="Cambria" w:cs="Cambria"/>
          <w:color w:val="111111"/>
          <w:sz w:val="24"/>
          <w:szCs w:val="24"/>
        </w:rPr>
        <w:t>):</w:t>
      </w:r>
      <w:r>
        <w:rPr>
          <w:rFonts w:ascii="Cambria" w:eastAsia="Cambria" w:hAnsi="Cambria" w:cs="Cambria" w:hint="eastAsia"/>
          <w:color w:val="111111"/>
          <w:sz w:val="24"/>
          <w:szCs w:val="24"/>
          <w:lang w:eastAsia="zh-CN"/>
        </w:rPr>
        <w:t xml:space="preserve"> </w:t>
      </w:r>
      <w:r>
        <w:rPr>
          <w:rFonts w:ascii="Cambria" w:eastAsia="Cambria" w:hAnsi="Cambria" w:cs="Cambria" w:hint="eastAsia"/>
          <w:color w:val="111111"/>
          <w:sz w:val="24"/>
          <w:szCs w:val="24"/>
          <w:lang w:eastAsia="zh-CN"/>
        </w:rPr>
        <w:br/>
      </w:r>
      <w:r>
        <w:rPr>
          <w:rFonts w:ascii="Cambria" w:eastAsia="Cambria" w:hAnsi="Cambria" w:cs="Cambria"/>
          <w:color w:val="111111"/>
          <w:sz w:val="24"/>
          <w:szCs w:val="24"/>
        </w:rPr>
        <w:t>covers recursive-structure comparison conditions</w:t>
      </w:r>
    </w:p>
    <w:p w14:paraId="08381A86" w14:textId="77777777" w:rsidR="00311B96" w:rsidRDefault="00000000">
      <w:pPr>
        <w:numPr>
          <w:ilvl w:val="0"/>
          <w:numId w:val="9"/>
        </w:numPr>
        <w:spacing w:beforeAutospacing="1" w:after="80" w:line="18" w:lineRule="atLeast"/>
      </w:pPr>
      <w:proofErr w:type="spellStart"/>
      <w:r>
        <w:rPr>
          <w:rFonts w:ascii="Cambria" w:eastAsia="Cambria" w:hAnsi="Cambria" w:cs="Cambria"/>
          <w:color w:val="111111"/>
          <w:sz w:val="24"/>
          <w:szCs w:val="24"/>
        </w:rPr>
        <w:t>test_targeted_corrupted_streams_raise_reasonable_</w:t>
      </w:r>
      <w:proofErr w:type="gramStart"/>
      <w:r>
        <w:rPr>
          <w:rFonts w:ascii="Cambria" w:eastAsia="Cambria" w:hAnsi="Cambria" w:cs="Cambria"/>
          <w:color w:val="111111"/>
          <w:sz w:val="24"/>
          <w:szCs w:val="24"/>
        </w:rPr>
        <w:t>exceptions</w:t>
      </w:r>
      <w:proofErr w:type="spellEnd"/>
      <w:r>
        <w:rPr>
          <w:rFonts w:ascii="Cambria" w:eastAsia="Cambria" w:hAnsi="Cambria" w:cs="Cambria"/>
          <w:color w:val="111111"/>
          <w:sz w:val="24"/>
          <w:szCs w:val="24"/>
        </w:rPr>
        <w:t>(</w:t>
      </w:r>
      <w:proofErr w:type="gramEnd"/>
      <w:r>
        <w:rPr>
          <w:rStyle w:val="HTML"/>
          <w:color w:val="111111"/>
        </w:rPr>
        <w:t>)</w:t>
      </w:r>
      <w:r>
        <w:rPr>
          <w:rFonts w:ascii="Cambria" w:eastAsia="Cambria" w:hAnsi="Cambria" w:cs="Cambria"/>
          <w:color w:val="111111"/>
          <w:sz w:val="24"/>
          <w:szCs w:val="24"/>
        </w:rPr>
        <w:t xml:space="preserve">: </w:t>
      </w:r>
      <w:r>
        <w:rPr>
          <w:rFonts w:ascii="Cambria" w:eastAsia="Cambria" w:hAnsi="Cambria" w:cs="Cambria"/>
          <w:color w:val="111111"/>
          <w:sz w:val="24"/>
          <w:szCs w:val="24"/>
        </w:rPr>
        <w:br/>
        <w:t>covers truncated-stream and invalid-tag conditions</w:t>
      </w:r>
    </w:p>
    <w:p w14:paraId="6B5E48C4" w14:textId="77777777" w:rsidR="00311B96" w:rsidRDefault="00000000">
      <w:pPr>
        <w:pStyle w:val="1"/>
      </w:pPr>
      <w:r>
        <w:t>4 Compatibility Testing</w:t>
      </w:r>
    </w:p>
    <w:p w14:paraId="1B1A68FD" w14:textId="77777777" w:rsidR="00311B96" w:rsidRDefault="00000000">
      <w:pPr>
        <w:pStyle w:val="af2"/>
        <w:spacing w:line="18" w:lineRule="atLeast"/>
        <w:rPr>
          <w:rFonts w:ascii="Cambria" w:eastAsia="Cambria" w:hAnsi="Cambria" w:cs="Cambria"/>
          <w:color w:val="111111"/>
          <w:szCs w:val="24"/>
        </w:rPr>
      </w:pPr>
      <w:r>
        <w:rPr>
          <w:rFonts w:ascii="Cambria" w:eastAsia="Cambria" w:hAnsi="Cambria" w:cs="Cambria"/>
          <w:color w:val="111111"/>
          <w:szCs w:val="24"/>
        </w:rPr>
        <w:t xml:space="preserve">The output of marshal may be affected by environmental factors. The purpose of Compatibility Testing is to run the same marshal test suite under different Python versions and operating systems, and then compare whether the same correctness and stability </w:t>
      </w:r>
      <w:proofErr w:type="gramStart"/>
      <w:r>
        <w:rPr>
          <w:rFonts w:ascii="Cambria" w:eastAsia="Cambria" w:hAnsi="Cambria" w:cs="Cambria"/>
          <w:color w:val="111111"/>
          <w:szCs w:val="24"/>
        </w:rPr>
        <w:t>checks</w:t>
      </w:r>
      <w:proofErr w:type="gramEnd"/>
      <w:r>
        <w:rPr>
          <w:rFonts w:ascii="Cambria" w:eastAsia="Cambria" w:hAnsi="Cambria" w:cs="Cambria"/>
          <w:color w:val="111111"/>
          <w:szCs w:val="24"/>
        </w:rPr>
        <w:t xml:space="preserve"> still pass.</w:t>
      </w:r>
    </w:p>
    <w:p w14:paraId="5F3A6708" w14:textId="77777777" w:rsidR="00311B96" w:rsidRDefault="00000000">
      <w:pPr>
        <w:pStyle w:val="af2"/>
        <w:spacing w:line="18" w:lineRule="atLeast"/>
        <w:rPr>
          <w:rFonts w:ascii="Cambria" w:eastAsia="Cambria" w:hAnsi="Cambria" w:cs="Cambria"/>
          <w:color w:val="111111"/>
          <w:szCs w:val="24"/>
        </w:rPr>
      </w:pPr>
      <w:r>
        <w:rPr>
          <w:rFonts w:ascii="Cambria" w:eastAsia="Cambria" w:hAnsi="Cambria" w:cs="Cambria"/>
          <w:color w:val="111111"/>
          <w:szCs w:val="24"/>
        </w:rPr>
        <w:t>We tested the following environmental factors:</w:t>
      </w:r>
    </w:p>
    <w:p w14:paraId="5E8F95CA" w14:textId="77777777" w:rsidR="00311B96" w:rsidRDefault="00000000">
      <w:pPr>
        <w:pStyle w:val="af2"/>
        <w:spacing w:line="18" w:lineRule="atLeast"/>
        <w:rPr>
          <w:rFonts w:ascii="Cambria" w:eastAsia="Cambria" w:hAnsi="Cambria" w:cs="Cambria"/>
          <w:color w:val="111111"/>
          <w:szCs w:val="24"/>
        </w:rPr>
      </w:pPr>
      <w:r>
        <w:rPr>
          <w:rFonts w:ascii="Cambria" w:eastAsia="Cambria" w:hAnsi="Cambria" w:cs="Cambria"/>
          <w:color w:val="111111"/>
          <w:szCs w:val="24"/>
        </w:rPr>
        <w:t xml:space="preserve">Using the same marshal specimen set and test oracles, we run identical test cases under different Python versions. The bundled local baseline uses </w:t>
      </w:r>
      <w:proofErr w:type="gramStart"/>
      <w:r>
        <w:rPr>
          <w:rFonts w:ascii="Cambria" w:eastAsia="Cambria" w:hAnsi="Cambria" w:cs="Cambria"/>
          <w:color w:val="111111"/>
          <w:szCs w:val="24"/>
        </w:rPr>
        <w:t>Python  3.9.15</w:t>
      </w:r>
      <w:proofErr w:type="gramEnd"/>
      <w:r>
        <w:rPr>
          <w:rFonts w:ascii="Cambria" w:eastAsia="Cambria" w:hAnsi="Cambria" w:cs="Cambria"/>
          <w:color w:val="111111"/>
          <w:szCs w:val="24"/>
        </w:rPr>
        <w:t xml:space="preserve">, and the prepared version range covers Python 3.10, 3.11, 3.12, and 3.13. The comparison focuses on whether round-trip correctness, exception handling, boundary-value tests, and same-process dump stability checks remain consistent. Since marshal is an internal Python format and is not guaranteed to </w:t>
      </w:r>
      <w:proofErr w:type="gramStart"/>
      <w:r>
        <w:rPr>
          <w:rFonts w:ascii="Cambria" w:eastAsia="Cambria" w:hAnsi="Cambria" w:cs="Cambria"/>
          <w:color w:val="111111"/>
          <w:szCs w:val="24"/>
        </w:rPr>
        <w:t>remain  byte</w:t>
      </w:r>
      <w:proofErr w:type="gramEnd"/>
      <w:r>
        <w:rPr>
          <w:rFonts w:ascii="Cambria" w:eastAsia="Cambria" w:hAnsi="Cambria" w:cs="Cambria"/>
          <w:color w:val="111111"/>
          <w:szCs w:val="24"/>
        </w:rPr>
        <w:t>-stable across versions, version-level byte differences should be treated as compatibility evidence rather than automatic defects.</w:t>
      </w:r>
    </w:p>
    <w:p w14:paraId="45725833" w14:textId="77777777" w:rsidR="00311B96" w:rsidRDefault="00000000">
      <w:pPr>
        <w:pStyle w:val="af2"/>
        <w:spacing w:line="18" w:lineRule="atLeast"/>
      </w:pPr>
      <w:r>
        <w:rPr>
          <w:rFonts w:ascii="Cambria" w:eastAsia="Cambria" w:hAnsi="Cambria" w:cs="Cambria"/>
          <w:color w:val="111111"/>
          <w:szCs w:val="24"/>
        </w:rPr>
        <w:t xml:space="preserve">Running the same test suite on different operating systems, including Windows, Linux, and macOS, we observe whether the tests can execute successfully </w:t>
      </w:r>
      <w:proofErr w:type="gramStart"/>
      <w:r>
        <w:rPr>
          <w:rFonts w:ascii="Cambria" w:eastAsia="Cambria" w:hAnsi="Cambria" w:cs="Cambria"/>
          <w:color w:val="111111"/>
          <w:szCs w:val="24"/>
        </w:rPr>
        <w:t>and  whether</w:t>
      </w:r>
      <w:proofErr w:type="gramEnd"/>
      <w:r>
        <w:rPr>
          <w:rFonts w:ascii="Cambria" w:eastAsia="Cambria" w:hAnsi="Cambria" w:cs="Cambria"/>
          <w:color w:val="111111"/>
          <w:szCs w:val="24"/>
        </w:rPr>
        <w:t xml:space="preserve"> the generated local evidence remains consistent. The current test code uses only Python standard-library modules and portable path handling, so it is intended to run without platform-specific dependencies</w:t>
      </w:r>
    </w:p>
    <w:p w14:paraId="4EAE72FE" w14:textId="77777777" w:rsidR="00311B96" w:rsidRDefault="00000000">
      <w:pPr>
        <w:pStyle w:val="1"/>
        <w:spacing w:after="120"/>
      </w:pPr>
      <w:r>
        <w:lastRenderedPageBreak/>
        <w:t>5 Traceability Matrix</w:t>
      </w:r>
    </w:p>
    <w:p w14:paraId="157E6BA5" w14:textId="77777777" w:rsidR="00311B96" w:rsidRDefault="00000000">
      <w:pPr>
        <w:spacing w:after="120"/>
      </w:pPr>
      <w:r>
        <w:rPr>
          <w:rFonts w:ascii="Calibri" w:hAnsi="Calibri"/>
          <w:sz w:val="21"/>
        </w:rPr>
        <w:t>This section links the requirements and relations verified by the marshal test suite to the automated test cases that provide evidence for them. R represents a requirement or relation; TC represents a test case; in this report, one TC is one Python test file, and the TC definition lists the test category, test methods, and project functions used inside that file. A check mark indicates that the TC directly verifies or provides evidence for the corresponding R item.</w:t>
      </w:r>
    </w:p>
    <w:p w14:paraId="2DF4459A" w14:textId="77777777" w:rsidR="00311B96" w:rsidRDefault="00000000">
      <w:pPr>
        <w:pStyle w:val="21"/>
        <w:spacing w:before="120" w:after="80"/>
      </w:pPr>
      <w:r>
        <w:rPr>
          <w:rFonts w:ascii="Calibri" w:hAnsi="Calibri"/>
          <w:sz w:val="21"/>
        </w:rPr>
        <w:t>5.1 Requirement Definitions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7192"/>
      </w:tblGrid>
      <w:tr w:rsidR="0072088B" w14:paraId="6BB6CF3C" w14:textId="77777777">
        <w:trPr>
          <w:jc w:val="center"/>
        </w:trPr>
        <w:tc>
          <w:tcPr>
            <w:tcW w:w="2600" w:type="dxa"/>
            <w:shd w:val="clear" w:color="auto" w:fill="D9EAF7"/>
            <w:tcMar>
              <w:top w:w="72" w:type="dxa"/>
              <w:left w:w="72" w:type="dxa"/>
              <w:bottom w:w="72" w:type="dxa"/>
              <w:right w:w="72" w:type="dxa"/>
            </w:tcMar>
            <w:vAlign w:val="center"/>
          </w:tcPr>
          <w:p w14:paraId="0F1EE251" w14:textId="77777777" w:rsidR="0072088B" w:rsidRDefault="00000000">
            <w:pPr>
              <w:spacing w:after="0"/>
              <w:jc w:val="center"/>
            </w:pPr>
            <w:r>
              <w:rPr>
                <w:rFonts w:ascii="Calibri" w:hAnsi="Calibri"/>
                <w:b/>
                <w:color w:val="0F172A"/>
                <w:sz w:val="18"/>
              </w:rPr>
              <w:t>R ID</w:t>
            </w:r>
          </w:p>
        </w:tc>
        <w:tc>
          <w:tcPr>
            <w:tcW w:w="7192" w:type="dxa"/>
            <w:shd w:val="clear" w:color="auto" w:fill="D9EAF7"/>
            <w:tcMar>
              <w:top w:w="72" w:type="dxa"/>
              <w:left w:w="72" w:type="dxa"/>
              <w:bottom w:w="72" w:type="dxa"/>
              <w:right w:w="72" w:type="dxa"/>
            </w:tcMar>
            <w:vAlign w:val="center"/>
          </w:tcPr>
          <w:p w14:paraId="2EDCE7D6" w14:textId="77777777" w:rsidR="0072088B" w:rsidRDefault="00000000">
            <w:pPr>
              <w:spacing w:after="0"/>
              <w:jc w:val="center"/>
            </w:pPr>
            <w:r>
              <w:rPr>
                <w:rFonts w:ascii="Calibri" w:hAnsi="Calibri"/>
                <w:b/>
                <w:color w:val="0F172A"/>
                <w:sz w:val="18"/>
              </w:rPr>
              <w:t>Requirement</w:t>
            </w:r>
          </w:p>
        </w:tc>
      </w:tr>
      <w:tr w:rsidR="0072088B" w14:paraId="5DFC20A3" w14:textId="77777777">
        <w:trPr>
          <w:jc w:val="center"/>
        </w:trPr>
        <w:tc>
          <w:tcPr>
            <w:tcW w:w="2600" w:type="dxa"/>
            <w:shd w:val="clear" w:color="auto" w:fill="FFFFFF"/>
            <w:tcMar>
              <w:top w:w="72" w:type="dxa"/>
              <w:left w:w="72" w:type="dxa"/>
              <w:bottom w:w="72" w:type="dxa"/>
              <w:right w:w="72" w:type="dxa"/>
            </w:tcMar>
            <w:vAlign w:val="center"/>
          </w:tcPr>
          <w:p w14:paraId="5F393079" w14:textId="77777777" w:rsidR="0072088B" w:rsidRDefault="00000000">
            <w:pPr>
              <w:spacing w:after="0"/>
              <w:jc w:val="center"/>
            </w:pPr>
            <w:r>
              <w:rPr>
                <w:rFonts w:ascii="Calibri" w:hAnsi="Calibri"/>
                <w:color w:val="111827"/>
                <w:sz w:val="18"/>
              </w:rPr>
              <w:t>R1</w:t>
            </w:r>
          </w:p>
        </w:tc>
        <w:tc>
          <w:tcPr>
            <w:tcW w:w="7192" w:type="dxa"/>
            <w:shd w:val="clear" w:color="auto" w:fill="FFFFFF"/>
            <w:tcMar>
              <w:top w:w="72" w:type="dxa"/>
              <w:left w:w="72" w:type="dxa"/>
              <w:bottom w:w="72" w:type="dxa"/>
              <w:right w:w="72" w:type="dxa"/>
            </w:tcMar>
            <w:vAlign w:val="center"/>
          </w:tcPr>
          <w:p w14:paraId="30057F94" w14:textId="77777777" w:rsidR="0072088B" w:rsidRDefault="00000000">
            <w:pPr>
              <w:spacing w:after="0"/>
            </w:pPr>
            <w:r>
              <w:rPr>
                <w:rFonts w:ascii="Calibri" w:hAnsi="Calibri"/>
                <w:color w:val="111827"/>
                <w:sz w:val="18"/>
              </w:rPr>
              <w:t>Compatibility Testing: Cross-platform stability: for the same Python version, representative supported inputs produce hash-identical marshal byte streams across the tested operating systems.</w:t>
            </w:r>
          </w:p>
        </w:tc>
      </w:tr>
      <w:tr w:rsidR="0072088B" w14:paraId="587E7DA9" w14:textId="77777777">
        <w:trPr>
          <w:jc w:val="center"/>
        </w:trPr>
        <w:tc>
          <w:tcPr>
            <w:tcW w:w="2600" w:type="dxa"/>
            <w:shd w:val="clear" w:color="auto" w:fill="FFFFFF"/>
            <w:tcMar>
              <w:top w:w="72" w:type="dxa"/>
              <w:left w:w="72" w:type="dxa"/>
              <w:bottom w:w="72" w:type="dxa"/>
              <w:right w:w="72" w:type="dxa"/>
            </w:tcMar>
            <w:vAlign w:val="center"/>
          </w:tcPr>
          <w:p w14:paraId="2C7CFF2F" w14:textId="77777777" w:rsidR="0072088B" w:rsidRDefault="00000000">
            <w:pPr>
              <w:spacing w:after="0"/>
              <w:jc w:val="center"/>
            </w:pPr>
            <w:r>
              <w:rPr>
                <w:rFonts w:ascii="Calibri" w:hAnsi="Calibri"/>
                <w:color w:val="111827"/>
                <w:sz w:val="18"/>
              </w:rPr>
              <w:t>R2</w:t>
            </w:r>
          </w:p>
        </w:tc>
        <w:tc>
          <w:tcPr>
            <w:tcW w:w="7192" w:type="dxa"/>
            <w:shd w:val="clear" w:color="auto" w:fill="FFFFFF"/>
            <w:tcMar>
              <w:top w:w="72" w:type="dxa"/>
              <w:left w:w="72" w:type="dxa"/>
              <w:bottom w:w="72" w:type="dxa"/>
              <w:right w:w="72" w:type="dxa"/>
            </w:tcMar>
            <w:vAlign w:val="center"/>
          </w:tcPr>
          <w:p w14:paraId="52566C1D" w14:textId="77777777" w:rsidR="0072088B" w:rsidRDefault="00000000">
            <w:pPr>
              <w:spacing w:after="0"/>
            </w:pPr>
            <w:r>
              <w:rPr>
                <w:rFonts w:ascii="Calibri" w:hAnsi="Calibri"/>
                <w:color w:val="111827"/>
                <w:sz w:val="18"/>
              </w:rPr>
              <w:t>Equivalence Class Partitioning: Valid supported objects satisfy round-trip correctness: loads(dumps(x)) reconstructs an equivalent object.</w:t>
            </w:r>
          </w:p>
        </w:tc>
      </w:tr>
      <w:tr w:rsidR="0072088B" w14:paraId="70D04CD6" w14:textId="77777777">
        <w:trPr>
          <w:jc w:val="center"/>
        </w:trPr>
        <w:tc>
          <w:tcPr>
            <w:tcW w:w="2600" w:type="dxa"/>
            <w:shd w:val="clear" w:color="auto" w:fill="FFFFFF"/>
            <w:tcMar>
              <w:top w:w="72" w:type="dxa"/>
              <w:left w:w="72" w:type="dxa"/>
              <w:bottom w:w="72" w:type="dxa"/>
              <w:right w:w="72" w:type="dxa"/>
            </w:tcMar>
            <w:vAlign w:val="center"/>
          </w:tcPr>
          <w:p w14:paraId="07A7902B" w14:textId="77777777" w:rsidR="0072088B" w:rsidRDefault="00000000">
            <w:pPr>
              <w:spacing w:after="0"/>
              <w:jc w:val="center"/>
            </w:pPr>
            <w:r>
              <w:rPr>
                <w:rFonts w:ascii="Calibri" w:hAnsi="Calibri"/>
                <w:color w:val="111827"/>
                <w:sz w:val="18"/>
              </w:rPr>
              <w:t>R3</w:t>
            </w:r>
          </w:p>
        </w:tc>
        <w:tc>
          <w:tcPr>
            <w:tcW w:w="7192" w:type="dxa"/>
            <w:shd w:val="clear" w:color="auto" w:fill="FFFFFF"/>
            <w:tcMar>
              <w:top w:w="72" w:type="dxa"/>
              <w:left w:w="72" w:type="dxa"/>
              <w:bottom w:w="72" w:type="dxa"/>
              <w:right w:w="72" w:type="dxa"/>
            </w:tcMar>
            <w:vAlign w:val="center"/>
          </w:tcPr>
          <w:p w14:paraId="425277F2" w14:textId="77777777" w:rsidR="0072088B" w:rsidRDefault="00000000">
            <w:pPr>
              <w:spacing w:after="0"/>
            </w:pPr>
            <w:r>
              <w:rPr>
                <w:rFonts w:ascii="Calibri" w:hAnsi="Calibri"/>
                <w:color w:val="111827"/>
                <w:sz w:val="18"/>
              </w:rPr>
              <w:t>Equivalence Class Partitioning: Same-process repeated dumps(x) is stable and produces identical byte streams.</w:t>
            </w:r>
          </w:p>
        </w:tc>
      </w:tr>
      <w:tr w:rsidR="0072088B" w14:paraId="7645CF00" w14:textId="77777777">
        <w:trPr>
          <w:jc w:val="center"/>
        </w:trPr>
        <w:tc>
          <w:tcPr>
            <w:tcW w:w="2600" w:type="dxa"/>
            <w:shd w:val="clear" w:color="auto" w:fill="FFFFFF"/>
            <w:tcMar>
              <w:top w:w="72" w:type="dxa"/>
              <w:left w:w="72" w:type="dxa"/>
              <w:bottom w:w="72" w:type="dxa"/>
              <w:right w:w="72" w:type="dxa"/>
            </w:tcMar>
            <w:vAlign w:val="center"/>
          </w:tcPr>
          <w:p w14:paraId="0220AA5A" w14:textId="77777777" w:rsidR="0072088B" w:rsidRDefault="00000000">
            <w:pPr>
              <w:spacing w:after="0"/>
              <w:jc w:val="center"/>
            </w:pPr>
            <w:r>
              <w:rPr>
                <w:rFonts w:ascii="Calibri" w:hAnsi="Calibri"/>
                <w:color w:val="111827"/>
                <w:sz w:val="18"/>
              </w:rPr>
              <w:t>R4</w:t>
            </w:r>
          </w:p>
        </w:tc>
        <w:tc>
          <w:tcPr>
            <w:tcW w:w="7192" w:type="dxa"/>
            <w:shd w:val="clear" w:color="auto" w:fill="FFFFFF"/>
            <w:tcMar>
              <w:top w:w="72" w:type="dxa"/>
              <w:left w:w="72" w:type="dxa"/>
              <w:bottom w:w="72" w:type="dxa"/>
              <w:right w:w="72" w:type="dxa"/>
            </w:tcMar>
            <w:vAlign w:val="center"/>
          </w:tcPr>
          <w:p w14:paraId="3A33F4DF" w14:textId="77777777" w:rsidR="0072088B" w:rsidRDefault="00000000">
            <w:pPr>
              <w:spacing w:after="0"/>
            </w:pPr>
            <w:r>
              <w:rPr>
                <w:rFonts w:ascii="Calibri" w:hAnsi="Calibri"/>
                <w:color w:val="111827"/>
                <w:sz w:val="18"/>
              </w:rPr>
              <w:t>Boundary Value Analysis: Boundary values and special values such as NaN, Inf, -0.0, empty objects, and large collections are handled correctly.</w:t>
            </w:r>
          </w:p>
        </w:tc>
      </w:tr>
      <w:tr w:rsidR="0072088B" w14:paraId="33BBFE6A" w14:textId="77777777">
        <w:trPr>
          <w:jc w:val="center"/>
        </w:trPr>
        <w:tc>
          <w:tcPr>
            <w:tcW w:w="2600" w:type="dxa"/>
            <w:shd w:val="clear" w:color="auto" w:fill="FFFFFF"/>
            <w:tcMar>
              <w:top w:w="72" w:type="dxa"/>
              <w:left w:w="72" w:type="dxa"/>
              <w:bottom w:w="72" w:type="dxa"/>
              <w:right w:w="72" w:type="dxa"/>
            </w:tcMar>
            <w:vAlign w:val="center"/>
          </w:tcPr>
          <w:p w14:paraId="6F23287C" w14:textId="77777777" w:rsidR="0072088B" w:rsidRDefault="00000000">
            <w:pPr>
              <w:spacing w:after="0"/>
              <w:jc w:val="center"/>
            </w:pPr>
            <w:r>
              <w:rPr>
                <w:rFonts w:ascii="Calibri" w:hAnsi="Calibri"/>
                <w:color w:val="111827"/>
                <w:sz w:val="18"/>
              </w:rPr>
              <w:t>R5</w:t>
            </w:r>
          </w:p>
        </w:tc>
        <w:tc>
          <w:tcPr>
            <w:tcW w:w="7192" w:type="dxa"/>
            <w:shd w:val="clear" w:color="auto" w:fill="FFFFFF"/>
            <w:tcMar>
              <w:top w:w="72" w:type="dxa"/>
              <w:left w:w="72" w:type="dxa"/>
              <w:bottom w:w="72" w:type="dxa"/>
              <w:right w:w="72" w:type="dxa"/>
            </w:tcMar>
            <w:vAlign w:val="center"/>
          </w:tcPr>
          <w:p w14:paraId="32D5160F" w14:textId="77777777" w:rsidR="0072088B" w:rsidRDefault="00000000">
            <w:pPr>
              <w:spacing w:after="0"/>
            </w:pPr>
            <w:r>
              <w:rPr>
                <w:rFonts w:ascii="Calibri" w:hAnsi="Calibri"/>
                <w:color w:val="111827"/>
                <w:sz w:val="18"/>
              </w:rPr>
              <w:t>Condition Coverage: Recursive structures and shared references are preserved or compared correctly without infinite recursion.</w:t>
            </w:r>
          </w:p>
        </w:tc>
      </w:tr>
      <w:tr w:rsidR="0072088B" w14:paraId="2E117CBA" w14:textId="77777777">
        <w:trPr>
          <w:jc w:val="center"/>
        </w:trPr>
        <w:tc>
          <w:tcPr>
            <w:tcW w:w="2600" w:type="dxa"/>
            <w:shd w:val="clear" w:color="auto" w:fill="FFFFFF"/>
            <w:tcMar>
              <w:top w:w="72" w:type="dxa"/>
              <w:left w:w="72" w:type="dxa"/>
              <w:bottom w:w="72" w:type="dxa"/>
              <w:right w:w="72" w:type="dxa"/>
            </w:tcMar>
            <w:vAlign w:val="center"/>
          </w:tcPr>
          <w:p w14:paraId="4E1BEE7E" w14:textId="77777777" w:rsidR="0072088B" w:rsidRDefault="00000000">
            <w:pPr>
              <w:spacing w:after="0"/>
              <w:jc w:val="center"/>
            </w:pPr>
            <w:r>
              <w:rPr>
                <w:rFonts w:ascii="Calibri" w:hAnsi="Calibri"/>
                <w:color w:val="111827"/>
                <w:sz w:val="18"/>
              </w:rPr>
              <w:t>R6</w:t>
            </w:r>
          </w:p>
        </w:tc>
        <w:tc>
          <w:tcPr>
            <w:tcW w:w="7192" w:type="dxa"/>
            <w:shd w:val="clear" w:color="auto" w:fill="FFFFFF"/>
            <w:tcMar>
              <w:top w:w="72" w:type="dxa"/>
              <w:left w:w="72" w:type="dxa"/>
              <w:bottom w:w="72" w:type="dxa"/>
              <w:right w:w="72" w:type="dxa"/>
            </w:tcMar>
            <w:vAlign w:val="center"/>
          </w:tcPr>
          <w:p w14:paraId="20992447" w14:textId="77777777" w:rsidR="0072088B" w:rsidRDefault="00000000">
            <w:pPr>
              <w:spacing w:after="0"/>
            </w:pPr>
            <w:r>
              <w:rPr>
                <w:rFonts w:ascii="Calibri" w:hAnsi="Calibri"/>
                <w:color w:val="111827"/>
                <w:sz w:val="18"/>
              </w:rPr>
              <w:t>Branch Coverage: Unsupported objects raise reasonable exceptions.</w:t>
            </w:r>
          </w:p>
        </w:tc>
      </w:tr>
      <w:tr w:rsidR="0072088B" w14:paraId="7EA63B57" w14:textId="77777777">
        <w:trPr>
          <w:jc w:val="center"/>
        </w:trPr>
        <w:tc>
          <w:tcPr>
            <w:tcW w:w="2600" w:type="dxa"/>
            <w:shd w:val="clear" w:color="auto" w:fill="FFFFFF"/>
            <w:tcMar>
              <w:top w:w="72" w:type="dxa"/>
              <w:left w:w="72" w:type="dxa"/>
              <w:bottom w:w="72" w:type="dxa"/>
              <w:right w:w="72" w:type="dxa"/>
            </w:tcMar>
            <w:vAlign w:val="center"/>
          </w:tcPr>
          <w:p w14:paraId="6FEAC99A" w14:textId="77777777" w:rsidR="0072088B" w:rsidRDefault="00000000">
            <w:pPr>
              <w:spacing w:after="0"/>
              <w:jc w:val="center"/>
            </w:pPr>
            <w:r>
              <w:rPr>
                <w:rFonts w:ascii="Calibri" w:hAnsi="Calibri"/>
                <w:color w:val="111827"/>
                <w:sz w:val="18"/>
              </w:rPr>
              <w:t>R7</w:t>
            </w:r>
          </w:p>
        </w:tc>
        <w:tc>
          <w:tcPr>
            <w:tcW w:w="7192" w:type="dxa"/>
            <w:shd w:val="clear" w:color="auto" w:fill="FFFFFF"/>
            <w:tcMar>
              <w:top w:w="72" w:type="dxa"/>
              <w:left w:w="72" w:type="dxa"/>
              <w:bottom w:w="72" w:type="dxa"/>
              <w:right w:w="72" w:type="dxa"/>
            </w:tcMar>
            <w:vAlign w:val="center"/>
          </w:tcPr>
          <w:p w14:paraId="1D451794" w14:textId="77777777" w:rsidR="0072088B" w:rsidRDefault="00000000">
            <w:pPr>
              <w:spacing w:after="0"/>
            </w:pPr>
            <w:r>
              <w:rPr>
                <w:rFonts w:ascii="Calibri" w:hAnsi="Calibri"/>
                <w:color w:val="111827"/>
                <w:sz w:val="18"/>
              </w:rPr>
              <w:t>Condition Coverage: Corrupted byte streams are handled safely without crashing the interpreter.</w:t>
            </w:r>
          </w:p>
        </w:tc>
      </w:tr>
      <w:tr w:rsidR="0072088B" w14:paraId="1608D61F" w14:textId="77777777">
        <w:trPr>
          <w:jc w:val="center"/>
        </w:trPr>
        <w:tc>
          <w:tcPr>
            <w:tcW w:w="2600" w:type="dxa"/>
            <w:shd w:val="clear" w:color="auto" w:fill="FFFFFF"/>
            <w:tcMar>
              <w:top w:w="72" w:type="dxa"/>
              <w:left w:w="72" w:type="dxa"/>
              <w:bottom w:w="72" w:type="dxa"/>
              <w:right w:w="72" w:type="dxa"/>
            </w:tcMar>
            <w:vAlign w:val="center"/>
          </w:tcPr>
          <w:p w14:paraId="4A3F69BF" w14:textId="77777777" w:rsidR="0072088B" w:rsidRDefault="00000000">
            <w:pPr>
              <w:spacing w:after="0"/>
              <w:jc w:val="center"/>
            </w:pPr>
            <w:r>
              <w:rPr>
                <w:rFonts w:ascii="Calibri" w:hAnsi="Calibri"/>
                <w:color w:val="111827"/>
                <w:sz w:val="18"/>
              </w:rPr>
              <w:t>R8</w:t>
            </w:r>
          </w:p>
        </w:tc>
        <w:tc>
          <w:tcPr>
            <w:tcW w:w="7192" w:type="dxa"/>
            <w:shd w:val="clear" w:color="auto" w:fill="FFFFFF"/>
            <w:tcMar>
              <w:top w:w="72" w:type="dxa"/>
              <w:left w:w="72" w:type="dxa"/>
              <w:bottom w:w="72" w:type="dxa"/>
              <w:right w:w="72" w:type="dxa"/>
            </w:tcMar>
            <w:vAlign w:val="center"/>
          </w:tcPr>
          <w:p w14:paraId="7DC8A903" w14:textId="77777777" w:rsidR="0072088B" w:rsidRDefault="00000000">
            <w:pPr>
              <w:spacing w:after="0"/>
            </w:pPr>
            <w:r>
              <w:rPr>
                <w:rFonts w:ascii="Calibri" w:hAnsi="Calibri"/>
                <w:color w:val="111827"/>
                <w:sz w:val="18"/>
              </w:rPr>
              <w:t>Fuzz Testing: Generated valid fuzz inputs satisfy round-trip correctness and stability.</w:t>
            </w:r>
          </w:p>
        </w:tc>
      </w:tr>
      <w:tr w:rsidR="0072088B" w14:paraId="740CCB1D" w14:textId="77777777">
        <w:trPr>
          <w:jc w:val="center"/>
        </w:trPr>
        <w:tc>
          <w:tcPr>
            <w:tcW w:w="2600" w:type="dxa"/>
            <w:shd w:val="clear" w:color="auto" w:fill="FFFFFF"/>
            <w:tcMar>
              <w:top w:w="72" w:type="dxa"/>
              <w:left w:w="72" w:type="dxa"/>
              <w:bottom w:w="72" w:type="dxa"/>
              <w:right w:w="72" w:type="dxa"/>
            </w:tcMar>
            <w:vAlign w:val="center"/>
          </w:tcPr>
          <w:p w14:paraId="6C0B2AD1" w14:textId="77777777" w:rsidR="0072088B" w:rsidRDefault="00000000">
            <w:pPr>
              <w:spacing w:after="0"/>
              <w:jc w:val="center"/>
            </w:pPr>
            <w:r>
              <w:rPr>
                <w:rFonts w:ascii="Calibri" w:hAnsi="Calibri"/>
                <w:color w:val="111827"/>
                <w:sz w:val="18"/>
              </w:rPr>
              <w:t>R9</w:t>
            </w:r>
          </w:p>
        </w:tc>
        <w:tc>
          <w:tcPr>
            <w:tcW w:w="7192" w:type="dxa"/>
            <w:shd w:val="clear" w:color="auto" w:fill="FFFFFF"/>
            <w:tcMar>
              <w:top w:w="72" w:type="dxa"/>
              <w:left w:w="72" w:type="dxa"/>
              <w:bottom w:w="72" w:type="dxa"/>
              <w:right w:w="72" w:type="dxa"/>
            </w:tcMar>
            <w:vAlign w:val="center"/>
          </w:tcPr>
          <w:p w14:paraId="03767FAD" w14:textId="77777777" w:rsidR="0072088B" w:rsidRDefault="00000000">
            <w:pPr>
              <w:spacing w:after="0"/>
            </w:pPr>
            <w:r>
              <w:rPr>
                <w:rFonts w:ascii="Calibri" w:hAnsi="Calibri"/>
                <w:color w:val="111827"/>
                <w:sz w:val="18"/>
              </w:rPr>
              <w:t>Fuzz Testing: Lexical fuzzing does not crash the interpreter.</w:t>
            </w:r>
          </w:p>
        </w:tc>
      </w:tr>
      <w:tr w:rsidR="0072088B" w14:paraId="4B75390D" w14:textId="77777777">
        <w:trPr>
          <w:jc w:val="center"/>
        </w:trPr>
        <w:tc>
          <w:tcPr>
            <w:tcW w:w="2600" w:type="dxa"/>
            <w:shd w:val="clear" w:color="auto" w:fill="FFFFFF"/>
            <w:tcMar>
              <w:top w:w="72" w:type="dxa"/>
              <w:left w:w="72" w:type="dxa"/>
              <w:bottom w:w="72" w:type="dxa"/>
              <w:right w:w="72" w:type="dxa"/>
            </w:tcMar>
            <w:vAlign w:val="center"/>
          </w:tcPr>
          <w:p w14:paraId="29D90B60" w14:textId="77777777" w:rsidR="0072088B" w:rsidRDefault="00000000">
            <w:pPr>
              <w:spacing w:after="0"/>
              <w:jc w:val="center"/>
            </w:pPr>
            <w:r>
              <w:rPr>
                <w:rFonts w:ascii="Calibri" w:hAnsi="Calibri"/>
                <w:color w:val="111827"/>
                <w:sz w:val="18"/>
              </w:rPr>
              <w:t>R10</w:t>
            </w:r>
          </w:p>
        </w:tc>
        <w:tc>
          <w:tcPr>
            <w:tcW w:w="7192" w:type="dxa"/>
            <w:shd w:val="clear" w:color="auto" w:fill="FFFFFF"/>
            <w:tcMar>
              <w:top w:w="72" w:type="dxa"/>
              <w:left w:w="72" w:type="dxa"/>
              <w:bottom w:w="72" w:type="dxa"/>
              <w:right w:w="72" w:type="dxa"/>
            </w:tcMar>
            <w:vAlign w:val="center"/>
          </w:tcPr>
          <w:p w14:paraId="069634D3" w14:textId="77777777" w:rsidR="0072088B" w:rsidRDefault="00000000">
            <w:pPr>
              <w:spacing w:after="0"/>
            </w:pPr>
            <w:r>
              <w:rPr>
                <w:rFonts w:ascii="Calibri" w:hAnsi="Calibri"/>
                <w:color w:val="111827"/>
                <w:sz w:val="18"/>
              </w:rPr>
              <w:t>Equivalence Class Partitioning: Special marshal behavior, such as bytearray loading back as bytes, is documented and verified.</w:t>
            </w:r>
          </w:p>
        </w:tc>
      </w:tr>
      <w:tr w:rsidR="0072088B" w14:paraId="0B944A28" w14:textId="77777777">
        <w:trPr>
          <w:jc w:val="center"/>
        </w:trPr>
        <w:tc>
          <w:tcPr>
            <w:tcW w:w="2600" w:type="dxa"/>
            <w:shd w:val="clear" w:color="auto" w:fill="FFFFFF"/>
            <w:tcMar>
              <w:top w:w="72" w:type="dxa"/>
              <w:left w:w="72" w:type="dxa"/>
              <w:bottom w:w="72" w:type="dxa"/>
              <w:right w:w="72" w:type="dxa"/>
            </w:tcMar>
            <w:vAlign w:val="center"/>
          </w:tcPr>
          <w:p w14:paraId="6B1A7C9D" w14:textId="77777777" w:rsidR="0072088B" w:rsidRDefault="00000000">
            <w:pPr>
              <w:spacing w:after="0"/>
              <w:jc w:val="center"/>
            </w:pPr>
            <w:r>
              <w:rPr>
                <w:rFonts w:ascii="Calibri" w:hAnsi="Calibri"/>
                <w:color w:val="111827"/>
                <w:sz w:val="18"/>
              </w:rPr>
              <w:t>R11</w:t>
            </w:r>
          </w:p>
        </w:tc>
        <w:tc>
          <w:tcPr>
            <w:tcW w:w="7192" w:type="dxa"/>
            <w:shd w:val="clear" w:color="auto" w:fill="FFFFFF"/>
            <w:tcMar>
              <w:top w:w="72" w:type="dxa"/>
              <w:left w:w="72" w:type="dxa"/>
              <w:bottom w:w="72" w:type="dxa"/>
              <w:right w:w="72" w:type="dxa"/>
            </w:tcMar>
            <w:vAlign w:val="center"/>
          </w:tcPr>
          <w:p w14:paraId="722B8B84" w14:textId="77777777" w:rsidR="0072088B" w:rsidRDefault="00000000">
            <w:pPr>
              <w:spacing w:after="0"/>
            </w:pPr>
            <w:r>
              <w:rPr>
                <w:rFonts w:ascii="Calibri" w:hAnsi="Calibri"/>
                <w:color w:val="111827"/>
                <w:sz w:val="18"/>
              </w:rPr>
              <w:t>Statement Coverage: White-box representative paths such as _register_pair() are exercised.</w:t>
            </w:r>
          </w:p>
        </w:tc>
      </w:tr>
    </w:tbl>
    <w:p w14:paraId="52ED961B" w14:textId="77777777" w:rsidR="00311B96" w:rsidRDefault="00311B96">
      <w:pPr>
        <w:spacing w:after="120"/>
      </w:pPr>
    </w:p>
    <w:p w14:paraId="7FA45EC6" w14:textId="77777777" w:rsidR="00311B96" w:rsidRDefault="00000000">
      <w:pPr>
        <w:pStyle w:val="21"/>
        <w:spacing w:before="120" w:after="80"/>
      </w:pPr>
      <w:r>
        <w:rPr>
          <w:rFonts w:ascii="Calibri" w:hAnsi="Calibri"/>
          <w:sz w:val="21"/>
        </w:rPr>
        <w:t>5.2 Test Case Definitions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7192"/>
      </w:tblGrid>
      <w:tr w:rsidR="0072088B" w14:paraId="55B16088" w14:textId="77777777">
        <w:trPr>
          <w:jc w:val="center"/>
        </w:trPr>
        <w:tc>
          <w:tcPr>
            <w:tcW w:w="2600" w:type="dxa"/>
            <w:shd w:val="clear" w:color="auto" w:fill="D9EAF7"/>
            <w:tcMar>
              <w:top w:w="72" w:type="dxa"/>
              <w:left w:w="72" w:type="dxa"/>
              <w:bottom w:w="72" w:type="dxa"/>
              <w:right w:w="72" w:type="dxa"/>
            </w:tcMar>
            <w:vAlign w:val="center"/>
          </w:tcPr>
          <w:p w14:paraId="5FD4D162" w14:textId="77777777" w:rsidR="0072088B" w:rsidRDefault="00000000">
            <w:pPr>
              <w:spacing w:after="0"/>
              <w:jc w:val="center"/>
            </w:pPr>
            <w:r>
              <w:rPr>
                <w:rFonts w:ascii="Calibri" w:hAnsi="Calibri"/>
                <w:b/>
                <w:color w:val="0F172A"/>
                <w:sz w:val="18"/>
              </w:rPr>
              <w:t>TC ID</w:t>
            </w:r>
          </w:p>
        </w:tc>
        <w:tc>
          <w:tcPr>
            <w:tcW w:w="7192" w:type="dxa"/>
            <w:shd w:val="clear" w:color="auto" w:fill="D9EAF7"/>
            <w:tcMar>
              <w:top w:w="72" w:type="dxa"/>
              <w:left w:w="72" w:type="dxa"/>
              <w:bottom w:w="72" w:type="dxa"/>
              <w:right w:w="72" w:type="dxa"/>
            </w:tcMar>
            <w:vAlign w:val="center"/>
          </w:tcPr>
          <w:p w14:paraId="02717565" w14:textId="77777777" w:rsidR="0072088B" w:rsidRDefault="00000000">
            <w:pPr>
              <w:spacing w:after="0"/>
              <w:jc w:val="center"/>
            </w:pPr>
            <w:r>
              <w:rPr>
                <w:rFonts w:ascii="Calibri" w:hAnsi="Calibri"/>
                <w:b/>
                <w:color w:val="0F172A"/>
                <w:sz w:val="18"/>
              </w:rPr>
              <w:t>Python test file, test category, and functions used</w:t>
            </w:r>
          </w:p>
        </w:tc>
      </w:tr>
      <w:tr w:rsidR="0072088B" w14:paraId="0AE42916" w14:textId="77777777">
        <w:trPr>
          <w:jc w:val="center"/>
        </w:trPr>
        <w:tc>
          <w:tcPr>
            <w:tcW w:w="2600" w:type="dxa"/>
            <w:shd w:val="clear" w:color="auto" w:fill="FFFFFF"/>
            <w:tcMar>
              <w:top w:w="72" w:type="dxa"/>
              <w:left w:w="72" w:type="dxa"/>
              <w:bottom w:w="72" w:type="dxa"/>
              <w:right w:w="72" w:type="dxa"/>
            </w:tcMar>
            <w:vAlign w:val="center"/>
          </w:tcPr>
          <w:p w14:paraId="56132F3F" w14:textId="77777777" w:rsidR="0072088B" w:rsidRDefault="00000000">
            <w:pPr>
              <w:spacing w:after="0"/>
              <w:jc w:val="center"/>
              <w:rPr>
                <w:rFonts w:ascii="Calibri" w:eastAsia="宋体" w:hAnsi="Calibri"/>
                <w:color w:val="111827"/>
                <w:sz w:val="18"/>
                <w:lang w:eastAsia="zh-CN"/>
              </w:rPr>
            </w:pPr>
            <w:r>
              <w:rPr>
                <w:rFonts w:ascii="Calibri" w:hAnsi="Calibri"/>
                <w:color w:val="111827"/>
                <w:sz w:val="18"/>
              </w:rPr>
              <w:t>TC1</w:t>
            </w:r>
          </w:p>
          <w:p w14:paraId="10D12E22" w14:textId="06D6724F" w:rsidR="00BE4437" w:rsidRPr="00BE4437" w:rsidRDefault="00BE4437">
            <w:pPr>
              <w:spacing w:after="0"/>
              <w:jc w:val="center"/>
              <w:rPr>
                <w:rFonts w:eastAsia="宋体" w:hint="eastAsia"/>
                <w:lang w:eastAsia="zh-CN"/>
              </w:rPr>
            </w:pPr>
            <w:r w:rsidRPr="00BE4437">
              <w:rPr>
                <w:rFonts w:eastAsia="宋体"/>
                <w:lang w:eastAsia="zh-CN"/>
              </w:rPr>
              <w:t>test_roundtrip.py</w:t>
            </w:r>
          </w:p>
        </w:tc>
        <w:tc>
          <w:tcPr>
            <w:tcW w:w="7192" w:type="dxa"/>
            <w:shd w:val="clear" w:color="auto" w:fill="FFFFFF"/>
            <w:tcMar>
              <w:top w:w="72" w:type="dxa"/>
              <w:left w:w="72" w:type="dxa"/>
              <w:bottom w:w="72" w:type="dxa"/>
              <w:right w:w="72" w:type="dxa"/>
            </w:tcMar>
            <w:vAlign w:val="center"/>
          </w:tcPr>
          <w:p w14:paraId="7DBCEC56" w14:textId="77777777" w:rsidR="00BE4437" w:rsidRDefault="00000000">
            <w:pPr>
              <w:spacing w:after="0"/>
              <w:rPr>
                <w:rFonts w:ascii="Calibri" w:eastAsia="宋体" w:hAnsi="Calibri"/>
                <w:color w:val="111827"/>
                <w:sz w:val="18"/>
                <w:lang w:eastAsia="zh-CN"/>
              </w:rPr>
            </w:pPr>
            <w:r>
              <w:rPr>
                <w:rFonts w:ascii="Calibri" w:hAnsi="Calibri"/>
                <w:color w:val="111827"/>
                <w:sz w:val="18"/>
              </w:rPr>
              <w:t xml:space="preserve">test methods: </w:t>
            </w:r>
            <w:proofErr w:type="spellStart"/>
            <w:r>
              <w:rPr>
                <w:rFonts w:ascii="Calibri" w:hAnsi="Calibri"/>
                <w:color w:val="111827"/>
                <w:sz w:val="18"/>
              </w:rPr>
              <w:t>test_all_valid_specimens_</w:t>
            </w:r>
            <w:proofErr w:type="gramStart"/>
            <w:r>
              <w:rPr>
                <w:rFonts w:ascii="Calibri" w:hAnsi="Calibri"/>
                <w:color w:val="111827"/>
                <w:sz w:val="18"/>
              </w:rPr>
              <w:t>roundtrip</w:t>
            </w:r>
            <w:proofErr w:type="spellEnd"/>
            <w:r>
              <w:rPr>
                <w:rFonts w:ascii="Calibri" w:hAnsi="Calibri"/>
                <w:color w:val="111827"/>
                <w:sz w:val="18"/>
              </w:rPr>
              <w:t>(</w:t>
            </w:r>
            <w:proofErr w:type="gramEnd"/>
            <w:r>
              <w:rPr>
                <w:rFonts w:ascii="Calibri" w:hAnsi="Calibri"/>
                <w:color w:val="111827"/>
                <w:sz w:val="18"/>
              </w:rPr>
              <w:t xml:space="preserve">), </w:t>
            </w:r>
            <w:proofErr w:type="spellStart"/>
            <w:r>
              <w:rPr>
                <w:rFonts w:ascii="Calibri" w:hAnsi="Calibri"/>
                <w:color w:val="111827"/>
                <w:sz w:val="18"/>
              </w:rPr>
              <w:t>test_all_valid_specimens_stable_in_</w:t>
            </w:r>
            <w:proofErr w:type="gramStart"/>
            <w:r>
              <w:rPr>
                <w:rFonts w:ascii="Calibri" w:hAnsi="Calibri"/>
                <w:color w:val="111827"/>
                <w:sz w:val="18"/>
              </w:rPr>
              <w:t>process</w:t>
            </w:r>
            <w:proofErr w:type="spellEnd"/>
            <w:r>
              <w:rPr>
                <w:rFonts w:ascii="Calibri" w:hAnsi="Calibri"/>
                <w:color w:val="111827"/>
                <w:sz w:val="18"/>
              </w:rPr>
              <w:t>(</w:t>
            </w:r>
            <w:proofErr w:type="gramEnd"/>
            <w:r>
              <w:rPr>
                <w:rFonts w:ascii="Calibri" w:hAnsi="Calibri"/>
                <w:color w:val="111827"/>
                <w:sz w:val="18"/>
              </w:rPr>
              <w:t xml:space="preserve">), </w:t>
            </w:r>
            <w:proofErr w:type="spellStart"/>
            <w:r>
              <w:rPr>
                <w:rFonts w:ascii="Calibri" w:hAnsi="Calibri"/>
                <w:color w:val="111827"/>
                <w:sz w:val="18"/>
              </w:rPr>
              <w:t>test_file_api_</w:t>
            </w:r>
            <w:proofErr w:type="gramStart"/>
            <w:r>
              <w:rPr>
                <w:rFonts w:ascii="Calibri" w:hAnsi="Calibri"/>
                <w:color w:val="111827"/>
                <w:sz w:val="18"/>
              </w:rPr>
              <w:t>roundtri</w:t>
            </w:r>
            <w:proofErr w:type="spellEnd"/>
            <w:proofErr w:type="gramEnd"/>
            <w:r>
              <w:rPr>
                <w:rFonts w:ascii="Calibri" w:hAnsi="Calibri"/>
                <w:color w:val="111827"/>
                <w:sz w:val="18"/>
              </w:rPr>
              <w:t>p();</w:t>
            </w:r>
          </w:p>
          <w:p w14:paraId="43E387F9" w14:textId="53C3AC8E" w:rsidR="0072088B" w:rsidRPr="00477369" w:rsidRDefault="00000000">
            <w:pPr>
              <w:spacing w:after="0"/>
              <w:rPr>
                <w:rFonts w:eastAsia="宋体" w:hint="eastAsia"/>
                <w:lang w:eastAsia="zh-CN"/>
              </w:rPr>
            </w:pPr>
            <w:r>
              <w:rPr>
                <w:rFonts w:ascii="Calibri" w:hAnsi="Calibri"/>
                <w:color w:val="111827"/>
                <w:sz w:val="18"/>
              </w:rPr>
              <w:t>uses: assert_roundtrip(), assert_stable_dumps(), assert_file_roundtrip(), all_valid_case_ids(), build_specimen()</w:t>
            </w:r>
          </w:p>
        </w:tc>
      </w:tr>
      <w:tr w:rsidR="0072088B" w14:paraId="3A52952F" w14:textId="77777777">
        <w:trPr>
          <w:jc w:val="center"/>
        </w:trPr>
        <w:tc>
          <w:tcPr>
            <w:tcW w:w="2600" w:type="dxa"/>
            <w:shd w:val="clear" w:color="auto" w:fill="FFFFFF"/>
            <w:tcMar>
              <w:top w:w="72" w:type="dxa"/>
              <w:left w:w="72" w:type="dxa"/>
              <w:bottom w:w="72" w:type="dxa"/>
              <w:right w:w="72" w:type="dxa"/>
            </w:tcMar>
            <w:vAlign w:val="center"/>
          </w:tcPr>
          <w:p w14:paraId="75248B50" w14:textId="77777777" w:rsidR="0072088B" w:rsidRDefault="00000000">
            <w:pPr>
              <w:spacing w:after="0"/>
              <w:jc w:val="center"/>
              <w:rPr>
                <w:rFonts w:ascii="Calibri" w:eastAsia="宋体" w:hAnsi="Calibri"/>
                <w:color w:val="111827"/>
                <w:sz w:val="18"/>
                <w:lang w:eastAsia="zh-CN"/>
              </w:rPr>
            </w:pPr>
            <w:r>
              <w:rPr>
                <w:rFonts w:ascii="Calibri" w:hAnsi="Calibri"/>
                <w:color w:val="111827"/>
                <w:sz w:val="18"/>
              </w:rPr>
              <w:t>TC2</w:t>
            </w:r>
          </w:p>
          <w:p w14:paraId="6E08EB5C" w14:textId="41BC03EC" w:rsidR="00477369" w:rsidRPr="00477369" w:rsidRDefault="00477369">
            <w:pPr>
              <w:spacing w:after="0"/>
              <w:jc w:val="center"/>
              <w:rPr>
                <w:rFonts w:eastAsia="宋体" w:hint="eastAsia"/>
                <w:lang w:eastAsia="zh-CN"/>
              </w:rPr>
            </w:pPr>
            <w:r w:rsidRPr="00477369">
              <w:rPr>
                <w:rFonts w:eastAsia="宋体"/>
                <w:lang w:eastAsia="zh-CN"/>
              </w:rPr>
              <w:t>test_boundaries.py;</w:t>
            </w:r>
          </w:p>
        </w:tc>
        <w:tc>
          <w:tcPr>
            <w:tcW w:w="7192" w:type="dxa"/>
            <w:shd w:val="clear" w:color="auto" w:fill="FFFFFF"/>
            <w:tcMar>
              <w:top w:w="72" w:type="dxa"/>
              <w:left w:w="72" w:type="dxa"/>
              <w:bottom w:w="72" w:type="dxa"/>
              <w:right w:w="72" w:type="dxa"/>
            </w:tcMar>
            <w:vAlign w:val="center"/>
          </w:tcPr>
          <w:p w14:paraId="673A155E" w14:textId="64EF43C8" w:rsidR="0072088B" w:rsidRDefault="00000000">
            <w:pPr>
              <w:spacing w:after="0"/>
            </w:pPr>
            <w:r>
              <w:rPr>
                <w:rFonts w:ascii="Calibri" w:hAnsi="Calibri"/>
                <w:color w:val="111827"/>
                <w:sz w:val="18"/>
              </w:rPr>
              <w:t>test methods: test_boundary_cases_roundtrip(), test_boundary_cases_stable_in_process(); uses: assert_roundtrip(), assert_stable_dumps(), all_boundary_case_ids(), build_specimen()</w:t>
            </w:r>
          </w:p>
        </w:tc>
      </w:tr>
      <w:tr w:rsidR="0072088B" w14:paraId="104843E6" w14:textId="77777777">
        <w:trPr>
          <w:jc w:val="center"/>
        </w:trPr>
        <w:tc>
          <w:tcPr>
            <w:tcW w:w="2600" w:type="dxa"/>
            <w:shd w:val="clear" w:color="auto" w:fill="FFFFFF"/>
            <w:tcMar>
              <w:top w:w="72" w:type="dxa"/>
              <w:left w:w="72" w:type="dxa"/>
              <w:bottom w:w="72" w:type="dxa"/>
              <w:right w:w="72" w:type="dxa"/>
            </w:tcMar>
            <w:vAlign w:val="center"/>
          </w:tcPr>
          <w:p w14:paraId="6DB06ADB" w14:textId="77777777" w:rsidR="0072088B" w:rsidRDefault="00000000">
            <w:pPr>
              <w:spacing w:after="0"/>
              <w:jc w:val="center"/>
              <w:rPr>
                <w:rFonts w:ascii="Calibri" w:eastAsia="宋体" w:hAnsi="Calibri"/>
                <w:color w:val="111827"/>
                <w:sz w:val="18"/>
                <w:lang w:eastAsia="zh-CN"/>
              </w:rPr>
            </w:pPr>
            <w:r>
              <w:rPr>
                <w:rFonts w:ascii="Calibri" w:hAnsi="Calibri"/>
                <w:color w:val="111827"/>
                <w:sz w:val="18"/>
              </w:rPr>
              <w:t>TC3</w:t>
            </w:r>
          </w:p>
          <w:p w14:paraId="0D320458" w14:textId="6D839E75" w:rsidR="00477369" w:rsidRPr="00477369" w:rsidRDefault="00477369">
            <w:pPr>
              <w:spacing w:after="0"/>
              <w:jc w:val="center"/>
              <w:rPr>
                <w:rFonts w:eastAsia="宋体" w:hint="eastAsia"/>
                <w:lang w:eastAsia="zh-CN"/>
              </w:rPr>
            </w:pPr>
            <w:r w:rsidRPr="00477369">
              <w:rPr>
                <w:rFonts w:eastAsia="宋体"/>
                <w:lang w:eastAsia="zh-CN"/>
              </w:rPr>
              <w:t>test_cycles.py; category</w:t>
            </w:r>
          </w:p>
        </w:tc>
        <w:tc>
          <w:tcPr>
            <w:tcW w:w="7192" w:type="dxa"/>
            <w:shd w:val="clear" w:color="auto" w:fill="FFFFFF"/>
            <w:tcMar>
              <w:top w:w="72" w:type="dxa"/>
              <w:left w:w="72" w:type="dxa"/>
              <w:bottom w:w="72" w:type="dxa"/>
              <w:right w:w="72" w:type="dxa"/>
            </w:tcMar>
            <w:vAlign w:val="center"/>
          </w:tcPr>
          <w:p w14:paraId="52DD5665" w14:textId="3E2A1020" w:rsidR="0072088B" w:rsidRDefault="00000000">
            <w:pPr>
              <w:spacing w:after="0"/>
            </w:pPr>
            <w:r>
              <w:rPr>
                <w:rFonts w:ascii="Calibri" w:hAnsi="Calibri"/>
                <w:color w:val="111827"/>
                <w:sz w:val="18"/>
              </w:rPr>
              <w:t xml:space="preserve">test methods: test_recursive_list_roundtrip_preserves_cycle(), test_recursive_dict_roundtrip_preserves_cycle(), test_indirect_recursive_list_roundtrip_preserves_cycle(), </w:t>
            </w:r>
            <w:r>
              <w:rPr>
                <w:rFonts w:ascii="Calibri" w:hAnsi="Calibri"/>
                <w:color w:val="111827"/>
                <w:sz w:val="18"/>
              </w:rPr>
              <w:lastRenderedPageBreak/>
              <w:t>test_shared_reference_roundtrip_preserves_aliasing(), test_equivalent_handles_cycles_without_infinite_recursion(); uses: assert_roundtrip(), equivalent(), build_specimen()</w:t>
            </w:r>
          </w:p>
        </w:tc>
      </w:tr>
      <w:tr w:rsidR="0072088B" w14:paraId="4FABC99A" w14:textId="77777777">
        <w:trPr>
          <w:jc w:val="center"/>
        </w:trPr>
        <w:tc>
          <w:tcPr>
            <w:tcW w:w="2600" w:type="dxa"/>
            <w:shd w:val="clear" w:color="auto" w:fill="FFFFFF"/>
            <w:tcMar>
              <w:top w:w="72" w:type="dxa"/>
              <w:left w:w="72" w:type="dxa"/>
              <w:bottom w:w="72" w:type="dxa"/>
              <w:right w:w="72" w:type="dxa"/>
            </w:tcMar>
            <w:vAlign w:val="center"/>
          </w:tcPr>
          <w:p w14:paraId="012A3B2D" w14:textId="77777777" w:rsidR="0072088B" w:rsidRDefault="00000000">
            <w:pPr>
              <w:spacing w:after="0"/>
              <w:jc w:val="center"/>
              <w:rPr>
                <w:rFonts w:ascii="Calibri" w:eastAsia="宋体" w:hAnsi="Calibri"/>
                <w:color w:val="111827"/>
                <w:sz w:val="18"/>
                <w:lang w:eastAsia="zh-CN"/>
              </w:rPr>
            </w:pPr>
            <w:r>
              <w:rPr>
                <w:rFonts w:ascii="Calibri" w:hAnsi="Calibri"/>
                <w:color w:val="111827"/>
                <w:sz w:val="18"/>
              </w:rPr>
              <w:lastRenderedPageBreak/>
              <w:t>TC4</w:t>
            </w:r>
          </w:p>
          <w:p w14:paraId="3F6194EA" w14:textId="14584968" w:rsidR="00C337C8" w:rsidRPr="00C337C8" w:rsidRDefault="00C337C8">
            <w:pPr>
              <w:spacing w:after="0"/>
              <w:jc w:val="center"/>
              <w:rPr>
                <w:rFonts w:eastAsia="宋体" w:hint="eastAsia"/>
                <w:lang w:eastAsia="zh-CN"/>
              </w:rPr>
            </w:pPr>
            <w:r w:rsidRPr="00C337C8">
              <w:rPr>
                <w:rFonts w:eastAsia="宋体"/>
                <w:lang w:eastAsia="zh-CN"/>
              </w:rPr>
              <w:t>test_invalid_inputs.py</w:t>
            </w:r>
          </w:p>
        </w:tc>
        <w:tc>
          <w:tcPr>
            <w:tcW w:w="7192" w:type="dxa"/>
            <w:shd w:val="clear" w:color="auto" w:fill="FFFFFF"/>
            <w:tcMar>
              <w:top w:w="72" w:type="dxa"/>
              <w:left w:w="72" w:type="dxa"/>
              <w:bottom w:w="72" w:type="dxa"/>
              <w:right w:w="72" w:type="dxa"/>
            </w:tcMar>
            <w:vAlign w:val="center"/>
          </w:tcPr>
          <w:p w14:paraId="4746B62E" w14:textId="77777777" w:rsidR="00C337C8" w:rsidRDefault="00000000">
            <w:pPr>
              <w:spacing w:after="0"/>
              <w:rPr>
                <w:rFonts w:ascii="Calibri" w:eastAsia="宋体" w:hAnsi="Calibri"/>
                <w:color w:val="111827"/>
                <w:sz w:val="18"/>
                <w:lang w:eastAsia="zh-CN"/>
              </w:rPr>
            </w:pPr>
            <w:r>
              <w:rPr>
                <w:rFonts w:ascii="Calibri" w:hAnsi="Calibri"/>
                <w:color w:val="111827"/>
                <w:sz w:val="18"/>
              </w:rPr>
              <w:t>test methods: test_unsupported_objects_raise_reasonable_exceptions(), test_targeted_corrupted_streams_raise_reasonable_exceptions(), test_lexical_fuzzing_does_not_crash_process();</w:t>
            </w:r>
          </w:p>
          <w:p w14:paraId="1D9A9DFE" w14:textId="7EC7E28A" w:rsidR="0072088B" w:rsidRDefault="00000000">
            <w:pPr>
              <w:spacing w:after="0"/>
            </w:pPr>
            <w:r>
              <w:rPr>
                <w:rFonts w:ascii="Calibri" w:hAnsi="Calibri"/>
                <w:color w:val="111827"/>
                <w:sz w:val="18"/>
              </w:rPr>
              <w:t>uses: marshal.dumps(), marshal.loads(), assert_raises_reasonable_exception(), summarize_lexical_fuzz(), all_invalid_case_ids(), build_specimen()</w:t>
            </w:r>
          </w:p>
        </w:tc>
      </w:tr>
      <w:tr w:rsidR="0072088B" w14:paraId="543912D5" w14:textId="77777777">
        <w:trPr>
          <w:jc w:val="center"/>
        </w:trPr>
        <w:tc>
          <w:tcPr>
            <w:tcW w:w="2600" w:type="dxa"/>
            <w:shd w:val="clear" w:color="auto" w:fill="FFFFFF"/>
            <w:tcMar>
              <w:top w:w="72" w:type="dxa"/>
              <w:left w:w="72" w:type="dxa"/>
              <w:bottom w:w="72" w:type="dxa"/>
              <w:right w:w="72" w:type="dxa"/>
            </w:tcMar>
            <w:vAlign w:val="center"/>
          </w:tcPr>
          <w:p w14:paraId="6928A942" w14:textId="77777777" w:rsidR="0072088B" w:rsidRDefault="00000000">
            <w:pPr>
              <w:spacing w:after="0"/>
              <w:jc w:val="center"/>
              <w:rPr>
                <w:rFonts w:ascii="Calibri" w:eastAsia="宋体" w:hAnsi="Calibri"/>
                <w:color w:val="111827"/>
                <w:sz w:val="18"/>
                <w:lang w:eastAsia="zh-CN"/>
              </w:rPr>
            </w:pPr>
            <w:r>
              <w:rPr>
                <w:rFonts w:ascii="Calibri" w:hAnsi="Calibri"/>
                <w:color w:val="111827"/>
                <w:sz w:val="18"/>
              </w:rPr>
              <w:t>TC5</w:t>
            </w:r>
          </w:p>
          <w:p w14:paraId="0C61F8DB" w14:textId="13BF9F7E" w:rsidR="00C337C8" w:rsidRPr="00C337C8" w:rsidRDefault="00C337C8">
            <w:pPr>
              <w:spacing w:after="0"/>
              <w:jc w:val="center"/>
              <w:rPr>
                <w:rFonts w:eastAsia="宋体" w:hint="eastAsia"/>
                <w:lang w:eastAsia="zh-CN"/>
              </w:rPr>
            </w:pPr>
            <w:r w:rsidRPr="00C337C8">
              <w:rPr>
                <w:rFonts w:eastAsia="宋体"/>
                <w:lang w:eastAsia="zh-CN"/>
              </w:rPr>
              <w:t>test_fuzzing.py</w:t>
            </w:r>
          </w:p>
        </w:tc>
        <w:tc>
          <w:tcPr>
            <w:tcW w:w="7192" w:type="dxa"/>
            <w:shd w:val="clear" w:color="auto" w:fill="FFFFFF"/>
            <w:tcMar>
              <w:top w:w="72" w:type="dxa"/>
              <w:left w:w="72" w:type="dxa"/>
              <w:bottom w:w="72" w:type="dxa"/>
              <w:right w:w="72" w:type="dxa"/>
            </w:tcMar>
            <w:vAlign w:val="center"/>
          </w:tcPr>
          <w:p w14:paraId="1AA3E8CF" w14:textId="77777777" w:rsidR="00C337C8" w:rsidRDefault="00000000">
            <w:pPr>
              <w:spacing w:after="0"/>
              <w:rPr>
                <w:rFonts w:ascii="Calibri" w:eastAsia="宋体" w:hAnsi="Calibri"/>
                <w:color w:val="111827"/>
                <w:sz w:val="18"/>
                <w:lang w:eastAsia="zh-CN"/>
              </w:rPr>
            </w:pPr>
            <w:r>
              <w:rPr>
                <w:rFonts w:ascii="Calibri" w:hAnsi="Calibri"/>
                <w:color w:val="111827"/>
                <w:sz w:val="18"/>
              </w:rPr>
              <w:t xml:space="preserve">test method: test_generated_values_roundtrip_and_remain_stable(); </w:t>
            </w:r>
          </w:p>
          <w:p w14:paraId="2594B038" w14:textId="421AD681" w:rsidR="0072088B" w:rsidRDefault="00000000">
            <w:pPr>
              <w:spacing w:after="0"/>
            </w:pPr>
            <w:r>
              <w:rPr>
                <w:rFonts w:ascii="Calibri" w:hAnsi="Calibri"/>
                <w:color w:val="111827"/>
                <w:sz w:val="18"/>
              </w:rPr>
              <w:t>uses: run_generation_fuzz(), DEFAULT_SEED, os.environ.get()</w:t>
            </w:r>
          </w:p>
        </w:tc>
      </w:tr>
      <w:tr w:rsidR="0072088B" w14:paraId="384E8082" w14:textId="77777777">
        <w:trPr>
          <w:jc w:val="center"/>
        </w:trPr>
        <w:tc>
          <w:tcPr>
            <w:tcW w:w="2600" w:type="dxa"/>
            <w:shd w:val="clear" w:color="auto" w:fill="FFFFFF"/>
            <w:tcMar>
              <w:top w:w="72" w:type="dxa"/>
              <w:left w:w="72" w:type="dxa"/>
              <w:bottom w:w="72" w:type="dxa"/>
              <w:right w:w="72" w:type="dxa"/>
            </w:tcMar>
            <w:vAlign w:val="center"/>
          </w:tcPr>
          <w:p w14:paraId="488AC1D5" w14:textId="77777777" w:rsidR="0072088B" w:rsidRDefault="00000000">
            <w:pPr>
              <w:spacing w:after="0"/>
              <w:jc w:val="center"/>
              <w:rPr>
                <w:rFonts w:ascii="Calibri" w:eastAsia="宋体" w:hAnsi="Calibri"/>
                <w:color w:val="111827"/>
                <w:sz w:val="18"/>
                <w:lang w:eastAsia="zh-CN"/>
              </w:rPr>
            </w:pPr>
            <w:r>
              <w:rPr>
                <w:rFonts w:ascii="Calibri" w:hAnsi="Calibri"/>
                <w:color w:val="111827"/>
                <w:sz w:val="18"/>
              </w:rPr>
              <w:t>TC6</w:t>
            </w:r>
          </w:p>
          <w:p w14:paraId="2C9461F4" w14:textId="30A127FC" w:rsidR="00C337C8" w:rsidRPr="00C337C8" w:rsidRDefault="00C337C8">
            <w:pPr>
              <w:spacing w:after="0"/>
              <w:jc w:val="center"/>
              <w:rPr>
                <w:rFonts w:eastAsia="宋体" w:hint="eastAsia"/>
                <w:lang w:eastAsia="zh-CN"/>
              </w:rPr>
            </w:pPr>
            <w:r w:rsidRPr="00C337C8">
              <w:rPr>
                <w:rFonts w:eastAsia="宋体"/>
                <w:lang w:eastAsia="zh-CN"/>
              </w:rPr>
              <w:t>test_special_behaviors.py</w:t>
            </w:r>
          </w:p>
        </w:tc>
        <w:tc>
          <w:tcPr>
            <w:tcW w:w="7192" w:type="dxa"/>
            <w:shd w:val="clear" w:color="auto" w:fill="FFFFFF"/>
            <w:tcMar>
              <w:top w:w="72" w:type="dxa"/>
              <w:left w:w="72" w:type="dxa"/>
              <w:bottom w:w="72" w:type="dxa"/>
              <w:right w:w="72" w:type="dxa"/>
            </w:tcMar>
            <w:vAlign w:val="center"/>
          </w:tcPr>
          <w:p w14:paraId="537E88AF" w14:textId="7002C605" w:rsidR="0072088B" w:rsidRDefault="00000000">
            <w:pPr>
              <w:spacing w:after="0"/>
            </w:pPr>
            <w:r>
              <w:rPr>
                <w:rFonts w:ascii="Calibri" w:hAnsi="Calibri"/>
                <w:color w:val="111827"/>
                <w:sz w:val="18"/>
              </w:rPr>
              <w:t>test method: test_bytearray_values_load_as_bytes(); uses: marshal.dumps(), marshal.loads(), all_lossy_case_ids(), build_specimen(), bytes()</w:t>
            </w:r>
          </w:p>
        </w:tc>
      </w:tr>
      <w:tr w:rsidR="0072088B" w14:paraId="50C3C275" w14:textId="77777777">
        <w:trPr>
          <w:jc w:val="center"/>
        </w:trPr>
        <w:tc>
          <w:tcPr>
            <w:tcW w:w="2600" w:type="dxa"/>
            <w:shd w:val="clear" w:color="auto" w:fill="FFFFFF"/>
            <w:tcMar>
              <w:top w:w="72" w:type="dxa"/>
              <w:left w:w="72" w:type="dxa"/>
              <w:bottom w:w="72" w:type="dxa"/>
              <w:right w:w="72" w:type="dxa"/>
            </w:tcMar>
            <w:vAlign w:val="center"/>
          </w:tcPr>
          <w:p w14:paraId="5D825D0B" w14:textId="77777777" w:rsidR="0072088B" w:rsidRDefault="00000000">
            <w:pPr>
              <w:spacing w:after="0"/>
              <w:jc w:val="center"/>
              <w:rPr>
                <w:rFonts w:ascii="Calibri" w:eastAsia="宋体" w:hAnsi="Calibri"/>
                <w:color w:val="111827"/>
                <w:sz w:val="18"/>
                <w:lang w:eastAsia="zh-CN"/>
              </w:rPr>
            </w:pPr>
            <w:r>
              <w:rPr>
                <w:rFonts w:ascii="Calibri" w:hAnsi="Calibri"/>
                <w:color w:val="111827"/>
                <w:sz w:val="18"/>
              </w:rPr>
              <w:t>TC7</w:t>
            </w:r>
          </w:p>
          <w:p w14:paraId="36A4DA63" w14:textId="42C1C3BB" w:rsidR="00C337C8" w:rsidRPr="00C337C8" w:rsidRDefault="00C337C8">
            <w:pPr>
              <w:spacing w:after="0"/>
              <w:jc w:val="center"/>
              <w:rPr>
                <w:rFonts w:eastAsia="宋体" w:hint="eastAsia"/>
                <w:lang w:eastAsia="zh-CN"/>
              </w:rPr>
            </w:pPr>
            <w:r w:rsidRPr="00C337C8">
              <w:rPr>
                <w:rFonts w:eastAsia="宋体"/>
                <w:lang w:eastAsia="zh-CN"/>
              </w:rPr>
              <w:t>test_statement_coverage.py</w:t>
            </w:r>
          </w:p>
        </w:tc>
        <w:tc>
          <w:tcPr>
            <w:tcW w:w="7192" w:type="dxa"/>
            <w:shd w:val="clear" w:color="auto" w:fill="FFFFFF"/>
            <w:tcMar>
              <w:top w:w="72" w:type="dxa"/>
              <w:left w:w="72" w:type="dxa"/>
              <w:bottom w:w="72" w:type="dxa"/>
              <w:right w:w="72" w:type="dxa"/>
            </w:tcMar>
            <w:vAlign w:val="center"/>
          </w:tcPr>
          <w:p w14:paraId="14ABBA47" w14:textId="77777777" w:rsidR="00C337C8" w:rsidRDefault="00000000">
            <w:pPr>
              <w:spacing w:after="0"/>
              <w:rPr>
                <w:rFonts w:ascii="Calibri" w:eastAsia="宋体" w:hAnsi="Calibri"/>
                <w:color w:val="111827"/>
                <w:sz w:val="18"/>
                <w:lang w:eastAsia="zh-CN"/>
              </w:rPr>
            </w:pPr>
            <w:r>
              <w:rPr>
                <w:rFonts w:ascii="Calibri" w:hAnsi="Calibri"/>
                <w:color w:val="111827"/>
                <w:sz w:val="18"/>
              </w:rPr>
              <w:t xml:space="preserve">test methods: test_register_pair_first_visit(), test_register_pair_revisit(); </w:t>
            </w:r>
          </w:p>
          <w:p w14:paraId="6D5AD5AA" w14:textId="14657E52" w:rsidR="0072088B" w:rsidRDefault="00000000">
            <w:pPr>
              <w:spacing w:after="0"/>
            </w:pPr>
            <w:r>
              <w:rPr>
                <w:rFonts w:ascii="Calibri" w:hAnsi="Calibri"/>
                <w:color w:val="111827"/>
                <w:sz w:val="18"/>
              </w:rPr>
              <w:t>uses: _ComparisonState(), _register_pair()</w:t>
            </w:r>
          </w:p>
        </w:tc>
      </w:tr>
    </w:tbl>
    <w:p w14:paraId="0107EB55" w14:textId="77777777" w:rsidR="00311B96" w:rsidRDefault="00311B96">
      <w:pPr>
        <w:spacing w:after="120"/>
      </w:pPr>
    </w:p>
    <w:p w14:paraId="27DBD3C7" w14:textId="77777777" w:rsidR="00311B96" w:rsidRDefault="00000000">
      <w:pPr>
        <w:pStyle w:val="21"/>
        <w:spacing w:before="120" w:after="80"/>
      </w:pPr>
      <w:r>
        <w:rPr>
          <w:rFonts w:ascii="Calibri" w:hAnsi="Calibri"/>
          <w:sz w:val="21"/>
        </w:rPr>
        <w:t>5.3 TC-R Traceability Matrix</w:t>
      </w:r>
    </w:p>
    <w:p w14:paraId="3758401A" w14:textId="77777777" w:rsidR="00311B96" w:rsidRDefault="00000000">
      <w:pPr>
        <w:spacing w:after="120"/>
      </w:pPr>
      <w:r>
        <w:rPr>
          <w:rFonts w:ascii="Calibri" w:hAnsi="Calibri"/>
          <w:sz w:val="21"/>
        </w:rPr>
        <w:t>R1 summarizes cross-platform byte-stream stability for representative supported object categories. R2-R11 cover round-trip correctness, same-process stability, boundary and special values, recursive structures, exception handling, fuzzing, bytearray behavior, and white-box representative paths. The matrix below is aggregated by Python test file.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709"/>
        <w:gridCol w:w="709"/>
        <w:gridCol w:w="708"/>
        <w:gridCol w:w="709"/>
        <w:gridCol w:w="709"/>
        <w:gridCol w:w="709"/>
        <w:gridCol w:w="708"/>
        <w:gridCol w:w="709"/>
        <w:gridCol w:w="709"/>
        <w:gridCol w:w="567"/>
        <w:gridCol w:w="709"/>
      </w:tblGrid>
      <w:tr w:rsidR="0072088B" w14:paraId="6C0A5FB8" w14:textId="77777777" w:rsidTr="00B36ACF">
        <w:trPr>
          <w:jc w:val="center"/>
        </w:trPr>
        <w:tc>
          <w:tcPr>
            <w:tcW w:w="704" w:type="dxa"/>
            <w:shd w:val="clear" w:color="auto" w:fill="D9EAF7"/>
            <w:tcMar>
              <w:top w:w="72" w:type="dxa"/>
              <w:left w:w="72" w:type="dxa"/>
              <w:bottom w:w="72" w:type="dxa"/>
              <w:right w:w="72" w:type="dxa"/>
            </w:tcMar>
            <w:vAlign w:val="center"/>
          </w:tcPr>
          <w:p w14:paraId="4F9FFD5F" w14:textId="77777777" w:rsidR="0072088B" w:rsidRDefault="00000000">
            <w:pPr>
              <w:spacing w:after="0"/>
              <w:jc w:val="center"/>
              <w:rPr>
                <w:rFonts w:eastAsia="宋体"/>
                <w:lang w:eastAsia="zh-CN"/>
              </w:rPr>
            </w:pPr>
            <w:r>
              <w:rPr>
                <w:rFonts w:ascii="Calibri" w:hAnsi="Calibri"/>
                <w:b/>
                <w:color w:val="0F172A"/>
                <w:sz w:val="15"/>
              </w:rPr>
              <w:t>TC/R</w:t>
            </w:r>
          </w:p>
        </w:tc>
        <w:tc>
          <w:tcPr>
            <w:tcW w:w="709" w:type="dxa"/>
            <w:shd w:val="clear" w:color="auto" w:fill="D9EAF7"/>
            <w:tcMar>
              <w:top w:w="72" w:type="dxa"/>
              <w:left w:w="72" w:type="dxa"/>
              <w:bottom w:w="72" w:type="dxa"/>
              <w:right w:w="72" w:type="dxa"/>
            </w:tcMar>
            <w:vAlign w:val="center"/>
          </w:tcPr>
          <w:p w14:paraId="47C81874" w14:textId="77777777" w:rsidR="0072088B" w:rsidRDefault="00000000">
            <w:pPr>
              <w:spacing w:after="0"/>
              <w:jc w:val="center"/>
            </w:pPr>
            <w:r>
              <w:rPr>
                <w:rFonts w:ascii="Calibri" w:hAnsi="Calibri"/>
                <w:b/>
                <w:color w:val="0F172A"/>
                <w:sz w:val="15"/>
              </w:rPr>
              <w:t>R1</w:t>
            </w:r>
          </w:p>
        </w:tc>
        <w:tc>
          <w:tcPr>
            <w:tcW w:w="709" w:type="dxa"/>
            <w:shd w:val="clear" w:color="auto" w:fill="D9EAF7"/>
            <w:tcMar>
              <w:top w:w="72" w:type="dxa"/>
              <w:left w:w="72" w:type="dxa"/>
              <w:bottom w:w="72" w:type="dxa"/>
              <w:right w:w="72" w:type="dxa"/>
            </w:tcMar>
            <w:vAlign w:val="center"/>
          </w:tcPr>
          <w:p w14:paraId="625EE60B" w14:textId="77777777" w:rsidR="0072088B" w:rsidRDefault="00000000">
            <w:pPr>
              <w:spacing w:after="0"/>
              <w:jc w:val="center"/>
            </w:pPr>
            <w:r>
              <w:rPr>
                <w:rFonts w:ascii="Calibri" w:hAnsi="Calibri"/>
                <w:b/>
                <w:color w:val="0F172A"/>
                <w:sz w:val="15"/>
              </w:rPr>
              <w:t>R2</w:t>
            </w:r>
          </w:p>
        </w:tc>
        <w:tc>
          <w:tcPr>
            <w:tcW w:w="708" w:type="dxa"/>
            <w:shd w:val="clear" w:color="auto" w:fill="D9EAF7"/>
            <w:tcMar>
              <w:top w:w="72" w:type="dxa"/>
              <w:left w:w="72" w:type="dxa"/>
              <w:bottom w:w="72" w:type="dxa"/>
              <w:right w:w="72" w:type="dxa"/>
            </w:tcMar>
            <w:vAlign w:val="center"/>
          </w:tcPr>
          <w:p w14:paraId="6DAC0DE8" w14:textId="77777777" w:rsidR="0072088B" w:rsidRDefault="00000000">
            <w:pPr>
              <w:spacing w:after="0"/>
              <w:jc w:val="center"/>
            </w:pPr>
            <w:r>
              <w:rPr>
                <w:rFonts w:ascii="Calibri" w:hAnsi="Calibri"/>
                <w:b/>
                <w:color w:val="0F172A"/>
                <w:sz w:val="15"/>
              </w:rPr>
              <w:t>R3</w:t>
            </w:r>
          </w:p>
        </w:tc>
        <w:tc>
          <w:tcPr>
            <w:tcW w:w="709" w:type="dxa"/>
            <w:shd w:val="clear" w:color="auto" w:fill="D9EAF7"/>
            <w:tcMar>
              <w:top w:w="72" w:type="dxa"/>
              <w:left w:w="72" w:type="dxa"/>
              <w:bottom w:w="72" w:type="dxa"/>
              <w:right w:w="72" w:type="dxa"/>
            </w:tcMar>
            <w:vAlign w:val="center"/>
          </w:tcPr>
          <w:p w14:paraId="7C9E7C48" w14:textId="77777777" w:rsidR="0072088B" w:rsidRDefault="00000000">
            <w:pPr>
              <w:spacing w:after="0"/>
              <w:jc w:val="center"/>
            </w:pPr>
            <w:r>
              <w:rPr>
                <w:rFonts w:ascii="Calibri" w:hAnsi="Calibri"/>
                <w:b/>
                <w:color w:val="0F172A"/>
                <w:sz w:val="15"/>
              </w:rPr>
              <w:t>R4</w:t>
            </w:r>
          </w:p>
        </w:tc>
        <w:tc>
          <w:tcPr>
            <w:tcW w:w="709" w:type="dxa"/>
            <w:shd w:val="clear" w:color="auto" w:fill="D9EAF7"/>
            <w:tcMar>
              <w:top w:w="72" w:type="dxa"/>
              <w:left w:w="72" w:type="dxa"/>
              <w:bottom w:w="72" w:type="dxa"/>
              <w:right w:w="72" w:type="dxa"/>
            </w:tcMar>
            <w:vAlign w:val="center"/>
          </w:tcPr>
          <w:p w14:paraId="6712D1DC" w14:textId="77777777" w:rsidR="0072088B" w:rsidRDefault="00000000">
            <w:pPr>
              <w:spacing w:after="0"/>
              <w:jc w:val="center"/>
            </w:pPr>
            <w:r>
              <w:rPr>
                <w:rFonts w:ascii="Calibri" w:hAnsi="Calibri"/>
                <w:b/>
                <w:color w:val="0F172A"/>
                <w:sz w:val="15"/>
              </w:rPr>
              <w:t>R5</w:t>
            </w:r>
          </w:p>
        </w:tc>
        <w:tc>
          <w:tcPr>
            <w:tcW w:w="709" w:type="dxa"/>
            <w:shd w:val="clear" w:color="auto" w:fill="D9EAF7"/>
            <w:tcMar>
              <w:top w:w="72" w:type="dxa"/>
              <w:left w:w="72" w:type="dxa"/>
              <w:bottom w:w="72" w:type="dxa"/>
              <w:right w:w="72" w:type="dxa"/>
            </w:tcMar>
            <w:vAlign w:val="center"/>
          </w:tcPr>
          <w:p w14:paraId="5809E0ED" w14:textId="77777777" w:rsidR="0072088B" w:rsidRDefault="00000000">
            <w:pPr>
              <w:spacing w:after="0"/>
              <w:jc w:val="center"/>
            </w:pPr>
            <w:r>
              <w:rPr>
                <w:rFonts w:ascii="Calibri" w:hAnsi="Calibri"/>
                <w:b/>
                <w:color w:val="0F172A"/>
                <w:sz w:val="15"/>
              </w:rPr>
              <w:t>R6</w:t>
            </w:r>
          </w:p>
        </w:tc>
        <w:tc>
          <w:tcPr>
            <w:tcW w:w="708" w:type="dxa"/>
            <w:shd w:val="clear" w:color="auto" w:fill="D9EAF7"/>
            <w:tcMar>
              <w:top w:w="72" w:type="dxa"/>
              <w:left w:w="72" w:type="dxa"/>
              <w:bottom w:w="72" w:type="dxa"/>
              <w:right w:w="72" w:type="dxa"/>
            </w:tcMar>
            <w:vAlign w:val="center"/>
          </w:tcPr>
          <w:p w14:paraId="0E06D58B" w14:textId="77777777" w:rsidR="0072088B" w:rsidRDefault="00000000">
            <w:pPr>
              <w:spacing w:after="0"/>
              <w:jc w:val="center"/>
            </w:pPr>
            <w:r>
              <w:rPr>
                <w:rFonts w:ascii="Calibri" w:hAnsi="Calibri"/>
                <w:b/>
                <w:color w:val="0F172A"/>
                <w:sz w:val="15"/>
              </w:rPr>
              <w:t>R7</w:t>
            </w:r>
          </w:p>
        </w:tc>
        <w:tc>
          <w:tcPr>
            <w:tcW w:w="709" w:type="dxa"/>
            <w:shd w:val="clear" w:color="auto" w:fill="D9EAF7"/>
            <w:tcMar>
              <w:top w:w="72" w:type="dxa"/>
              <w:left w:w="72" w:type="dxa"/>
              <w:bottom w:w="72" w:type="dxa"/>
              <w:right w:w="72" w:type="dxa"/>
            </w:tcMar>
            <w:vAlign w:val="center"/>
          </w:tcPr>
          <w:p w14:paraId="373AE91F" w14:textId="77777777" w:rsidR="0072088B" w:rsidRDefault="00000000">
            <w:pPr>
              <w:spacing w:after="0"/>
              <w:jc w:val="center"/>
            </w:pPr>
            <w:r>
              <w:rPr>
                <w:rFonts w:ascii="Calibri" w:hAnsi="Calibri"/>
                <w:b/>
                <w:color w:val="0F172A"/>
                <w:sz w:val="15"/>
              </w:rPr>
              <w:t>R8</w:t>
            </w:r>
          </w:p>
        </w:tc>
        <w:tc>
          <w:tcPr>
            <w:tcW w:w="709" w:type="dxa"/>
            <w:shd w:val="clear" w:color="auto" w:fill="D9EAF7"/>
            <w:tcMar>
              <w:top w:w="72" w:type="dxa"/>
              <w:left w:w="72" w:type="dxa"/>
              <w:bottom w:w="72" w:type="dxa"/>
              <w:right w:w="72" w:type="dxa"/>
            </w:tcMar>
            <w:vAlign w:val="center"/>
          </w:tcPr>
          <w:p w14:paraId="6A0E29DE" w14:textId="77777777" w:rsidR="0072088B" w:rsidRDefault="00000000">
            <w:pPr>
              <w:spacing w:after="0"/>
              <w:jc w:val="center"/>
            </w:pPr>
            <w:r>
              <w:rPr>
                <w:rFonts w:ascii="Calibri" w:hAnsi="Calibri"/>
                <w:b/>
                <w:color w:val="0F172A"/>
                <w:sz w:val="15"/>
              </w:rPr>
              <w:t>R9</w:t>
            </w:r>
          </w:p>
        </w:tc>
        <w:tc>
          <w:tcPr>
            <w:tcW w:w="567" w:type="dxa"/>
            <w:shd w:val="clear" w:color="auto" w:fill="D9EAF7"/>
            <w:tcMar>
              <w:top w:w="72" w:type="dxa"/>
              <w:left w:w="72" w:type="dxa"/>
              <w:bottom w:w="72" w:type="dxa"/>
              <w:right w:w="72" w:type="dxa"/>
            </w:tcMar>
            <w:vAlign w:val="center"/>
          </w:tcPr>
          <w:p w14:paraId="3C692129" w14:textId="77777777" w:rsidR="0072088B" w:rsidRDefault="00000000">
            <w:pPr>
              <w:spacing w:after="0"/>
              <w:jc w:val="center"/>
            </w:pPr>
            <w:r>
              <w:rPr>
                <w:rFonts w:ascii="Calibri" w:hAnsi="Calibri"/>
                <w:b/>
                <w:color w:val="0F172A"/>
                <w:sz w:val="15"/>
              </w:rPr>
              <w:t>R10</w:t>
            </w:r>
          </w:p>
        </w:tc>
        <w:tc>
          <w:tcPr>
            <w:tcW w:w="709" w:type="dxa"/>
            <w:shd w:val="clear" w:color="auto" w:fill="D9EAF7"/>
            <w:tcMar>
              <w:top w:w="72" w:type="dxa"/>
              <w:left w:w="72" w:type="dxa"/>
              <w:bottom w:w="72" w:type="dxa"/>
              <w:right w:w="72" w:type="dxa"/>
            </w:tcMar>
            <w:vAlign w:val="center"/>
          </w:tcPr>
          <w:p w14:paraId="2829F0DF" w14:textId="77777777" w:rsidR="0072088B" w:rsidRDefault="00000000">
            <w:pPr>
              <w:spacing w:after="0"/>
              <w:jc w:val="center"/>
            </w:pPr>
            <w:r>
              <w:rPr>
                <w:rFonts w:ascii="Calibri" w:hAnsi="Calibri"/>
                <w:b/>
                <w:color w:val="0F172A"/>
                <w:sz w:val="15"/>
              </w:rPr>
              <w:t>R11</w:t>
            </w:r>
          </w:p>
        </w:tc>
      </w:tr>
      <w:tr w:rsidR="0072088B" w14:paraId="01B5B878" w14:textId="77777777" w:rsidTr="00B36ACF">
        <w:trPr>
          <w:jc w:val="center"/>
        </w:trPr>
        <w:tc>
          <w:tcPr>
            <w:tcW w:w="704" w:type="dxa"/>
            <w:shd w:val="clear" w:color="auto" w:fill="FFFFFF"/>
            <w:tcMar>
              <w:top w:w="72" w:type="dxa"/>
              <w:left w:w="72" w:type="dxa"/>
              <w:bottom w:w="72" w:type="dxa"/>
              <w:right w:w="72" w:type="dxa"/>
            </w:tcMar>
            <w:vAlign w:val="center"/>
          </w:tcPr>
          <w:p w14:paraId="65070556" w14:textId="77777777" w:rsidR="0072088B" w:rsidRDefault="00000000">
            <w:pPr>
              <w:spacing w:after="0"/>
            </w:pPr>
            <w:r>
              <w:rPr>
                <w:rFonts w:ascii="Calibri" w:hAnsi="Calibri"/>
                <w:color w:val="111827"/>
                <w:sz w:val="14"/>
              </w:rPr>
              <w:t>TC1</w:t>
            </w:r>
          </w:p>
        </w:tc>
        <w:tc>
          <w:tcPr>
            <w:tcW w:w="709" w:type="dxa"/>
            <w:shd w:val="clear" w:color="auto" w:fill="FFFFFF"/>
            <w:tcMar>
              <w:top w:w="72" w:type="dxa"/>
              <w:left w:w="72" w:type="dxa"/>
              <w:bottom w:w="72" w:type="dxa"/>
              <w:right w:w="72" w:type="dxa"/>
            </w:tcMar>
            <w:vAlign w:val="center"/>
          </w:tcPr>
          <w:p w14:paraId="596498DF" w14:textId="77777777" w:rsidR="0072088B"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9" w:type="dxa"/>
            <w:shd w:val="clear" w:color="auto" w:fill="FFFFFF"/>
            <w:tcMar>
              <w:top w:w="72" w:type="dxa"/>
              <w:left w:w="72" w:type="dxa"/>
              <w:bottom w:w="72" w:type="dxa"/>
              <w:right w:w="72" w:type="dxa"/>
            </w:tcMar>
            <w:vAlign w:val="center"/>
          </w:tcPr>
          <w:p w14:paraId="03497AAF" w14:textId="77777777" w:rsidR="0072088B"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8" w:type="dxa"/>
            <w:shd w:val="clear" w:color="auto" w:fill="FFFFFF"/>
            <w:tcMar>
              <w:top w:w="72" w:type="dxa"/>
              <w:left w:w="72" w:type="dxa"/>
              <w:bottom w:w="72" w:type="dxa"/>
              <w:right w:w="72" w:type="dxa"/>
            </w:tcMar>
            <w:vAlign w:val="center"/>
          </w:tcPr>
          <w:p w14:paraId="34F42C9E" w14:textId="77777777" w:rsidR="0072088B"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16608737"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102FFCFC"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1C090546" w14:textId="77777777" w:rsidR="0072088B" w:rsidRDefault="0072088B">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211C0AF9"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4BDDC34E"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159A60CE" w14:textId="77777777" w:rsidR="0072088B" w:rsidRDefault="0072088B">
            <w:pPr>
              <w:spacing w:after="0"/>
              <w:jc w:val="center"/>
              <w:rPr>
                <w:rFonts w:asciiTheme="minorHAnsi" w:hAnsiTheme="minorHAnsi"/>
                <w:sz w:val="17"/>
                <w:szCs w:val="17"/>
              </w:rPr>
            </w:pPr>
          </w:p>
        </w:tc>
        <w:tc>
          <w:tcPr>
            <w:tcW w:w="567" w:type="dxa"/>
            <w:shd w:val="clear" w:color="auto" w:fill="FFFFFF"/>
            <w:tcMar>
              <w:top w:w="72" w:type="dxa"/>
              <w:left w:w="72" w:type="dxa"/>
              <w:bottom w:w="72" w:type="dxa"/>
              <w:right w:w="72" w:type="dxa"/>
            </w:tcMar>
            <w:vAlign w:val="center"/>
          </w:tcPr>
          <w:p w14:paraId="5E806DAA"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7FFC00C0" w14:textId="77777777" w:rsidR="0072088B" w:rsidRDefault="0072088B">
            <w:pPr>
              <w:spacing w:after="0"/>
              <w:jc w:val="center"/>
              <w:rPr>
                <w:rFonts w:asciiTheme="minorHAnsi" w:hAnsiTheme="minorHAnsi"/>
                <w:sz w:val="17"/>
                <w:szCs w:val="17"/>
              </w:rPr>
            </w:pPr>
          </w:p>
        </w:tc>
      </w:tr>
      <w:tr w:rsidR="0072088B" w14:paraId="672316FA" w14:textId="77777777" w:rsidTr="00B36ACF">
        <w:trPr>
          <w:jc w:val="center"/>
        </w:trPr>
        <w:tc>
          <w:tcPr>
            <w:tcW w:w="704" w:type="dxa"/>
            <w:shd w:val="clear" w:color="auto" w:fill="FFFFFF"/>
            <w:tcMar>
              <w:top w:w="72" w:type="dxa"/>
              <w:left w:w="72" w:type="dxa"/>
              <w:bottom w:w="72" w:type="dxa"/>
              <w:right w:w="72" w:type="dxa"/>
            </w:tcMar>
            <w:vAlign w:val="center"/>
          </w:tcPr>
          <w:p w14:paraId="33728AAB" w14:textId="77777777" w:rsidR="0072088B" w:rsidRDefault="00000000">
            <w:pPr>
              <w:spacing w:after="0"/>
            </w:pPr>
            <w:r>
              <w:rPr>
                <w:rFonts w:ascii="Calibri" w:hAnsi="Calibri"/>
                <w:color w:val="111827"/>
                <w:sz w:val="14"/>
              </w:rPr>
              <w:t>TC2</w:t>
            </w:r>
          </w:p>
        </w:tc>
        <w:tc>
          <w:tcPr>
            <w:tcW w:w="709" w:type="dxa"/>
            <w:shd w:val="clear" w:color="auto" w:fill="FFFFFF"/>
            <w:tcMar>
              <w:top w:w="72" w:type="dxa"/>
              <w:left w:w="72" w:type="dxa"/>
              <w:bottom w:w="72" w:type="dxa"/>
              <w:right w:w="72" w:type="dxa"/>
            </w:tcMar>
            <w:vAlign w:val="center"/>
          </w:tcPr>
          <w:p w14:paraId="4C3E8901" w14:textId="77777777" w:rsidR="0072088B"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9" w:type="dxa"/>
            <w:shd w:val="clear" w:color="auto" w:fill="FFFFFF"/>
            <w:tcMar>
              <w:top w:w="72" w:type="dxa"/>
              <w:left w:w="72" w:type="dxa"/>
              <w:bottom w:w="72" w:type="dxa"/>
              <w:right w:w="72" w:type="dxa"/>
            </w:tcMar>
            <w:vAlign w:val="center"/>
          </w:tcPr>
          <w:p w14:paraId="161AD5C4" w14:textId="77777777" w:rsidR="0072088B"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8" w:type="dxa"/>
            <w:shd w:val="clear" w:color="auto" w:fill="FFFFFF"/>
            <w:tcMar>
              <w:top w:w="72" w:type="dxa"/>
              <w:left w:w="72" w:type="dxa"/>
              <w:bottom w:w="72" w:type="dxa"/>
              <w:right w:w="72" w:type="dxa"/>
            </w:tcMar>
            <w:vAlign w:val="center"/>
          </w:tcPr>
          <w:p w14:paraId="1E8770FC" w14:textId="77777777" w:rsidR="0072088B"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4D06308A" w14:textId="77777777" w:rsidR="0072088B"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0180F26E"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4AE126B3" w14:textId="77777777" w:rsidR="0072088B" w:rsidRDefault="0072088B">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3A967878"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399877EC"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293D7AE4" w14:textId="77777777" w:rsidR="0072088B" w:rsidRDefault="0072088B">
            <w:pPr>
              <w:spacing w:after="0"/>
              <w:jc w:val="center"/>
              <w:rPr>
                <w:rFonts w:asciiTheme="minorHAnsi" w:hAnsiTheme="minorHAnsi"/>
                <w:sz w:val="17"/>
                <w:szCs w:val="17"/>
              </w:rPr>
            </w:pPr>
          </w:p>
        </w:tc>
        <w:tc>
          <w:tcPr>
            <w:tcW w:w="567" w:type="dxa"/>
            <w:shd w:val="clear" w:color="auto" w:fill="FFFFFF"/>
            <w:tcMar>
              <w:top w:w="72" w:type="dxa"/>
              <w:left w:w="72" w:type="dxa"/>
              <w:bottom w:w="72" w:type="dxa"/>
              <w:right w:w="72" w:type="dxa"/>
            </w:tcMar>
            <w:vAlign w:val="center"/>
          </w:tcPr>
          <w:p w14:paraId="36A054B8"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3FDEF328" w14:textId="77777777" w:rsidR="0072088B" w:rsidRDefault="0072088B">
            <w:pPr>
              <w:spacing w:after="0"/>
              <w:jc w:val="center"/>
              <w:rPr>
                <w:rFonts w:asciiTheme="minorHAnsi" w:hAnsiTheme="minorHAnsi"/>
                <w:sz w:val="17"/>
                <w:szCs w:val="17"/>
              </w:rPr>
            </w:pPr>
          </w:p>
        </w:tc>
      </w:tr>
      <w:tr w:rsidR="0072088B" w14:paraId="14D8F215" w14:textId="77777777" w:rsidTr="00B36ACF">
        <w:trPr>
          <w:jc w:val="center"/>
        </w:trPr>
        <w:tc>
          <w:tcPr>
            <w:tcW w:w="704" w:type="dxa"/>
            <w:shd w:val="clear" w:color="auto" w:fill="FFFFFF"/>
            <w:tcMar>
              <w:top w:w="72" w:type="dxa"/>
              <w:left w:w="72" w:type="dxa"/>
              <w:bottom w:w="72" w:type="dxa"/>
              <w:right w:w="72" w:type="dxa"/>
            </w:tcMar>
            <w:vAlign w:val="center"/>
          </w:tcPr>
          <w:p w14:paraId="48355FAB" w14:textId="77777777" w:rsidR="0072088B" w:rsidRDefault="00000000">
            <w:pPr>
              <w:spacing w:after="0"/>
            </w:pPr>
            <w:r>
              <w:rPr>
                <w:rFonts w:ascii="Calibri" w:hAnsi="Calibri"/>
                <w:color w:val="111827"/>
                <w:sz w:val="14"/>
              </w:rPr>
              <w:t>TC3</w:t>
            </w:r>
          </w:p>
        </w:tc>
        <w:tc>
          <w:tcPr>
            <w:tcW w:w="709" w:type="dxa"/>
            <w:shd w:val="clear" w:color="auto" w:fill="FFFFFF"/>
            <w:tcMar>
              <w:top w:w="72" w:type="dxa"/>
              <w:left w:w="72" w:type="dxa"/>
              <w:bottom w:w="72" w:type="dxa"/>
              <w:right w:w="72" w:type="dxa"/>
            </w:tcMar>
            <w:vAlign w:val="center"/>
          </w:tcPr>
          <w:p w14:paraId="42A3FDB6" w14:textId="77777777" w:rsidR="0072088B"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9" w:type="dxa"/>
            <w:shd w:val="clear" w:color="auto" w:fill="FFFFFF"/>
            <w:tcMar>
              <w:top w:w="72" w:type="dxa"/>
              <w:left w:w="72" w:type="dxa"/>
              <w:bottom w:w="72" w:type="dxa"/>
              <w:right w:w="72" w:type="dxa"/>
            </w:tcMar>
            <w:vAlign w:val="center"/>
          </w:tcPr>
          <w:p w14:paraId="2848F9BF" w14:textId="77777777" w:rsidR="0072088B"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8" w:type="dxa"/>
            <w:shd w:val="clear" w:color="auto" w:fill="FFFFFF"/>
            <w:tcMar>
              <w:top w:w="72" w:type="dxa"/>
              <w:left w:w="72" w:type="dxa"/>
              <w:bottom w:w="72" w:type="dxa"/>
              <w:right w:w="72" w:type="dxa"/>
            </w:tcMar>
            <w:vAlign w:val="center"/>
          </w:tcPr>
          <w:p w14:paraId="12A1EAEF"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68BE7E6E"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6F053739" w14:textId="77777777" w:rsidR="0072088B"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362469D0" w14:textId="77777777" w:rsidR="0072088B" w:rsidRDefault="0072088B">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2DFC1DD1"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3C1098D1"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63C3651D" w14:textId="77777777" w:rsidR="0072088B" w:rsidRDefault="0072088B">
            <w:pPr>
              <w:spacing w:after="0"/>
              <w:jc w:val="center"/>
              <w:rPr>
                <w:rFonts w:asciiTheme="minorHAnsi" w:hAnsiTheme="minorHAnsi"/>
                <w:sz w:val="17"/>
                <w:szCs w:val="17"/>
              </w:rPr>
            </w:pPr>
          </w:p>
        </w:tc>
        <w:tc>
          <w:tcPr>
            <w:tcW w:w="567" w:type="dxa"/>
            <w:shd w:val="clear" w:color="auto" w:fill="FFFFFF"/>
            <w:tcMar>
              <w:top w:w="72" w:type="dxa"/>
              <w:left w:w="72" w:type="dxa"/>
              <w:bottom w:w="72" w:type="dxa"/>
              <w:right w:w="72" w:type="dxa"/>
            </w:tcMar>
            <w:vAlign w:val="center"/>
          </w:tcPr>
          <w:p w14:paraId="5A0AE58C"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6F1507CB" w14:textId="77777777" w:rsidR="0072088B" w:rsidRDefault="0072088B">
            <w:pPr>
              <w:spacing w:after="0"/>
              <w:jc w:val="center"/>
              <w:rPr>
                <w:rFonts w:asciiTheme="minorHAnsi" w:hAnsiTheme="minorHAnsi"/>
                <w:sz w:val="17"/>
                <w:szCs w:val="17"/>
              </w:rPr>
            </w:pPr>
          </w:p>
        </w:tc>
      </w:tr>
      <w:tr w:rsidR="0072088B" w14:paraId="648A629E" w14:textId="77777777" w:rsidTr="00B36ACF">
        <w:trPr>
          <w:jc w:val="center"/>
        </w:trPr>
        <w:tc>
          <w:tcPr>
            <w:tcW w:w="704" w:type="dxa"/>
            <w:shd w:val="clear" w:color="auto" w:fill="FFFFFF"/>
            <w:tcMar>
              <w:top w:w="72" w:type="dxa"/>
              <w:left w:w="72" w:type="dxa"/>
              <w:bottom w:w="72" w:type="dxa"/>
              <w:right w:w="72" w:type="dxa"/>
            </w:tcMar>
            <w:vAlign w:val="center"/>
          </w:tcPr>
          <w:p w14:paraId="61CBC281" w14:textId="77777777" w:rsidR="0072088B" w:rsidRDefault="00000000">
            <w:pPr>
              <w:spacing w:after="0"/>
            </w:pPr>
            <w:r>
              <w:rPr>
                <w:rFonts w:ascii="Calibri" w:hAnsi="Calibri"/>
                <w:color w:val="111827"/>
                <w:sz w:val="14"/>
              </w:rPr>
              <w:t>TC4</w:t>
            </w:r>
          </w:p>
        </w:tc>
        <w:tc>
          <w:tcPr>
            <w:tcW w:w="709" w:type="dxa"/>
            <w:shd w:val="clear" w:color="auto" w:fill="FFFFFF"/>
            <w:tcMar>
              <w:top w:w="72" w:type="dxa"/>
              <w:left w:w="72" w:type="dxa"/>
              <w:bottom w:w="72" w:type="dxa"/>
              <w:right w:w="72" w:type="dxa"/>
            </w:tcMar>
            <w:vAlign w:val="center"/>
          </w:tcPr>
          <w:p w14:paraId="60F1B583"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33CD5CF3" w14:textId="77777777" w:rsidR="0072088B" w:rsidRDefault="0072088B">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6873A181"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3707B9CA"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3E6F51C0"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4FA004A5" w14:textId="77777777" w:rsidR="0072088B" w:rsidRDefault="00000000">
            <w:pPr>
              <w:spacing w:after="0"/>
              <w:jc w:val="center"/>
              <w:rPr>
                <w:rFonts w:asciiTheme="minorHAnsi" w:hAnsiTheme="minorHAnsi"/>
                <w:sz w:val="17"/>
                <w:szCs w:val="17"/>
              </w:rPr>
            </w:pPr>
            <w:r>
              <w:t>✓</w:t>
            </w:r>
          </w:p>
        </w:tc>
        <w:tc>
          <w:tcPr>
            <w:tcW w:w="708" w:type="dxa"/>
            <w:shd w:val="clear" w:color="auto" w:fill="FFFFFF"/>
            <w:tcMar>
              <w:top w:w="72" w:type="dxa"/>
              <w:left w:w="72" w:type="dxa"/>
              <w:bottom w:w="72" w:type="dxa"/>
              <w:right w:w="72" w:type="dxa"/>
            </w:tcMar>
            <w:vAlign w:val="center"/>
          </w:tcPr>
          <w:p w14:paraId="48DF1C3C" w14:textId="77777777" w:rsidR="0072088B"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324B1206"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04FF3D0F" w14:textId="77777777" w:rsidR="0072088B" w:rsidRDefault="00000000">
            <w:pPr>
              <w:spacing w:after="0"/>
              <w:jc w:val="center"/>
              <w:rPr>
                <w:rFonts w:asciiTheme="minorHAnsi" w:hAnsiTheme="minorHAnsi"/>
                <w:sz w:val="17"/>
                <w:szCs w:val="17"/>
              </w:rPr>
            </w:pPr>
            <w:r>
              <w:t>✓</w:t>
            </w:r>
          </w:p>
        </w:tc>
        <w:tc>
          <w:tcPr>
            <w:tcW w:w="567" w:type="dxa"/>
            <w:shd w:val="clear" w:color="auto" w:fill="FFFFFF"/>
            <w:tcMar>
              <w:top w:w="72" w:type="dxa"/>
              <w:left w:w="72" w:type="dxa"/>
              <w:bottom w:w="72" w:type="dxa"/>
              <w:right w:w="72" w:type="dxa"/>
            </w:tcMar>
            <w:vAlign w:val="center"/>
          </w:tcPr>
          <w:p w14:paraId="4ED629DC"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0910CCB8" w14:textId="77777777" w:rsidR="0072088B" w:rsidRDefault="0072088B">
            <w:pPr>
              <w:spacing w:after="0"/>
              <w:jc w:val="center"/>
              <w:rPr>
                <w:rFonts w:asciiTheme="minorHAnsi" w:hAnsiTheme="minorHAnsi"/>
                <w:sz w:val="17"/>
                <w:szCs w:val="17"/>
              </w:rPr>
            </w:pPr>
          </w:p>
        </w:tc>
      </w:tr>
      <w:tr w:rsidR="0072088B" w14:paraId="381A0D8B" w14:textId="77777777" w:rsidTr="00B36ACF">
        <w:trPr>
          <w:jc w:val="center"/>
        </w:trPr>
        <w:tc>
          <w:tcPr>
            <w:tcW w:w="704" w:type="dxa"/>
            <w:shd w:val="clear" w:color="auto" w:fill="FFFFFF"/>
            <w:tcMar>
              <w:top w:w="72" w:type="dxa"/>
              <w:left w:w="72" w:type="dxa"/>
              <w:bottom w:w="72" w:type="dxa"/>
              <w:right w:w="72" w:type="dxa"/>
            </w:tcMar>
            <w:vAlign w:val="center"/>
          </w:tcPr>
          <w:p w14:paraId="2BF634F2" w14:textId="77777777" w:rsidR="0072088B" w:rsidRDefault="00000000">
            <w:pPr>
              <w:spacing w:after="0"/>
            </w:pPr>
            <w:r>
              <w:rPr>
                <w:rFonts w:ascii="Calibri" w:hAnsi="Calibri"/>
                <w:color w:val="111827"/>
                <w:sz w:val="14"/>
              </w:rPr>
              <w:t>TC5</w:t>
            </w:r>
          </w:p>
        </w:tc>
        <w:tc>
          <w:tcPr>
            <w:tcW w:w="709" w:type="dxa"/>
            <w:shd w:val="clear" w:color="auto" w:fill="FFFFFF"/>
            <w:tcMar>
              <w:top w:w="72" w:type="dxa"/>
              <w:left w:w="72" w:type="dxa"/>
              <w:bottom w:w="72" w:type="dxa"/>
              <w:right w:w="72" w:type="dxa"/>
            </w:tcMar>
            <w:vAlign w:val="center"/>
          </w:tcPr>
          <w:p w14:paraId="1F59F0D2" w14:textId="77777777" w:rsidR="0072088B"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9" w:type="dxa"/>
            <w:shd w:val="clear" w:color="auto" w:fill="FFFFFF"/>
            <w:tcMar>
              <w:top w:w="72" w:type="dxa"/>
              <w:left w:w="72" w:type="dxa"/>
              <w:bottom w:w="72" w:type="dxa"/>
              <w:right w:w="72" w:type="dxa"/>
            </w:tcMar>
            <w:vAlign w:val="center"/>
          </w:tcPr>
          <w:p w14:paraId="58787803" w14:textId="77777777" w:rsidR="0072088B"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8" w:type="dxa"/>
            <w:shd w:val="clear" w:color="auto" w:fill="FFFFFF"/>
            <w:tcMar>
              <w:top w:w="72" w:type="dxa"/>
              <w:left w:w="72" w:type="dxa"/>
              <w:bottom w:w="72" w:type="dxa"/>
              <w:right w:w="72" w:type="dxa"/>
            </w:tcMar>
            <w:vAlign w:val="center"/>
          </w:tcPr>
          <w:p w14:paraId="20A0EF1F" w14:textId="77777777" w:rsidR="0072088B"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59023E8B"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462642DF"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44E03FD3" w14:textId="77777777" w:rsidR="0072088B" w:rsidRDefault="0072088B">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69FD612F"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3886389E" w14:textId="77777777" w:rsidR="0072088B"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1036D87F" w14:textId="77777777" w:rsidR="0072088B" w:rsidRDefault="0072088B">
            <w:pPr>
              <w:spacing w:after="0"/>
              <w:jc w:val="center"/>
              <w:rPr>
                <w:rFonts w:asciiTheme="minorHAnsi" w:hAnsiTheme="minorHAnsi"/>
                <w:sz w:val="17"/>
                <w:szCs w:val="17"/>
              </w:rPr>
            </w:pPr>
          </w:p>
        </w:tc>
        <w:tc>
          <w:tcPr>
            <w:tcW w:w="567" w:type="dxa"/>
            <w:shd w:val="clear" w:color="auto" w:fill="FFFFFF"/>
            <w:tcMar>
              <w:top w:w="72" w:type="dxa"/>
              <w:left w:w="72" w:type="dxa"/>
              <w:bottom w:w="72" w:type="dxa"/>
              <w:right w:w="72" w:type="dxa"/>
            </w:tcMar>
            <w:vAlign w:val="center"/>
          </w:tcPr>
          <w:p w14:paraId="231C4479"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0E7BA29D" w14:textId="77777777" w:rsidR="0072088B" w:rsidRDefault="0072088B">
            <w:pPr>
              <w:spacing w:after="0"/>
              <w:jc w:val="center"/>
              <w:rPr>
                <w:rFonts w:asciiTheme="minorHAnsi" w:hAnsiTheme="minorHAnsi"/>
                <w:sz w:val="17"/>
                <w:szCs w:val="17"/>
              </w:rPr>
            </w:pPr>
          </w:p>
        </w:tc>
      </w:tr>
      <w:tr w:rsidR="0072088B" w14:paraId="1B53E172" w14:textId="77777777" w:rsidTr="00B36ACF">
        <w:trPr>
          <w:jc w:val="center"/>
        </w:trPr>
        <w:tc>
          <w:tcPr>
            <w:tcW w:w="704" w:type="dxa"/>
            <w:shd w:val="clear" w:color="auto" w:fill="FFFFFF"/>
            <w:tcMar>
              <w:top w:w="72" w:type="dxa"/>
              <w:left w:w="72" w:type="dxa"/>
              <w:bottom w:w="72" w:type="dxa"/>
              <w:right w:w="72" w:type="dxa"/>
            </w:tcMar>
            <w:vAlign w:val="center"/>
          </w:tcPr>
          <w:p w14:paraId="5A86634A" w14:textId="77777777" w:rsidR="0072088B" w:rsidRDefault="00000000">
            <w:pPr>
              <w:spacing w:after="0"/>
            </w:pPr>
            <w:r>
              <w:rPr>
                <w:rFonts w:ascii="Calibri" w:hAnsi="Calibri"/>
                <w:color w:val="111827"/>
                <w:sz w:val="14"/>
              </w:rPr>
              <w:t>TC6</w:t>
            </w:r>
          </w:p>
        </w:tc>
        <w:tc>
          <w:tcPr>
            <w:tcW w:w="709" w:type="dxa"/>
            <w:shd w:val="clear" w:color="auto" w:fill="FFFFFF"/>
            <w:tcMar>
              <w:top w:w="72" w:type="dxa"/>
              <w:left w:w="72" w:type="dxa"/>
              <w:bottom w:w="72" w:type="dxa"/>
              <w:right w:w="72" w:type="dxa"/>
            </w:tcMar>
            <w:vAlign w:val="center"/>
          </w:tcPr>
          <w:p w14:paraId="709BE6E5"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27F5D74E" w14:textId="77777777" w:rsidR="0072088B" w:rsidRDefault="0072088B">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1D518568"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5B77B7DA"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1AD51491"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7B82C781" w14:textId="77777777" w:rsidR="0072088B" w:rsidRDefault="0072088B">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632C8EFB"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3F761B69"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31065806" w14:textId="77777777" w:rsidR="0072088B" w:rsidRDefault="0072088B">
            <w:pPr>
              <w:spacing w:after="0"/>
              <w:jc w:val="center"/>
              <w:rPr>
                <w:rFonts w:asciiTheme="minorHAnsi" w:hAnsiTheme="minorHAnsi"/>
                <w:sz w:val="17"/>
                <w:szCs w:val="17"/>
              </w:rPr>
            </w:pPr>
          </w:p>
        </w:tc>
        <w:tc>
          <w:tcPr>
            <w:tcW w:w="567" w:type="dxa"/>
            <w:shd w:val="clear" w:color="auto" w:fill="FFFFFF"/>
            <w:tcMar>
              <w:top w:w="72" w:type="dxa"/>
              <w:left w:w="72" w:type="dxa"/>
              <w:bottom w:w="72" w:type="dxa"/>
              <w:right w:w="72" w:type="dxa"/>
            </w:tcMar>
            <w:vAlign w:val="center"/>
          </w:tcPr>
          <w:p w14:paraId="5B6B9F97" w14:textId="77777777" w:rsidR="0072088B"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4AD653A6" w14:textId="77777777" w:rsidR="0072088B" w:rsidRDefault="0072088B">
            <w:pPr>
              <w:spacing w:after="0"/>
              <w:jc w:val="center"/>
              <w:rPr>
                <w:rFonts w:asciiTheme="minorHAnsi" w:hAnsiTheme="minorHAnsi"/>
                <w:sz w:val="17"/>
                <w:szCs w:val="17"/>
              </w:rPr>
            </w:pPr>
          </w:p>
        </w:tc>
      </w:tr>
      <w:tr w:rsidR="0072088B" w14:paraId="640F2F2F" w14:textId="77777777" w:rsidTr="00B36ACF">
        <w:trPr>
          <w:jc w:val="center"/>
        </w:trPr>
        <w:tc>
          <w:tcPr>
            <w:tcW w:w="704" w:type="dxa"/>
            <w:shd w:val="clear" w:color="auto" w:fill="FFFFFF"/>
            <w:tcMar>
              <w:top w:w="72" w:type="dxa"/>
              <w:left w:w="72" w:type="dxa"/>
              <w:bottom w:w="72" w:type="dxa"/>
              <w:right w:w="72" w:type="dxa"/>
            </w:tcMar>
            <w:vAlign w:val="center"/>
          </w:tcPr>
          <w:p w14:paraId="7BFC9998" w14:textId="77777777" w:rsidR="0072088B" w:rsidRDefault="00000000">
            <w:pPr>
              <w:spacing w:after="0"/>
            </w:pPr>
            <w:r>
              <w:rPr>
                <w:rFonts w:ascii="Calibri" w:hAnsi="Calibri"/>
                <w:color w:val="111827"/>
                <w:sz w:val="14"/>
              </w:rPr>
              <w:t>TC7</w:t>
            </w:r>
          </w:p>
        </w:tc>
        <w:tc>
          <w:tcPr>
            <w:tcW w:w="709" w:type="dxa"/>
            <w:shd w:val="clear" w:color="auto" w:fill="FFFFFF"/>
            <w:tcMar>
              <w:top w:w="72" w:type="dxa"/>
              <w:left w:w="72" w:type="dxa"/>
              <w:bottom w:w="72" w:type="dxa"/>
              <w:right w:w="72" w:type="dxa"/>
            </w:tcMar>
            <w:vAlign w:val="center"/>
          </w:tcPr>
          <w:p w14:paraId="249D4B7D"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4165CA36" w14:textId="77777777" w:rsidR="0072088B" w:rsidRDefault="0072088B">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790B3E40"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3F6005C6"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61CA65C1"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2CAE7B60" w14:textId="77777777" w:rsidR="0072088B" w:rsidRDefault="0072088B">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3CBFD8AF"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26E87E01"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4036AA54" w14:textId="77777777" w:rsidR="0072088B" w:rsidRDefault="0072088B">
            <w:pPr>
              <w:spacing w:after="0"/>
              <w:jc w:val="center"/>
              <w:rPr>
                <w:rFonts w:asciiTheme="minorHAnsi" w:hAnsiTheme="minorHAnsi"/>
                <w:sz w:val="17"/>
                <w:szCs w:val="17"/>
              </w:rPr>
            </w:pPr>
          </w:p>
        </w:tc>
        <w:tc>
          <w:tcPr>
            <w:tcW w:w="567" w:type="dxa"/>
            <w:shd w:val="clear" w:color="auto" w:fill="FFFFFF"/>
            <w:tcMar>
              <w:top w:w="72" w:type="dxa"/>
              <w:left w:w="72" w:type="dxa"/>
              <w:bottom w:w="72" w:type="dxa"/>
              <w:right w:w="72" w:type="dxa"/>
            </w:tcMar>
            <w:vAlign w:val="center"/>
          </w:tcPr>
          <w:p w14:paraId="0C313AAD" w14:textId="77777777" w:rsidR="0072088B" w:rsidRDefault="0072088B">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57A4B060" w14:textId="77777777" w:rsidR="0072088B" w:rsidRDefault="00000000">
            <w:pPr>
              <w:spacing w:after="0"/>
              <w:jc w:val="center"/>
              <w:rPr>
                <w:rFonts w:asciiTheme="minorHAnsi" w:hAnsiTheme="minorHAnsi"/>
                <w:sz w:val="17"/>
                <w:szCs w:val="17"/>
              </w:rPr>
            </w:pPr>
            <w:r>
              <w:t>✓</w:t>
            </w:r>
          </w:p>
        </w:tc>
      </w:tr>
    </w:tbl>
    <w:p w14:paraId="359215E3" w14:textId="77777777" w:rsidR="00311B96" w:rsidRDefault="00000000">
      <w:pPr>
        <w:pStyle w:val="1"/>
      </w:pPr>
      <w:r>
        <w:t>6 Key Findings</w:t>
      </w:r>
    </w:p>
    <w:p w14:paraId="405E69F3" w14:textId="77777777" w:rsidR="00311B96" w:rsidRDefault="00000000">
      <w:r>
        <w:t>Through Black-Box Testing and White-Box Testing, the project identified the following key findings.</w:t>
      </w:r>
    </w:p>
    <w:p w14:paraId="011369DF" w14:textId="77777777" w:rsidR="00311B96" w:rsidRDefault="00000000">
      <w:pPr>
        <w:pStyle w:val="21"/>
      </w:pPr>
      <w:r>
        <w:t>6.1 Round-Trip Correctness Holds for Representative Valid Inputs</w:t>
      </w:r>
    </w:p>
    <w:p w14:paraId="60D13446" w14:textId="77777777" w:rsidR="00311B96" w:rsidRDefault="00000000">
      <w:r>
        <w:t>Phenomenon: for the representative valid inputs covered by the project, including primitive types, nested containers, recursive structures, shared references, and code objects, marshal.loads(marshal.dumps(x)) reconstructed structures equivalent to the originals.</w:t>
      </w:r>
    </w:p>
    <w:p w14:paraId="54CF5E56" w14:textId="77777777" w:rsidR="00311B96" w:rsidRDefault="00000000">
      <w:r>
        <w:lastRenderedPageBreak/>
        <w:t>Reason: the core goal of marshal is closer to object reconstruction than to cross-environment byte-level consistency. Within the current testing scope, it performs well in preserving object meaning after deserialization.</w:t>
      </w:r>
    </w:p>
    <w:p w14:paraId="3262E6AE" w14:textId="77777777" w:rsidR="00311B96" w:rsidRDefault="00000000">
      <w:pPr>
        <w:pStyle w:val="21"/>
      </w:pPr>
      <w:r>
        <w:t>6.2 Corrupted Byte Streams Do Not Always Fail</w:t>
      </w:r>
    </w:p>
    <w:p w14:paraId="17386819" w14:textId="77777777" w:rsidR="00311B96" w:rsidRDefault="00000000">
      <w:r>
        <w:t>Phenomenon: in lexical fuzzing, 9 out of 30 mutated byte streams were still successfully decoded instead of raising exceptions.</w:t>
      </w:r>
    </w:p>
    <w:p w14:paraId="69FE341D" w14:textId="77777777" w:rsidR="00311B96" w:rsidRDefault="00000000">
      <w:r>
        <w:t>Reason: some corruption methods merely transformed the original byte stream into another still-valid marshal encoding, or appended trailing data after a complete object in a way that did not prevent parsing. Therefore, corrupted input should not always be assumed to fail.</w:t>
      </w:r>
    </w:p>
    <w:p w14:paraId="58221CBE" w14:textId="77777777" w:rsidR="00311B96" w:rsidRDefault="00000000">
      <w:pPr>
        <w:pStyle w:val="1"/>
      </w:pPr>
      <w:r>
        <w:t>7 Limitations and Recommendations</w:t>
      </w:r>
    </w:p>
    <w:p w14:paraId="2FB5878E" w14:textId="77777777" w:rsidR="00311B96" w:rsidRDefault="00000000">
      <w:r>
        <w:t>Although this testing covered marshal's behavior across representative data types, boundary values, fuzzing inputs, and multiple execution environments, some limitations remain. The executed compatibility evidence covers Windows with Python 3.9, 3.10, 3.11, 3.12, and 3.13, Linux with Python 3.10.12, and macOS; however, older Python versions and special hardware architectures such as ARM were not covered.</w:t>
      </w:r>
    </w:p>
    <w:p w14:paraId="621E26F4" w14:textId="77777777" w:rsidR="00311B96" w:rsidRDefault="00000000">
      <w:r>
        <w:t>The suite uses Equivalence Partitioning, Boundary Value Analysis, Fuzz Testing, Compatibility Testing, and source-guided White-Box Testing ideas, but it does not rebuild CPython or instrument Python/marshal.c. Therefore, it cannot claim exact C-level coverage, and it cannot prove that every supported input is hash-identical under all circumstances. Fuzzing also improves confidence but cannot prove the absence of defects.</w:t>
      </w:r>
    </w:p>
    <w:p w14:paraId="39C94CB6" w14:textId="77777777" w:rsidR="00311B96" w:rsidRDefault="00000000">
      <w:r>
        <w:t>Based on these limitations, future work should add the remaining platform and hardware evidence, compare saved marshal byte streams or specimen hashes across environments, and consider CPython instrumentation for deeper White-Box Testing. These improvements would make the stability evidence more complete without overstating what the current suite proves.</w:t>
      </w:r>
    </w:p>
    <w:p w14:paraId="7A90B56F" w14:textId="77777777" w:rsidR="00311B96" w:rsidRDefault="00000000">
      <w:pPr>
        <w:pStyle w:val="1"/>
      </w:pPr>
      <w:r>
        <w:t>8 Conclusion</w:t>
      </w:r>
    </w:p>
    <w:p w14:paraId="1C8D62EE" w14:textId="77777777" w:rsidR="00311B96" w:rsidRDefault="00000000">
      <w:r>
        <w:t>This project systematically evaluated the stability and correctness of Python's marshal module using Equivalence Partitioning, Boundary Value Analysis, Fuzz Testing, Compatibility Testing, and source-guided White-Box Testing. The test suite focuses on whether representative inputs can be serialized stably, whether deserialized objects remain equivalent, and whether invalid or corrupted inputs raise controlled exceptions.</w:t>
      </w:r>
    </w:p>
    <w:p w14:paraId="771904D2" w14:textId="77777777" w:rsidR="00311B96" w:rsidRDefault="00000000">
      <w:r>
        <w:t>The test results show:</w:t>
      </w:r>
    </w:p>
    <w:p w14:paraId="15DAED9E" w14:textId="77777777" w:rsidR="00311B96" w:rsidRDefault="00000000">
      <w:r>
        <w:t>marshal preserves round-trip correctness for the representative supported inputs covered by the suite, including primitive values, boundary values, nested containers, recursive structures, shared references, and code objects.</w:t>
      </w:r>
    </w:p>
    <w:p w14:paraId="0ADA8DA9" w14:textId="77777777" w:rsidR="00311B96" w:rsidRDefault="00000000">
      <w:r>
        <w:t>Within one process, repeated dumps remained stable for the covered specimens and boundary values, supporting the same-process hash-stability oracle used in this project.</w:t>
      </w:r>
    </w:p>
    <w:p w14:paraId="7D7935E7" w14:textId="77777777" w:rsidR="00311B96" w:rsidRDefault="00000000">
      <w:r>
        <w:t>The compatibility runs completed successfully on Windows with Python 3.9 through 3.13, Linux with Python 3.10.12, and macOS. This demonstrates that the correctness and robustness checks can run across several environments, but it does not prove universal byte-for-byte stability for all Python versions and platforms.</w:t>
      </w:r>
    </w:p>
    <w:p w14:paraId="2E15D0E3" w14:textId="77777777" w:rsidR="00311B96" w:rsidRDefault="00000000">
      <w:r>
        <w:lastRenderedPageBreak/>
        <w:t>Several special behaviors require careful interpretation: bytearray can be dumped but loads back as bytes, and corrupted byte streams may sometimes decode into another valid marshal value instead of raising an exception.</w:t>
      </w:r>
    </w:p>
    <w:p w14:paraId="15FB5295" w14:textId="77777777" w:rsidR="00311B96" w:rsidRDefault="00000000">
      <w:r>
        <w:t>In summary, marshal is suitable for Python internal data handling and object reconstruction within a controlled runtime ecosystem. However, for scenarios requiring strict hash consistency, cross-platform exchange, or cross-version data stability, a more stable and controllable serialization scheme such as JSON, MessagePack, or a custom protocol should be used instead.</w:t>
      </w:r>
    </w:p>
    <w:p w14:paraId="659BE7DB" w14:textId="77777777" w:rsidR="00311B96" w:rsidRDefault="00000000">
      <w:pPr>
        <w:pStyle w:val="1"/>
      </w:pPr>
      <w:r>
        <w:t>9 AI Usage Disclosure</w:t>
      </w:r>
    </w:p>
    <w:p w14:paraId="291AB293" w14:textId="77777777" w:rsidR="00311B96" w:rsidRDefault="00000000">
      <w:r>
        <w:t>AI assistance was used during the organization and wording of this report, but the final content was manually reviewed, revised, and aligned with the actual test results.</w:t>
      </w:r>
    </w:p>
    <w:p w14:paraId="0041681B" w14:textId="77777777" w:rsidR="00311B96" w:rsidRDefault="00311B96"/>
    <w:p w14:paraId="684377D9" w14:textId="77777777" w:rsidR="00311B96" w:rsidRDefault="00000000">
      <w:r>
        <w:rPr>
          <w:noProof/>
        </w:rPr>
        <w:drawing>
          <wp:inline distT="0" distB="0" distL="114300" distR="114300" wp14:anchorId="226BAD4F" wp14:editId="17E474A3">
            <wp:extent cx="6216015" cy="3931285"/>
            <wp:effectExtent l="0" t="0" r="1905"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6216015" cy="3931285"/>
                    </a:xfrm>
                    <a:prstGeom prst="rect">
                      <a:avLst/>
                    </a:prstGeom>
                    <a:noFill/>
                    <a:ln>
                      <a:noFill/>
                    </a:ln>
                  </pic:spPr>
                </pic:pic>
              </a:graphicData>
            </a:graphic>
          </wp:inline>
        </w:drawing>
      </w:r>
    </w:p>
    <w:p w14:paraId="7F59A7D5" w14:textId="77777777" w:rsidR="00311B96" w:rsidRDefault="00000000">
      <w:pPr>
        <w:rPr>
          <w:rFonts w:eastAsia="宋体"/>
          <w:lang w:eastAsia="zh-CN"/>
        </w:rPr>
      </w:pPr>
      <w:r>
        <w:rPr>
          <w:rFonts w:eastAsia="宋体" w:hint="eastAsia"/>
          <w:lang w:eastAsia="zh-CN"/>
        </w:rPr>
        <w:t>Linux</w:t>
      </w:r>
      <w:r>
        <w:rPr>
          <w:rFonts w:eastAsia="宋体" w:hint="eastAsia"/>
          <w:lang w:eastAsia="zh-CN"/>
        </w:rPr>
        <w:t>截图</w:t>
      </w:r>
    </w:p>
    <w:p w14:paraId="2D88831A" w14:textId="77777777" w:rsidR="00311B96" w:rsidRDefault="00000000">
      <w:pPr>
        <w:rPr>
          <w:rFonts w:eastAsia="宋体"/>
          <w:lang w:eastAsia="zh-CN"/>
        </w:rPr>
      </w:pPr>
      <w:r>
        <w:rPr>
          <w:rFonts w:eastAsia="宋体" w:hint="eastAsia"/>
          <w:lang w:eastAsia="zh-CN"/>
        </w:rPr>
        <w:t>Python3.10</w:t>
      </w:r>
    </w:p>
    <w:p w14:paraId="691A4580" w14:textId="77777777" w:rsidR="00311B96" w:rsidRDefault="00000000">
      <w:pPr>
        <w:rPr>
          <w:rFonts w:eastAsia="宋体"/>
          <w:lang w:eastAsia="zh-CN"/>
        </w:rPr>
      </w:pPr>
      <w:r>
        <w:rPr>
          <w:noProof/>
        </w:rPr>
        <w:lastRenderedPageBreak/>
        <w:drawing>
          <wp:inline distT="0" distB="0" distL="114300" distR="114300" wp14:anchorId="325B48E3" wp14:editId="730804BA">
            <wp:extent cx="6212205" cy="4079240"/>
            <wp:effectExtent l="0" t="0" r="5715" b="508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6212205" cy="4079240"/>
                    </a:xfrm>
                    <a:prstGeom prst="rect">
                      <a:avLst/>
                    </a:prstGeom>
                    <a:noFill/>
                    <a:ln>
                      <a:noFill/>
                    </a:ln>
                  </pic:spPr>
                </pic:pic>
              </a:graphicData>
            </a:graphic>
          </wp:inline>
        </w:drawing>
      </w:r>
    </w:p>
    <w:sectPr w:rsidR="00311B96">
      <w:pgSz w:w="12240" w:h="15840"/>
      <w:pgMar w:top="1152" w:right="1224"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44CB6" w14:textId="77777777" w:rsidR="004E73CB" w:rsidRDefault="004E73CB">
      <w:pPr>
        <w:spacing w:line="240" w:lineRule="auto"/>
      </w:pPr>
      <w:r>
        <w:separator/>
      </w:r>
    </w:p>
  </w:endnote>
  <w:endnote w:type="continuationSeparator" w:id="0">
    <w:p w14:paraId="594243E3" w14:textId="77777777" w:rsidR="004E73CB" w:rsidRDefault="004E73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default"/>
    <w:sig w:usb0="E0002EFF" w:usb1="C0007843" w:usb2="00000009" w:usb3="00000000" w:csb0="400001FF" w:csb1="FFFF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4A14B" w14:textId="77777777" w:rsidR="004E73CB" w:rsidRDefault="004E73CB">
      <w:pPr>
        <w:spacing w:after="0"/>
      </w:pPr>
      <w:r>
        <w:separator/>
      </w:r>
    </w:p>
  </w:footnote>
  <w:footnote w:type="continuationSeparator" w:id="0">
    <w:p w14:paraId="77733577" w14:textId="77777777" w:rsidR="004E73CB" w:rsidRDefault="004E73C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C8AC8EF"/>
    <w:multiLevelType w:val="multilevel"/>
    <w:tmpl w:val="9C8AC8E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2"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3"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4"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5"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6"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7" w15:restartNumberingAfterBreak="0">
    <w:nsid w:val="0248C179"/>
    <w:multiLevelType w:val="multilevel"/>
    <w:tmpl w:val="0248C17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2A8F537B"/>
    <w:multiLevelType w:val="multilevel"/>
    <w:tmpl w:val="2A8F537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1910846106">
    <w:abstractNumId w:val="2"/>
  </w:num>
  <w:num w:numId="2" w16cid:durableId="1566986820">
    <w:abstractNumId w:val="5"/>
  </w:num>
  <w:num w:numId="3" w16cid:durableId="176847645">
    <w:abstractNumId w:val="6"/>
  </w:num>
  <w:num w:numId="4" w16cid:durableId="204028275">
    <w:abstractNumId w:val="3"/>
  </w:num>
  <w:num w:numId="5" w16cid:durableId="1342203333">
    <w:abstractNumId w:val="1"/>
  </w:num>
  <w:num w:numId="6" w16cid:durableId="1099182256">
    <w:abstractNumId w:val="4"/>
  </w:num>
  <w:num w:numId="7" w16cid:durableId="1244219344">
    <w:abstractNumId w:val="7"/>
  </w:num>
  <w:num w:numId="8" w16cid:durableId="516845800">
    <w:abstractNumId w:val="8"/>
  </w:num>
  <w:num w:numId="9" w16cid:durableId="340661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84C"/>
    <w:rsid w:val="0006063C"/>
    <w:rsid w:val="0015074B"/>
    <w:rsid w:val="0029639D"/>
    <w:rsid w:val="00311B96"/>
    <w:rsid w:val="00317249"/>
    <w:rsid w:val="00326F90"/>
    <w:rsid w:val="00477369"/>
    <w:rsid w:val="004E73CB"/>
    <w:rsid w:val="0072088B"/>
    <w:rsid w:val="00A179DD"/>
    <w:rsid w:val="00AA1D8D"/>
    <w:rsid w:val="00AB207C"/>
    <w:rsid w:val="00B36ACF"/>
    <w:rsid w:val="00B47730"/>
    <w:rsid w:val="00BE4437"/>
    <w:rsid w:val="00C337C8"/>
    <w:rsid w:val="00CB0664"/>
    <w:rsid w:val="00FC021F"/>
    <w:rsid w:val="00FC693F"/>
    <w:rsid w:val="040102B2"/>
    <w:rsid w:val="23D73791"/>
    <w:rsid w:val="2E873420"/>
    <w:rsid w:val="37D85F75"/>
    <w:rsid w:val="606049A2"/>
    <w:rsid w:val="7E764D65"/>
    <w:rsid w:val="7EF65D6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3771CB"/>
  <w14:defaultImageDpi w14:val="300"/>
  <w15:docId w15:val="{259643AA-AEE5-421B-9F46-101FC0E07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iPriority="0"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200" w:line="276" w:lineRule="auto"/>
    </w:pPr>
    <w:rPr>
      <w:rFonts w:ascii="Times New Roman" w:hAnsi="Times New Roman"/>
      <w:sz w:val="22"/>
      <w:szCs w:val="22"/>
      <w:lang w:eastAsia="en-US"/>
    </w:rPr>
  </w:style>
  <w:style w:type="paragraph" w:styleId="1">
    <w:name w:val="heading 1"/>
    <w:basedOn w:val="a1"/>
    <w:next w:val="a1"/>
    <w:link w:val="10"/>
    <w:uiPriority w:val="9"/>
    <w:qFormat/>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ab">
    <w:name w:val="footer"/>
    <w:basedOn w:val="a1"/>
    <w:link w:val="ac"/>
    <w:uiPriority w:val="99"/>
    <w:unhideWhenUsed/>
    <w:qFormat/>
    <w:pPr>
      <w:tabs>
        <w:tab w:val="center" w:pos="4680"/>
        <w:tab w:val="right" w:pos="9360"/>
      </w:tabs>
      <w:spacing w:after="0" w:line="240" w:lineRule="auto"/>
    </w:pPr>
  </w:style>
  <w:style w:type="paragraph" w:styleId="ad">
    <w:name w:val="header"/>
    <w:basedOn w:val="a1"/>
    <w:link w:val="ae"/>
    <w:uiPriority w:val="99"/>
    <w:unhideWhenUsed/>
    <w:qFormat/>
    <w:pPr>
      <w:tabs>
        <w:tab w:val="center" w:pos="4680"/>
        <w:tab w:val="right" w:pos="9360"/>
      </w:tabs>
      <w:spacing w:after="0" w:line="240" w:lineRule="auto"/>
    </w:p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 w:val="24"/>
      <w:szCs w:val="24"/>
    </w:rPr>
  </w:style>
  <w:style w:type="paragraph" w:styleId="af1">
    <w:name w:val="List"/>
    <w:basedOn w:val="a1"/>
    <w:uiPriority w:val="99"/>
    <w:unhideWhenUsed/>
    <w:qFormat/>
    <w:pPr>
      <w:ind w:left="360" w:hanging="360"/>
      <w:contextualSpacing/>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af2">
    <w:name w:val="Normal (Web)"/>
    <w:basedOn w:val="a1"/>
    <w:qFormat/>
    <w:pPr>
      <w:spacing w:after="160"/>
      <w:jc w:val="both"/>
    </w:pPr>
    <w:rPr>
      <w:rFonts w:cs="Times New Roman"/>
      <w:sz w:val="24"/>
      <w:lang w:eastAsia="zh-CN"/>
    </w:rPr>
  </w:style>
  <w:style w:type="paragraph" w:styleId="36">
    <w:name w:val="List Continue 3"/>
    <w:basedOn w:val="a1"/>
    <w:uiPriority w:val="99"/>
    <w:unhideWhenUsed/>
    <w:pPr>
      <w:spacing w:after="120"/>
      <w:ind w:left="1080"/>
      <w:contextualSpacing/>
    </w:pPr>
  </w:style>
  <w:style w:type="paragraph" w:styleId="af3">
    <w:name w:val="Title"/>
    <w:basedOn w:val="a1"/>
    <w:next w:val="a1"/>
    <w:link w:val="af4"/>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table" w:styleId="af5">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7">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8">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9">
    <w:name w:val="Dark List"/>
    <w:basedOn w:val="a3"/>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a">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b">
    <w:name w:val="Colorful List"/>
    <w:basedOn w:val="a3"/>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c">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d">
    <w:name w:val="Strong"/>
    <w:basedOn w:val="a2"/>
    <w:uiPriority w:val="22"/>
    <w:qFormat/>
    <w:rPr>
      <w:b/>
      <w:bCs/>
    </w:rPr>
  </w:style>
  <w:style w:type="character" w:styleId="afe">
    <w:name w:val="Emphasis"/>
    <w:basedOn w:val="a2"/>
    <w:uiPriority w:val="20"/>
    <w:qFormat/>
    <w:rPr>
      <w:i/>
      <w:iCs/>
    </w:rPr>
  </w:style>
  <w:style w:type="character" w:styleId="HTML">
    <w:name w:val="HTML Code"/>
    <w:basedOn w:val="a2"/>
    <w:qFormat/>
    <w:rPr>
      <w:rFonts w:ascii="Consolas" w:eastAsia="Consolas" w:hAnsi="Consolas" w:cs="Consolas" w:hint="default"/>
      <w:sz w:val="21"/>
      <w:szCs w:val="21"/>
      <w:shd w:val="clear" w:color="auto" w:fill="F1F1F1"/>
    </w:rPr>
  </w:style>
  <w:style w:type="character" w:customStyle="1" w:styleId="ae">
    <w:name w:val="页眉 字符"/>
    <w:basedOn w:val="a2"/>
    <w:link w:val="ad"/>
    <w:uiPriority w:val="99"/>
    <w:qFormat/>
  </w:style>
  <w:style w:type="character" w:customStyle="1" w:styleId="ac">
    <w:name w:val="页脚 字符"/>
    <w:basedOn w:val="a2"/>
    <w:link w:val="ab"/>
    <w:uiPriority w:val="99"/>
    <w:qFormat/>
  </w:style>
  <w:style w:type="paragraph" w:styleId="aff">
    <w:name w:val="No Spacing"/>
    <w:uiPriority w:val="1"/>
    <w:qFormat/>
    <w:rPr>
      <w:sz w:val="22"/>
      <w:szCs w:val="22"/>
      <w:lang w:eastAsia="en-US"/>
    </w:rPr>
  </w:style>
  <w:style w:type="character" w:customStyle="1" w:styleId="10">
    <w:name w:val="标题 1 字符"/>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qFormat/>
    <w:rPr>
      <w:rFonts w:asciiTheme="majorHAnsi" w:eastAsiaTheme="majorEastAsia" w:hAnsiTheme="majorHAnsi" w:cstheme="majorBidi"/>
      <w:b/>
      <w:bCs/>
      <w:color w:val="4F81BD" w:themeColor="accent1"/>
    </w:rPr>
  </w:style>
  <w:style w:type="character" w:customStyle="1" w:styleId="af4">
    <w:name w:val="标题 字符"/>
    <w:basedOn w:val="a2"/>
    <w:link w:val="af3"/>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qFormat/>
    <w:rPr>
      <w:rFonts w:asciiTheme="majorHAnsi" w:eastAsiaTheme="majorEastAsia" w:hAnsiTheme="majorHAnsi" w:cstheme="majorBidi"/>
      <w:i/>
      <w:iCs/>
      <w:color w:val="4F81BD" w:themeColor="accent1"/>
      <w:spacing w:val="15"/>
      <w:sz w:val="24"/>
      <w:szCs w:val="24"/>
    </w:rPr>
  </w:style>
  <w:style w:type="paragraph" w:styleId="aff0">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1">
    <w:name w:val="Quote"/>
    <w:basedOn w:val="a1"/>
    <w:next w:val="a1"/>
    <w:link w:val="aff2"/>
    <w:uiPriority w:val="29"/>
    <w:qFormat/>
    <w:rPr>
      <w:i/>
      <w:iCs/>
      <w:color w:val="000000" w:themeColor="text1"/>
    </w:rPr>
  </w:style>
  <w:style w:type="character" w:customStyle="1" w:styleId="aff2">
    <w:name w:val="引用 字符"/>
    <w:basedOn w:val="a2"/>
    <w:link w:val="aff1"/>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3">
    <w:name w:val="Intense Quote"/>
    <w:basedOn w:val="a1"/>
    <w:next w:val="a1"/>
    <w:link w:val="aff4"/>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4">
    <w:name w:val="明显引用 字符"/>
    <w:basedOn w:val="a2"/>
    <w:link w:val="aff3"/>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9</Pages>
  <Words>2732</Words>
  <Characters>15577</Characters>
  <Application>Microsoft Office Word</Application>
  <DocSecurity>0</DocSecurity>
  <Lines>129</Lines>
  <Paragraphs>36</Paragraphs>
  <ScaleCrop>false</ScaleCrop>
  <Company/>
  <LinksUpToDate>false</LinksUpToDate>
  <CharactersWithSpaces>18273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python-docx</dc:creator>
  <dc:description>generated by python-docx</dc:description>
  <cp:lastModifiedBy>佳琦 刘</cp:lastModifiedBy>
  <cp:revision>1</cp:revision>
  <dcterms:created xsi:type="dcterms:W3CDTF">2013-12-23T23:15:00Z</dcterms:created>
  <dcterms:modified xsi:type="dcterms:W3CDTF">2026-06-09T13:06:00Z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eyJoZGlkIjoiMTM4ZmMwNWVlNWMwMWM3Nzk3YmNjNmI5NjFlNjVmZmYiLCJ1c2VySWQiOiIxMjAzNTk1NzI5In0=</vt:lpwstr>
  </property>
  <property fmtid="{D5CDD505-2E9C-101B-9397-08002B2CF9AE}" pid="3" name="KSOProductBuildVer">
    <vt:lpwstr>2052-12.1.0.21915</vt:lpwstr>
  </property>
  <property fmtid="{D5CDD505-2E9C-101B-9397-08002B2CF9AE}" pid="4" name="ICV">
    <vt:lpwstr>4C95EABC6D0F44A197AB5907442A0B6D_12</vt:lpwstr>
  </property>
</Properties>
</file>